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4E1693" w:rsidTr="00B6516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capu1"/>
            </w:pPr>
            <w:r>
              <w:t>УТВЕРЖДЕНО</w:t>
            </w:r>
          </w:p>
          <w:p w:rsidR="004E1693" w:rsidRDefault="004E1693" w:rsidP="00B6516D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</w:tr>
    </w:tbl>
    <w:p w:rsidR="004E1693" w:rsidRDefault="004E1693" w:rsidP="004E1693">
      <w:pPr>
        <w:pStyle w:val="titleu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6.30.3 «Получение согласования проекта консервации, проекта </w:t>
      </w:r>
      <w:proofErr w:type="spellStart"/>
      <w:r>
        <w:t>расконсервации</w:t>
      </w:r>
      <w:proofErr w:type="spellEnd"/>
      <w:r>
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земель)»</w:t>
      </w:r>
    </w:p>
    <w:p w:rsidR="004E1693" w:rsidRDefault="004E1693" w:rsidP="004E1693">
      <w:pPr>
        <w:pStyle w:val="point"/>
      </w:pPr>
      <w:r>
        <w:t>1. Особенности осуществления административной процедуры:</w:t>
      </w:r>
    </w:p>
    <w:p w:rsidR="004E1693" w:rsidRDefault="004E1693" w:rsidP="004E1693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:rsidR="004E1693" w:rsidRDefault="004E1693" w:rsidP="004E1693">
      <w:pPr>
        <w:pStyle w:val="newncpi"/>
      </w:pPr>
      <w:r>
        <w:t xml:space="preserve">местный исполнительный и распорядительный орган, на территории которого расположено горное предприятие, связанное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подлежащее консервации, </w:t>
      </w:r>
      <w:proofErr w:type="spellStart"/>
      <w:r>
        <w:t>расконсервации</w:t>
      </w:r>
      <w:proofErr w:type="spellEnd"/>
      <w:r>
        <w:t>, ликвидации (далее – горное предприятие);</w:t>
      </w:r>
    </w:p>
    <w:p w:rsidR="004E1693" w:rsidRDefault="004E1693" w:rsidP="004E1693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(далее – администрация парка) в случае, когда горное предприятие расположено на территории Китайско-Белорусского индустриального парка «Великий камень» (за исключением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дачных кооперативов);</w:t>
      </w:r>
    </w:p>
    <w:p w:rsidR="004E1693" w:rsidRDefault="004E1693" w:rsidP="004E1693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:rsidR="004E1693" w:rsidRDefault="004E1693" w:rsidP="004E1693">
      <w:pPr>
        <w:pStyle w:val="newncpi"/>
      </w:pPr>
      <w:r>
        <w:t>Кодекс Республики Беларусь о недрах;</w:t>
      </w:r>
    </w:p>
    <w:p w:rsidR="004E1693" w:rsidRDefault="004E1693" w:rsidP="004E1693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4E1693" w:rsidRDefault="004E1693" w:rsidP="004E1693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E1693" w:rsidRDefault="004E1693" w:rsidP="004E1693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E1693" w:rsidRDefault="004E1693" w:rsidP="004E1693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E1693" w:rsidRDefault="004E1693" w:rsidP="004E1693">
      <w:pPr>
        <w:pStyle w:val="newncpi"/>
      </w:pPr>
      <w:r>
        <w:t xml:space="preserve">нормы и правила рационального использования и охраны недр </w:t>
      </w:r>
      <w:proofErr w:type="spellStart"/>
      <w:r>
        <w:t>ГеоНиП</w:t>
      </w:r>
      <w:proofErr w:type="spellEnd"/>
      <w:r>
        <w:t xml:space="preserve"> 17.08.03-004-2021 «Охрана окружающей среды и природопользование. Недра. Требования к проекту консервации, </w:t>
      </w:r>
      <w:proofErr w:type="spellStart"/>
      <w:r>
        <w:t>расконсервации</w:t>
      </w:r>
      <w:proofErr w:type="spellEnd"/>
      <w:r>
        <w:t>, ликвидации горных предприятий, горных выработок (за исключением буровых скважин, предназначенных для добычи подземных вод), а также подземных сооружений, не связанных с добычей полезных ископаемых», утвержденные постановлением Министерства природных ресурсов и охраны окружающей среды Республики Беларусь от 29 ноября 2021 г. № 15-Т;</w:t>
      </w:r>
    </w:p>
    <w:p w:rsidR="004E1693" w:rsidRDefault="004E1693" w:rsidP="004E1693">
      <w:pPr>
        <w:pStyle w:val="underpoint"/>
      </w:pPr>
      <w:r>
        <w:lastRenderedPageBreak/>
        <w:t>1.3. иные имеющиеся особенности осуществления административной процедуры: обжалование административного решения областного (Минского городского) исполнительного комитета, администрации парка осуществляется в судебном порядке.</w:t>
      </w:r>
    </w:p>
    <w:p w:rsidR="004E1693" w:rsidRDefault="004E1693" w:rsidP="004E1693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4E1693" w:rsidRDefault="004E1693" w:rsidP="004E169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2777"/>
        <w:gridCol w:w="2835"/>
      </w:tblGrid>
      <w:tr w:rsidR="004E1693" w:rsidTr="00B6516D">
        <w:trPr>
          <w:trHeight w:val="240"/>
        </w:trPr>
        <w:tc>
          <w:tcPr>
            <w:tcW w:w="20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693" w:rsidRDefault="004E1693" w:rsidP="00B6516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693" w:rsidRDefault="004E1693" w:rsidP="00B6516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693" w:rsidRDefault="004E1693" w:rsidP="00B6516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E1693" w:rsidTr="00B6516D">
        <w:trPr>
          <w:trHeight w:val="240"/>
        </w:trPr>
        <w:tc>
          <w:tcPr>
            <w:tcW w:w="2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table10"/>
            </w:pPr>
            <w:r>
              <w:t>заявление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table10"/>
            </w:pPr>
            <w:r>
              <w:t>в местные исполнительные и распорядительные органы – в письменной форме: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E1693" w:rsidTr="00B6516D">
        <w:trPr>
          <w:trHeight w:val="240"/>
        </w:trPr>
        <w:tc>
          <w:tcPr>
            <w:tcW w:w="20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table10"/>
            </w:pPr>
            <w:r>
              <w:t xml:space="preserve">проект консервации, проект </w:t>
            </w:r>
            <w:proofErr w:type="spellStart"/>
            <w:r>
              <w:t>расконсервации</w:t>
            </w:r>
            <w:proofErr w:type="spellEnd"/>
            <w:r>
              <w:t>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1693" w:rsidRDefault="004E1693" w:rsidP="00B6516D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4E1693" w:rsidRDefault="004E1693" w:rsidP="004E1693">
      <w:pPr>
        <w:pStyle w:val="newncpi"/>
      </w:pPr>
      <w:r>
        <w:t> </w:t>
      </w:r>
    </w:p>
    <w:p w:rsidR="004E1693" w:rsidRDefault="004E1693" w:rsidP="004E1693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процедур».</w:t>
      </w:r>
    </w:p>
    <w:p w:rsidR="004E1693" w:rsidRDefault="004E1693" w:rsidP="004E169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E1693" w:rsidRDefault="004E1693" w:rsidP="004E169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1966"/>
        <w:gridCol w:w="2810"/>
      </w:tblGrid>
      <w:tr w:rsidR="004E1693" w:rsidTr="00B6516D">
        <w:trPr>
          <w:trHeight w:val="240"/>
        </w:trPr>
        <w:tc>
          <w:tcPr>
            <w:tcW w:w="24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693" w:rsidRDefault="004E1693" w:rsidP="00B6516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693" w:rsidRDefault="004E1693" w:rsidP="00B6516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693" w:rsidRDefault="004E1693" w:rsidP="00B6516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E1693" w:rsidTr="00B6516D">
        <w:trPr>
          <w:trHeight w:val="240"/>
        </w:trPr>
        <w:tc>
          <w:tcPr>
            <w:tcW w:w="24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table10"/>
            </w:pPr>
            <w:r>
              <w:t xml:space="preserve">письмо о результатах согласования проекта консервации, 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table10"/>
            </w:pPr>
            <w:r>
              <w:t>бессрочно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table10"/>
            </w:pPr>
            <w:r>
              <w:t>письменная</w:t>
            </w:r>
          </w:p>
        </w:tc>
      </w:tr>
    </w:tbl>
    <w:p w:rsidR="004E1693" w:rsidRDefault="004E1693" w:rsidP="004E1693">
      <w:pPr>
        <w:pStyle w:val="newncpi"/>
      </w:pPr>
      <w:r>
        <w:t> </w:t>
      </w:r>
    </w:p>
    <w:p w:rsidR="004E1693" w:rsidRDefault="004E1693" w:rsidP="004E1693">
      <w:pPr>
        <w:pStyle w:val="newncpi"/>
      </w:pPr>
      <w:r>
        <w:t>Иные действия, совершаемые уполномоченным органом по исполнению административного решения: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:rsidR="004E1693" w:rsidRDefault="004E1693" w:rsidP="004E1693">
      <w:pPr>
        <w:pStyle w:val="point"/>
      </w:pPr>
      <w:r>
        <w:t xml:space="preserve">4. Порядок подачи (отзыва) административной жалобы: </w:t>
      </w:r>
    </w:p>
    <w:p w:rsidR="004E1693" w:rsidRDefault="004E1693" w:rsidP="004E169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1"/>
        <w:gridCol w:w="4414"/>
      </w:tblGrid>
      <w:tr w:rsidR="004E1693" w:rsidTr="00B6516D">
        <w:trPr>
          <w:trHeight w:val="240"/>
        </w:trPr>
        <w:tc>
          <w:tcPr>
            <w:tcW w:w="26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693" w:rsidRDefault="004E1693" w:rsidP="00B6516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3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693" w:rsidRDefault="004E1693" w:rsidP="00B6516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E1693" w:rsidTr="00B6516D">
        <w:trPr>
          <w:trHeight w:val="240"/>
        </w:trPr>
        <w:tc>
          <w:tcPr>
            <w:tcW w:w="26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table10"/>
            </w:pPr>
            <w:r>
              <w:t xml:space="preserve">областной исполнительный комитет в отношении административного решения местного исполнительного </w:t>
            </w:r>
            <w:r>
              <w:lastRenderedPageBreak/>
              <w:t>и распорядительного органа, за исключением областного (Минского городского) исполнительного комитета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table10"/>
            </w:pPr>
            <w:r>
              <w:lastRenderedPageBreak/>
              <w:t>письменная форма</w:t>
            </w:r>
          </w:p>
        </w:tc>
      </w:tr>
    </w:tbl>
    <w:p w:rsidR="004E1693" w:rsidRDefault="004E1693" w:rsidP="004E1693">
      <w:pPr>
        <w:pStyle w:val="newncpi"/>
      </w:pPr>
      <w:r>
        <w:t> </w:t>
      </w:r>
    </w:p>
    <w:p w:rsidR="004E1693" w:rsidRDefault="004E1693" w:rsidP="004E1693">
      <w:pPr>
        <w:rPr>
          <w:rFonts w:eastAsia="Times New Roman"/>
        </w:rPr>
        <w:sectPr w:rsidR="004E1693" w:rsidSect="004079D2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:rsidR="004E1693" w:rsidRDefault="004E1693" w:rsidP="004E169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4973"/>
      </w:tblGrid>
      <w:tr w:rsidR="004E1693" w:rsidTr="00B6516D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newncpi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append1"/>
            </w:pPr>
            <w:r>
              <w:t>Приложение</w:t>
            </w:r>
          </w:p>
          <w:p w:rsidR="004E1693" w:rsidRDefault="004E1693" w:rsidP="00B6516D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 хозяйствования, по подпункту 6.30.3</w:t>
            </w:r>
            <w:r>
              <w:br/>
              <w:t>«Получение согласования проекта консервации,</w:t>
            </w:r>
            <w:r>
              <w:br/>
              <w:t xml:space="preserve">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</w:t>
            </w:r>
            <w:r>
              <w:br/>
              <w:t>горных предприятий, связанных с разработкой</w:t>
            </w:r>
            <w:r>
              <w:br/>
              <w:t>месторождений стратегических полезных</w:t>
            </w:r>
            <w:r>
              <w:br/>
              <w:t>ископаемых (их частей), полезных ископаемых</w:t>
            </w:r>
            <w:r>
              <w:br/>
              <w:t>ограниченного распространения (их частей),</w:t>
            </w:r>
            <w:r>
              <w:br/>
              <w:t>общераспространенных полезных ископаемых</w:t>
            </w:r>
            <w:r>
              <w:br/>
              <w:t>(их частей), подземных сооружений, не связанных</w:t>
            </w:r>
            <w:r>
              <w:br/>
              <w:t>с добычей полезных ископаемых, изменения</w:t>
            </w:r>
            <w:r>
              <w:br/>
              <w:t>в проект консервации этих горных предприятий</w:t>
            </w:r>
            <w:r>
              <w:br/>
              <w:t>(в части соблюдения требований законодательства</w:t>
            </w:r>
            <w:r>
              <w:br/>
              <w:t xml:space="preserve">в области использования и охраны земель)» </w:t>
            </w:r>
          </w:p>
        </w:tc>
      </w:tr>
    </w:tbl>
    <w:p w:rsidR="004E1693" w:rsidRDefault="004E1693" w:rsidP="004E1693">
      <w:pPr>
        <w:pStyle w:val="newncpi"/>
      </w:pPr>
      <w:r>
        <w:t> </w:t>
      </w:r>
    </w:p>
    <w:p w:rsidR="004E1693" w:rsidRDefault="004E1693" w:rsidP="004E1693">
      <w:pPr>
        <w:pStyle w:val="onestring"/>
      </w:pPr>
      <w:r>
        <w:t>Форма</w:t>
      </w:r>
    </w:p>
    <w:p w:rsidR="004E1693" w:rsidRDefault="004E1693" w:rsidP="004E1693">
      <w:pPr>
        <w:pStyle w:val="titlep"/>
      </w:pPr>
      <w:r>
        <w:t>ЗАЯВЛЕНИЕ</w:t>
      </w:r>
    </w:p>
    <w:p w:rsidR="004E1693" w:rsidRDefault="004E1693" w:rsidP="004E1693">
      <w:pPr>
        <w:pStyle w:val="newncpi"/>
      </w:pPr>
      <w:proofErr w:type="spellStart"/>
      <w:r>
        <w:t>Недропользователь</w:t>
      </w:r>
      <w:proofErr w:type="spellEnd"/>
      <w:r>
        <w:t xml:space="preserve"> _______________________________________________________</w:t>
      </w:r>
    </w:p>
    <w:p w:rsidR="004E1693" w:rsidRDefault="004E1693" w:rsidP="004E1693">
      <w:pPr>
        <w:pStyle w:val="undline"/>
        <w:ind w:left="3261"/>
      </w:pPr>
      <w:r>
        <w:t>(наименование и место нахождения юридического лица,</w:t>
      </w:r>
    </w:p>
    <w:p w:rsidR="004E1693" w:rsidRDefault="004E1693" w:rsidP="004E1693">
      <w:pPr>
        <w:pStyle w:val="newncpi0"/>
      </w:pPr>
      <w:r>
        <w:t>_____________________________________________________________________________</w:t>
      </w:r>
    </w:p>
    <w:p w:rsidR="004E1693" w:rsidRDefault="004E1693" w:rsidP="004E1693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:rsidR="004E1693" w:rsidRDefault="004E1693" w:rsidP="004E1693">
      <w:pPr>
        <w:pStyle w:val="newncpi0"/>
      </w:pPr>
      <w:r>
        <w:t>_____________________________________________________________________________</w:t>
      </w:r>
    </w:p>
    <w:p w:rsidR="004E1693" w:rsidRDefault="004E1693" w:rsidP="004E1693">
      <w:pPr>
        <w:pStyle w:val="undline"/>
        <w:jc w:val="center"/>
      </w:pPr>
      <w:r>
        <w:t>индивидуального предпринимателя)</w:t>
      </w:r>
    </w:p>
    <w:p w:rsidR="004E1693" w:rsidRDefault="004E1693" w:rsidP="004E1693">
      <w:pPr>
        <w:pStyle w:val="newncpi0"/>
      </w:pPr>
      <w:r>
        <w:t>просит согласовать ___________________________________________________________</w:t>
      </w:r>
    </w:p>
    <w:p w:rsidR="004E1693" w:rsidRDefault="004E1693" w:rsidP="004E1693">
      <w:pPr>
        <w:pStyle w:val="undline"/>
        <w:ind w:left="3261"/>
      </w:pPr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</w:p>
    <w:p w:rsidR="004E1693" w:rsidRDefault="004E1693" w:rsidP="004E1693">
      <w:pPr>
        <w:pStyle w:val="newncpi0"/>
      </w:pPr>
      <w:r>
        <w:t>_____________________________________________________________________________</w:t>
      </w:r>
    </w:p>
    <w:p w:rsidR="004E1693" w:rsidRDefault="004E1693" w:rsidP="004E1693">
      <w:pPr>
        <w:pStyle w:val="undline"/>
        <w:jc w:val="center"/>
      </w:pPr>
      <w:r>
        <w:t>проект ликвидации, изменение в проект консервации)</w:t>
      </w:r>
    </w:p>
    <w:p w:rsidR="004E1693" w:rsidRDefault="004E1693" w:rsidP="004E1693">
      <w:pPr>
        <w:pStyle w:val="newncpi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:rsidR="004E1693" w:rsidRDefault="004E1693" w:rsidP="004E1693">
      <w:pPr>
        <w:pStyle w:val="undline"/>
        <w:ind w:left="2410"/>
      </w:pPr>
      <w:r>
        <w:t>(наименование горного предприятия/подземного сооружения,</w:t>
      </w:r>
    </w:p>
    <w:p w:rsidR="004E1693" w:rsidRDefault="004E1693" w:rsidP="004E1693">
      <w:pPr>
        <w:pStyle w:val="newncpi0"/>
      </w:pPr>
      <w:r>
        <w:t>_____________________________________________________________________________</w:t>
      </w:r>
    </w:p>
    <w:p w:rsidR="004E1693" w:rsidRDefault="004E1693" w:rsidP="004E1693">
      <w:pPr>
        <w:pStyle w:val="undline"/>
        <w:jc w:val="center"/>
      </w:pPr>
      <w:r>
        <w:t>не связанного с добычей полезных ископаемых, регистрационный номер</w:t>
      </w:r>
    </w:p>
    <w:p w:rsidR="004E1693" w:rsidRDefault="004E1693" w:rsidP="004E1693">
      <w:pPr>
        <w:pStyle w:val="newncpi0"/>
      </w:pPr>
      <w:r>
        <w:t>_____________________________________________________________________________</w:t>
      </w:r>
    </w:p>
    <w:p w:rsidR="004E1693" w:rsidRDefault="004E1693" w:rsidP="004E1693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:rsidR="004E1693" w:rsidRDefault="004E1693" w:rsidP="004E1693">
      <w:pPr>
        <w:pStyle w:val="newncpi0"/>
      </w:pPr>
      <w:r>
        <w:t>расположенного ______________________________________________________________</w:t>
      </w:r>
    </w:p>
    <w:p w:rsidR="004E1693" w:rsidRDefault="004E1693" w:rsidP="004E1693">
      <w:pPr>
        <w:pStyle w:val="undline"/>
        <w:ind w:left="2977"/>
      </w:pPr>
      <w:r>
        <w:t>(область, район, ближайший населенный пункт)</w:t>
      </w:r>
    </w:p>
    <w:p w:rsidR="004E1693" w:rsidRDefault="004E1693" w:rsidP="004E169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4"/>
        <w:gridCol w:w="3274"/>
      </w:tblGrid>
      <w:tr w:rsidR="004E1693" w:rsidTr="00B6516D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4E1693" w:rsidTr="00B6516D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693" w:rsidRDefault="004E1693" w:rsidP="00B6516D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4E1693" w:rsidRDefault="004E1693" w:rsidP="004E1693">
      <w:pPr>
        <w:pStyle w:val="newncpi"/>
      </w:pPr>
      <w:r>
        <w:t> </w:t>
      </w:r>
    </w:p>
    <w:p w:rsidR="004E1693" w:rsidRDefault="004E1693" w:rsidP="004E1693">
      <w:pPr>
        <w:pStyle w:val="newncpi"/>
      </w:pPr>
      <w:r>
        <w:t> </w:t>
      </w:r>
    </w:p>
    <w:p w:rsidR="003D6321" w:rsidRPr="004E1693" w:rsidRDefault="003D6321" w:rsidP="004E1693">
      <w:bookmarkStart w:id="0" w:name="_GoBack"/>
      <w:bookmarkEnd w:id="0"/>
    </w:p>
    <w:sectPr w:rsidR="003D6321" w:rsidRPr="004E1693" w:rsidSect="004079D2">
      <w:headerReference w:type="even" r:id="rId6"/>
      <w:headerReference w:type="default" r:id="rId7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08" w:rsidRDefault="00B10708" w:rsidP="004079D2">
      <w:pPr>
        <w:spacing w:after="0" w:line="240" w:lineRule="auto"/>
      </w:pPr>
      <w:r>
        <w:separator/>
      </w:r>
    </w:p>
  </w:endnote>
  <w:endnote w:type="continuationSeparator" w:id="0">
    <w:p w:rsidR="00B10708" w:rsidRDefault="00B10708" w:rsidP="004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08" w:rsidRDefault="00B10708" w:rsidP="004079D2">
      <w:pPr>
        <w:spacing w:after="0" w:line="240" w:lineRule="auto"/>
      </w:pPr>
      <w:r>
        <w:separator/>
      </w:r>
    </w:p>
  </w:footnote>
  <w:footnote w:type="continuationSeparator" w:id="0">
    <w:p w:rsidR="00B10708" w:rsidRDefault="00B10708" w:rsidP="0040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2" w:rsidRDefault="004079D2" w:rsidP="008E6E6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4079D2" w:rsidRDefault="004079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2" w:rsidRPr="004079D2" w:rsidRDefault="004079D2" w:rsidP="008E6E67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4079D2">
      <w:rPr>
        <w:rStyle w:val="a9"/>
        <w:rFonts w:ascii="Times New Roman" w:hAnsi="Times New Roman" w:cs="Times New Roman"/>
        <w:sz w:val="24"/>
      </w:rPr>
      <w:fldChar w:fldCharType="begin"/>
    </w:r>
    <w:r w:rsidRPr="004079D2">
      <w:rPr>
        <w:rStyle w:val="a9"/>
        <w:rFonts w:ascii="Times New Roman" w:hAnsi="Times New Roman" w:cs="Times New Roman"/>
        <w:sz w:val="24"/>
      </w:rPr>
      <w:instrText xml:space="preserve"> PAGE </w:instrText>
    </w:r>
    <w:r w:rsidRPr="004079D2">
      <w:rPr>
        <w:rStyle w:val="a9"/>
        <w:rFonts w:ascii="Times New Roman" w:hAnsi="Times New Roman" w:cs="Times New Roman"/>
        <w:sz w:val="24"/>
      </w:rPr>
      <w:fldChar w:fldCharType="separate"/>
    </w:r>
    <w:r w:rsidR="004E1693">
      <w:rPr>
        <w:rStyle w:val="a9"/>
        <w:rFonts w:ascii="Times New Roman" w:hAnsi="Times New Roman" w:cs="Times New Roman"/>
        <w:noProof/>
        <w:sz w:val="24"/>
      </w:rPr>
      <w:t>4</w:t>
    </w:r>
    <w:r w:rsidRPr="004079D2">
      <w:rPr>
        <w:rStyle w:val="a9"/>
        <w:rFonts w:ascii="Times New Roman" w:hAnsi="Times New Roman" w:cs="Times New Roman"/>
        <w:sz w:val="24"/>
      </w:rPr>
      <w:fldChar w:fldCharType="end"/>
    </w:r>
  </w:p>
  <w:p w:rsidR="004079D2" w:rsidRPr="004079D2" w:rsidRDefault="004079D2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2"/>
    <w:rsid w:val="001D262F"/>
    <w:rsid w:val="003D6321"/>
    <w:rsid w:val="004079D2"/>
    <w:rsid w:val="004E1693"/>
    <w:rsid w:val="00B1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20AB6"/>
  <w15:chartTrackingRefBased/>
  <w15:docId w15:val="{14FD1381-594C-4F66-A2F9-67372070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9D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079D2"/>
    <w:rPr>
      <w:color w:val="154C94"/>
      <w:u w:val="single"/>
    </w:rPr>
  </w:style>
  <w:style w:type="paragraph" w:customStyle="1" w:styleId="msonormal0">
    <w:name w:val="msonormal"/>
    <w:basedOn w:val="a"/>
    <w:rsid w:val="00407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079D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4079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079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079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079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079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079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079D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079D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079D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079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079D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079D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079D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079D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079D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079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079D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079D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079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079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079D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079D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079D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079D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079D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079D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079D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079D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79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079D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079D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079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079D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079D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079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079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079D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079D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079D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079D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079D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079D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079D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079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079D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079D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079D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079D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079D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079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079D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079D2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079D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07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079D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79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79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79D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079D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079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79D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079D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079D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079D2"/>
    <w:rPr>
      <w:rFonts w:ascii="Symbol" w:hAnsi="Symbol" w:hint="default"/>
    </w:rPr>
  </w:style>
  <w:style w:type="character" w:customStyle="1" w:styleId="onewind3">
    <w:name w:val="onewind3"/>
    <w:basedOn w:val="a0"/>
    <w:rsid w:val="004079D2"/>
    <w:rPr>
      <w:rFonts w:ascii="Wingdings 3" w:hAnsi="Wingdings 3" w:hint="default"/>
    </w:rPr>
  </w:style>
  <w:style w:type="character" w:customStyle="1" w:styleId="onewind2">
    <w:name w:val="onewind2"/>
    <w:basedOn w:val="a0"/>
    <w:rsid w:val="004079D2"/>
    <w:rPr>
      <w:rFonts w:ascii="Wingdings 2" w:hAnsi="Wingdings 2" w:hint="default"/>
    </w:rPr>
  </w:style>
  <w:style w:type="character" w:customStyle="1" w:styleId="onewind">
    <w:name w:val="onewind"/>
    <w:basedOn w:val="a0"/>
    <w:rsid w:val="004079D2"/>
    <w:rPr>
      <w:rFonts w:ascii="Wingdings" w:hAnsi="Wingdings" w:hint="default"/>
    </w:rPr>
  </w:style>
  <w:style w:type="character" w:customStyle="1" w:styleId="rednoun">
    <w:name w:val="rednoun"/>
    <w:basedOn w:val="a0"/>
    <w:rsid w:val="004079D2"/>
  </w:style>
  <w:style w:type="character" w:customStyle="1" w:styleId="post">
    <w:name w:val="post"/>
    <w:basedOn w:val="a0"/>
    <w:rsid w:val="004079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79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079D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079D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079D2"/>
    <w:rPr>
      <w:rFonts w:ascii="Arial" w:hAnsi="Arial" w:cs="Arial" w:hint="default"/>
    </w:rPr>
  </w:style>
  <w:style w:type="character" w:customStyle="1" w:styleId="snoskiindex">
    <w:name w:val="snoskiindex"/>
    <w:basedOn w:val="a0"/>
    <w:rsid w:val="004079D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0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9D2"/>
  </w:style>
  <w:style w:type="paragraph" w:styleId="a7">
    <w:name w:val="footer"/>
    <w:basedOn w:val="a"/>
    <w:link w:val="a8"/>
    <w:uiPriority w:val="99"/>
    <w:unhideWhenUsed/>
    <w:rsid w:val="004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9D2"/>
  </w:style>
  <w:style w:type="character" w:styleId="a9">
    <w:name w:val="page number"/>
    <w:basedOn w:val="a0"/>
    <w:uiPriority w:val="99"/>
    <w:semiHidden/>
    <w:unhideWhenUsed/>
    <w:rsid w:val="004079D2"/>
  </w:style>
  <w:style w:type="table" w:styleId="aa">
    <w:name w:val="Table Grid"/>
    <w:basedOn w:val="a1"/>
    <w:uiPriority w:val="39"/>
    <w:rsid w:val="004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2022-04-29T07:58:00Z</dcterms:created>
  <dcterms:modified xsi:type="dcterms:W3CDTF">2022-04-29T08:04:00Z</dcterms:modified>
</cp:coreProperties>
</file>