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86" w:rsidRPr="00F12E0F" w:rsidRDefault="003F6FBC" w:rsidP="00E05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Основными целями р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аботы отделения являются разработка и внедрение мер, направленных на продление жизненной активности граждан пожилого возраста и инвалидов, частично утративших способность к </w:t>
      </w:r>
      <w:r w:rsidR="008E77AA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самообслуживанию и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нуждающихся в посторонней помощи в привычной для них обстановке.</w:t>
      </w:r>
    </w:p>
    <w:p w:rsidR="003F6FBC" w:rsidRPr="00F12E0F" w:rsidRDefault="003F6FBC" w:rsidP="00E056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Обслуживание</w:t>
      </w:r>
      <w:r w:rsidR="003D5123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дому граждан пожилого возраста и инвалидов, имеющих функциональные классы 2,3,4, осуществляется  социальными работниками отделения социальной помощи на дому путем предостав</w:t>
      </w:r>
      <w:r w:rsidR="004D67A6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ления им,</w:t>
      </w:r>
      <w:r w:rsidR="003D5123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зависимости от степени и характера нуждаемости, социально-бытовых, консультативных и иных услуг, из комплекса услуг, входящих  в Перечень бесплатных и общедоступных</w:t>
      </w:r>
      <w:r w:rsidR="003D5123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81C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социальных услуг государственных учреждений социального обслуживания с нормами и нормативами обеспеченности граждан этими услугами    (постановление Совета Министров Республики Беларусь от 02.03.2015 №150 "О внесении дополнений и изменений в постановлении Совета Министров Республики Беларусь от 27.12.2012 №1218 и от 19.02.2013 №117" и постановление Министерства труда и социальной защиты Республики Беларусь от 12.05.2015 № 31 "О внесении изменений в постановление Министерства труда и социальной  защиты Республики  Беларусь от 26.01.2013 №11"). </w:t>
      </w:r>
    </w:p>
    <w:p w:rsidR="003F6FBC" w:rsidRPr="00F12E0F" w:rsidRDefault="006912CE" w:rsidP="006912C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1. УСЛУГИ, ОКАЗЫВАЕМЫЕ ОТДЕЛЕНИЕМ  СОЦИАЛЬНОЙ ПОМОЩИ НА ДОМУ: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социально-бытовые услуги</w:t>
      </w:r>
      <w:r w:rsidR="00010DA0"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t>(покупка и доставка на дом продуктов питания, оказание помощи в приготовлении пищи, доставка овощей из хранилища, доставка воды, доставка топлива из хранилища, вынос мусора, подметание пола, доставка (обеспечение) лекарственных средств и изделий медицинского назначения, дневной присмотр и др.);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социально-реабилитационные услуги</w:t>
      </w:r>
      <w:r w:rsidR="00010DA0" w:rsidRPr="00F12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t>(содействие в выполнении реабилитационных мероприятий, обучение пользованию техническими средствами социальной реабилитации и др.);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социально-педагогические услуги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t> (обеспечение книгами, журналами, газетами, чтение вслух журналов, газет, книг и др.);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социально-посреднические услуги</w:t>
      </w:r>
      <w:r w:rsidR="00010DA0"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t>(содействие (оказание помощи) в доставке и обратно в учреждения (организации) здравоохранения, образования, культуры, содействие в заготовке овощей на зиму и др.);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консультационно-информационные услуги</w:t>
      </w:r>
      <w:r w:rsidR="00010DA0" w:rsidRPr="00F12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t>(консультирование и информирование по вопросам оказания социальных услуг и социальной поддержки, проведение информационных бесед и др.).;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услуги сиделки;</w:t>
      </w:r>
    </w:p>
    <w:p w:rsidR="003F6FBC" w:rsidRPr="00F12E0F" w:rsidRDefault="003F6FBC" w:rsidP="003B1954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услуги почасового ухода за детьми (услуги няни).</w:t>
      </w:r>
    </w:p>
    <w:p w:rsidR="003F6FBC" w:rsidRPr="00F12E0F" w:rsidRDefault="008E77AA" w:rsidP="003F6FBC">
      <w:pPr>
        <w:pStyle w:val="a8"/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Отделение организует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работу мобильной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х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озяйственной бригады, оказывает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социально-бытовые услуги населению (обработка участков, с помощью мотоблока, колка и складирование дров вспашка почвы, посадка картофеля мотоблоком, укладка дров, косьба травы триммером, уборка 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территории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вокруг дома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Услуги предоставляются 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согласно утвержденному прейскуранту, размещенному на информационном с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тенде 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 административном здании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</w:t>
      </w:r>
      <w:r w:rsidR="00990805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(по</w:t>
      </w:r>
      <w:r w:rsidR="00990805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адрес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 </w:t>
      </w:r>
      <w:proofErr w:type="spellStart"/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г.п</w:t>
      </w:r>
      <w:proofErr w:type="spellEnd"/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Лиозно, ул. Ленина,59).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Более подробную информацию о перечне предоставляемых услуг, их стоимости порядке расчетов можно получить п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телефону 5-29-58, заведующий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отделением</w:t>
      </w:r>
      <w:r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Долгополова </w:t>
      </w:r>
      <w:r w:rsidR="006E09CF" w:rsidRPr="00F12E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С.В. кабинет № 10. </w:t>
      </w:r>
    </w:p>
    <w:p w:rsidR="003F6FBC" w:rsidRPr="00F12E0F" w:rsidRDefault="00A218EF" w:rsidP="003F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10DA0"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 СОЦИАЛЬНЫЕ УСЛУГИ</w:t>
      </w:r>
      <w:r w:rsidR="003F6FBC"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DA0"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ПРЕДОСТАВЛЯЮТС ПО СЛЕДУЮЩИМ ГРУППАМ </w:t>
      </w:r>
      <w:r w:rsidR="003F6FBC"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НАСЕЛЕНИЯ:</w:t>
      </w:r>
    </w:p>
    <w:p w:rsidR="003F6FBC" w:rsidRPr="00F12E0F" w:rsidRDefault="001C7E02" w:rsidP="0001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3F6FBC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инвалидам 1 и 2 группы;</w:t>
      </w:r>
    </w:p>
    <w:p w:rsidR="003F6FBC" w:rsidRPr="00F12E0F" w:rsidRDefault="001C7E02" w:rsidP="0001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одиноким нетрудоспособным гражданам, достигшим</w:t>
      </w:r>
      <w:r w:rsidR="003F6FBC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пенсионного возраста;</w:t>
      </w:r>
    </w:p>
    <w:p w:rsidR="003F6FBC" w:rsidRPr="00F12E0F" w:rsidRDefault="003F6FBC" w:rsidP="00010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C7E02"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12E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одиноко проживающим нетрудоспособным гражданам, достигшим пенсионного возраста.</w:t>
      </w:r>
    </w:p>
    <w:p w:rsidR="003F6FBC" w:rsidRPr="00F12E0F" w:rsidRDefault="00A218EF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A1D7B"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СОЦИАЛЬНЫЕ УСЛУГИ</w:t>
      </w:r>
      <w:r w:rsidR="003F6FBC"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ПРЕДОСТАВЛЯЮТСЯ НА УСЛОВИЯХ:</w:t>
      </w:r>
    </w:p>
    <w:p w:rsidR="003F6FBC" w:rsidRPr="00F12E0F" w:rsidRDefault="003F6FBC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Без взимания платы:</w:t>
      </w:r>
    </w:p>
    <w:p w:rsidR="003F6FBC" w:rsidRPr="00F12E0F" w:rsidRDefault="001C7E02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54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малообеспеченным одиноким </w:t>
      </w:r>
      <w:r w:rsidR="00DA1D7B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(семьям),</w:t>
      </w:r>
      <w:r w:rsidR="00DA1D7B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 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участникам войны.</w:t>
      </w:r>
    </w:p>
    <w:p w:rsidR="003F6FBC" w:rsidRPr="00F12E0F" w:rsidRDefault="00DA1D7B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условиях</w:t>
      </w:r>
      <w:r w:rsidR="003F6FBC"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частичной оплаты:</w:t>
      </w:r>
    </w:p>
    <w:p w:rsidR="003F6FBC" w:rsidRPr="00F12E0F" w:rsidRDefault="00DA1D7B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одиноким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нетрудоспособным гражданам (</w:t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семьям), инвалидам и участникам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войны.</w:t>
      </w:r>
    </w:p>
    <w:p w:rsidR="003F6FBC" w:rsidRPr="00F12E0F" w:rsidRDefault="002249A4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Размер</w:t>
      </w:r>
      <w:r w:rsidR="003F6FBC"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частичной оплаты:</w:t>
      </w:r>
    </w:p>
    <w:p w:rsidR="003F6FBC" w:rsidRPr="00F12E0F" w:rsidRDefault="002249A4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280A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нетрудоспособного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</w:t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анина 60% тарифа на социальные 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</w:p>
    <w:p w:rsidR="003F6FBC" w:rsidRPr="00F12E0F" w:rsidRDefault="002249A4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280A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нетрудоспособной семьи 50% тарифа на социальные</w:t>
      </w:r>
      <w:r w:rsidR="003B1954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3F6FBC" w:rsidRPr="00F12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нетрудоспособного члена семьи.</w:t>
      </w:r>
    </w:p>
    <w:p w:rsidR="003F6FBC" w:rsidRPr="00F12E0F" w:rsidRDefault="003B1954" w:rsidP="003F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условиях полной</w:t>
      </w:r>
      <w:r w:rsidR="003F6FBC" w:rsidRPr="00F12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оплаты:</w:t>
      </w:r>
    </w:p>
    <w:p w:rsidR="00A218EF" w:rsidRPr="00F12E0F" w:rsidRDefault="002249A4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color w:val="000000"/>
          <w:sz w:val="28"/>
          <w:szCs w:val="28"/>
        </w:rPr>
        <w:t>- нетрудоспособным</w:t>
      </w:r>
      <w:r w:rsidR="003F6FBC" w:rsidRPr="00F12E0F">
        <w:rPr>
          <w:color w:val="000000"/>
          <w:sz w:val="28"/>
          <w:szCs w:val="28"/>
        </w:rPr>
        <w:t xml:space="preserve"> гражданам (се</w:t>
      </w:r>
      <w:r w:rsidRPr="00F12E0F">
        <w:rPr>
          <w:color w:val="000000"/>
          <w:sz w:val="28"/>
          <w:szCs w:val="28"/>
        </w:rPr>
        <w:t>мьям), кроме граждан, указанных</w:t>
      </w:r>
      <w:r w:rsidR="003F6FBC" w:rsidRPr="00F12E0F">
        <w:rPr>
          <w:color w:val="000000"/>
          <w:sz w:val="28"/>
          <w:szCs w:val="28"/>
        </w:rPr>
        <w:t xml:space="preserve"> выше. Ра</w:t>
      </w:r>
      <w:r w:rsidRPr="00F12E0F">
        <w:rPr>
          <w:color w:val="000000"/>
          <w:sz w:val="28"/>
          <w:szCs w:val="28"/>
        </w:rPr>
        <w:t>змер  полной оплаты  составляет –</w:t>
      </w:r>
      <w:r w:rsidR="003F6FBC" w:rsidRPr="00F12E0F">
        <w:rPr>
          <w:color w:val="000000"/>
          <w:sz w:val="28"/>
          <w:szCs w:val="28"/>
        </w:rPr>
        <w:t xml:space="preserve"> для нет</w:t>
      </w:r>
      <w:r w:rsidRPr="00F12E0F">
        <w:rPr>
          <w:color w:val="000000"/>
          <w:sz w:val="28"/>
          <w:szCs w:val="28"/>
        </w:rPr>
        <w:t>рудоспособного гражданина 100%</w:t>
      </w:r>
      <w:r w:rsidR="003F6FBC" w:rsidRPr="00F12E0F">
        <w:rPr>
          <w:color w:val="000000"/>
          <w:sz w:val="28"/>
          <w:szCs w:val="28"/>
        </w:rPr>
        <w:t xml:space="preserve"> тарифа на социальные услуги </w:t>
      </w:r>
      <w:r w:rsidR="00010DA0" w:rsidRPr="00F12E0F">
        <w:rPr>
          <w:color w:val="000000" w:themeColor="text1"/>
          <w:sz w:val="28"/>
          <w:szCs w:val="28"/>
        </w:rPr>
        <w:t xml:space="preserve">с </w:t>
      </w:r>
      <w:hyperlink r:id="rId6" w:tgtFrame="_blank" w:history="1">
        <w:r w:rsidR="003F6FBC" w:rsidRPr="00F12E0F">
          <w:rPr>
            <w:rStyle w:val="a5"/>
            <w:color w:val="000000" w:themeColor="text1"/>
            <w:sz w:val="28"/>
            <w:szCs w:val="28"/>
            <w:u w:val="none"/>
          </w:rPr>
          <w:t xml:space="preserve">решением Витебского областного </w:t>
        </w:r>
        <w:r w:rsidR="00F949F3" w:rsidRPr="00F12E0F">
          <w:rPr>
            <w:rStyle w:val="a5"/>
            <w:color w:val="000000" w:themeColor="text1"/>
            <w:sz w:val="28"/>
            <w:szCs w:val="28"/>
            <w:u w:val="none"/>
          </w:rPr>
          <w:t>исполнительного комитета от 05.05.</w:t>
        </w:r>
        <w:r w:rsidR="003F6FBC" w:rsidRPr="00F12E0F">
          <w:rPr>
            <w:rStyle w:val="a5"/>
            <w:color w:val="000000" w:themeColor="text1"/>
            <w:sz w:val="28"/>
            <w:szCs w:val="28"/>
            <w:u w:val="none"/>
          </w:rPr>
          <w:t>2021 г. № 220 "Об установлении тарифов на социальные услуги, предоставляемые государственными учреждениями социального обслуживания</w:t>
        </w:r>
      </w:hyperlink>
      <w:r w:rsidR="003F6FBC" w:rsidRPr="00F12E0F">
        <w:rPr>
          <w:color w:val="000000"/>
          <w:sz w:val="28"/>
          <w:szCs w:val="28"/>
        </w:rPr>
        <w:t xml:space="preserve"> в размере 0,71 </w:t>
      </w:r>
      <w:r w:rsidRPr="00F12E0F">
        <w:rPr>
          <w:color w:val="000000"/>
          <w:sz w:val="28"/>
          <w:szCs w:val="28"/>
        </w:rPr>
        <w:t xml:space="preserve">рубля за час </w:t>
      </w:r>
      <w:r w:rsidR="00A218EF" w:rsidRPr="00F12E0F">
        <w:rPr>
          <w:color w:val="000000"/>
          <w:sz w:val="28"/>
          <w:szCs w:val="28"/>
        </w:rPr>
        <w:t xml:space="preserve">(кроме услуг сиделки). 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45454"/>
          <w:sz w:val="28"/>
          <w:szCs w:val="28"/>
        </w:rPr>
      </w:pPr>
      <w:r w:rsidRPr="00F12E0F">
        <w:rPr>
          <w:b/>
          <w:color w:val="000000"/>
          <w:sz w:val="28"/>
          <w:szCs w:val="28"/>
        </w:rPr>
        <w:t>Предоставление услуг почасового ухода за детьми (услуги няни)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2249A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за ребенком-инвалидом семьям, воспитывающим ребенка-инвалида (детей-инвалидов) — не более 20 часов в неделю, до достижения ребенком возраста 18 лет;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lastRenderedPageBreak/>
        <w:t>•</w:t>
      </w:r>
      <w:r w:rsidR="002249A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за детьми семьям, воспитывающим двоих детей, родившихся одновременно -</w:t>
      </w:r>
    </w:p>
    <w:p w:rsidR="00990805" w:rsidRPr="00F12E0F" w:rsidRDefault="002249A4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Pr="00F12E0F">
        <w:rPr>
          <w:color w:val="000000"/>
          <w:sz w:val="28"/>
          <w:szCs w:val="28"/>
        </w:rPr>
        <w:tab/>
      </w:r>
      <w:r w:rsidR="00990805" w:rsidRPr="00F12E0F">
        <w:rPr>
          <w:color w:val="000000"/>
          <w:sz w:val="28"/>
          <w:szCs w:val="28"/>
        </w:rPr>
        <w:t>не более 20 часов в неделю, до достижения детьми возраста 3 лет;</w:t>
      </w:r>
    </w:p>
    <w:p w:rsidR="00990805" w:rsidRPr="00F12E0F" w:rsidRDefault="002249A4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Pr="00F12E0F">
        <w:rPr>
          <w:color w:val="000000"/>
          <w:sz w:val="28"/>
          <w:szCs w:val="28"/>
        </w:rPr>
        <w:tab/>
      </w:r>
      <w:r w:rsidR="00990805" w:rsidRPr="00F12E0F">
        <w:rPr>
          <w:color w:val="000000"/>
          <w:sz w:val="28"/>
          <w:szCs w:val="28"/>
        </w:rPr>
        <w:t>за детьми семьям, воспитывающим троих и более детей, родившихся одновременно – не более 40 часов в неделю, до достижения детьми возраста 3 лет;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2249A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кратковременное освобождение родителей от ухода за ребенком (детьми), для семей, воспитывающих двоих и более детей, родившихся одновременно, детей-инвалидов – не более 10 часов в неделю, в пределах норм времени, установленных на оказание услуги няни;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2249A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за ребенком (детьми) семьям, в которых оба родителя — мать (мачеха), отец (отчим) — либо родитель в неполной семье является инвалидами 1 или 2 группы - не более 20 часов в неделю, до достижения ребенком (детьми) возраста 6 лет.</w:t>
      </w:r>
    </w:p>
    <w:p w:rsidR="003B1954" w:rsidRPr="00F12E0F" w:rsidRDefault="003B1954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90805" w:rsidRPr="00F12E0F" w:rsidRDefault="00990805" w:rsidP="003B19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45454"/>
          <w:sz w:val="28"/>
          <w:szCs w:val="28"/>
        </w:rPr>
      </w:pPr>
      <w:r w:rsidRPr="00F12E0F">
        <w:rPr>
          <w:b/>
          <w:color w:val="000000"/>
          <w:sz w:val="28"/>
          <w:szCs w:val="28"/>
        </w:rPr>
        <w:t>Для заключения договора оказания услуг почасового ухода за детьми (услуги няни) граждане представляют следующие документы:</w:t>
      </w:r>
    </w:p>
    <w:p w:rsidR="00990805" w:rsidRPr="00F12E0F" w:rsidRDefault="00CC684D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Pr="00F12E0F">
        <w:rPr>
          <w:color w:val="000000"/>
          <w:sz w:val="28"/>
          <w:szCs w:val="28"/>
        </w:rPr>
        <w:tab/>
      </w:r>
      <w:r w:rsidR="00990805" w:rsidRPr="00F12E0F">
        <w:rPr>
          <w:color w:val="000000"/>
          <w:sz w:val="28"/>
          <w:szCs w:val="28"/>
        </w:rPr>
        <w:t>письменное заявление;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CC684D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документ, удостоверяющий личность гражданина;</w:t>
      </w:r>
    </w:p>
    <w:p w:rsidR="00990805" w:rsidRPr="00F12E0F" w:rsidRDefault="00CC684D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Pr="00F12E0F">
        <w:rPr>
          <w:color w:val="000000"/>
          <w:sz w:val="28"/>
          <w:szCs w:val="28"/>
        </w:rPr>
        <w:tab/>
      </w:r>
      <w:r w:rsidR="00990805" w:rsidRPr="00F12E0F">
        <w:rPr>
          <w:color w:val="000000"/>
          <w:sz w:val="28"/>
          <w:szCs w:val="28"/>
        </w:rPr>
        <w:t>документ установленного образца о праве на льготы – для граждан, относящихся к категории пользующихся льготами;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CC684D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свидетельство о рождении ребенка (детей);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3B195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удостоверение инвалида – для семей, воспитывающих ребенка-инвалида (детей-инвалидов), и семей, в которых родители(родитель) являются инвалидами;</w:t>
      </w:r>
    </w:p>
    <w:p w:rsidR="00990805" w:rsidRPr="00F12E0F" w:rsidRDefault="00990805" w:rsidP="00990805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F12E0F">
        <w:rPr>
          <w:color w:val="000000"/>
          <w:sz w:val="28"/>
          <w:szCs w:val="28"/>
        </w:rPr>
        <w:t>•</w:t>
      </w:r>
      <w:r w:rsidR="003B1954" w:rsidRPr="00F12E0F">
        <w:rPr>
          <w:color w:val="000000"/>
          <w:sz w:val="28"/>
          <w:szCs w:val="28"/>
        </w:rPr>
        <w:tab/>
      </w:r>
      <w:r w:rsidRPr="00F12E0F">
        <w:rPr>
          <w:color w:val="000000"/>
          <w:sz w:val="28"/>
          <w:szCs w:val="28"/>
        </w:rPr>
        <w:t>документ, подтверждающий категорию неполной семьи – для неполных семей.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Предоставление услуг сиделки</w:t>
      </w:r>
    </w:p>
    <w:p w:rsidR="006E09CF" w:rsidRPr="00F12E0F" w:rsidRDefault="003F6FBC" w:rsidP="003B195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12E0F">
        <w:rPr>
          <w:color w:val="000000"/>
          <w:sz w:val="28"/>
          <w:szCs w:val="28"/>
        </w:rPr>
        <w:t>Услуги сиделки предоставляются нетрудоспособным гражданам, имеющим резко выраженное (ФК-4) ограничение способности к самообслуживанию и резко выраженное (ФК-4) ограничение способности к передвижению. Услуги сиделки оказываются на возмездной основе, если иное не установлено актами законодательства.</w:t>
      </w:r>
      <w:r w:rsidRPr="00F12E0F">
        <w:rPr>
          <w:rStyle w:val="a4"/>
          <w:color w:val="000000"/>
          <w:sz w:val="28"/>
          <w:szCs w:val="28"/>
        </w:rPr>
        <w:t> 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Для заключения договора оказания услуг сиделки граждане представляют следующие документы:</w:t>
      </w:r>
    </w:p>
    <w:p w:rsidR="003F6FBC" w:rsidRPr="00F12E0F" w:rsidRDefault="003F6FBC" w:rsidP="00836F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E0F">
        <w:rPr>
          <w:rFonts w:ascii="Times New Roman" w:hAnsi="Times New Roman" w:cs="Times New Roman"/>
          <w:color w:val="000000"/>
          <w:sz w:val="28"/>
          <w:szCs w:val="28"/>
        </w:rPr>
        <w:t>•документ, удостоверяющий личность гражданина;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br/>
        <w:t>• документ  установленного  образца  о праве на льготы (удостоверение инвалида, ветерана Великой Отечественной войны т.п.) – для граждан, относящихся к категории пользующихся льготами;</w:t>
      </w:r>
      <w:r w:rsidRPr="00F12E0F">
        <w:rPr>
          <w:rFonts w:ascii="Times New Roman" w:hAnsi="Times New Roman" w:cs="Times New Roman"/>
          <w:color w:val="000000"/>
          <w:sz w:val="28"/>
          <w:szCs w:val="28"/>
        </w:rPr>
        <w:br/>
        <w:t>• 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услуг сиделки.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color w:val="000000"/>
          <w:sz w:val="28"/>
          <w:szCs w:val="28"/>
        </w:rPr>
        <w:lastRenderedPageBreak/>
        <w:t xml:space="preserve">Сиделка осуществляет работу по оказанию на дому социально-бытовых услуг лицам с ограниченными возможностями ухода за собой, находясь около </w:t>
      </w:r>
      <w:r w:rsidR="00010DA0" w:rsidRPr="00F12E0F">
        <w:rPr>
          <w:color w:val="000000"/>
          <w:sz w:val="28"/>
          <w:szCs w:val="28"/>
        </w:rPr>
        <w:t>них,</w:t>
      </w:r>
      <w:r w:rsidRPr="00F12E0F">
        <w:rPr>
          <w:color w:val="000000"/>
          <w:sz w:val="28"/>
          <w:szCs w:val="28"/>
        </w:rPr>
        <w:t xml:space="preserve"> в течение всего рабочего времени.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color w:val="000000"/>
          <w:sz w:val="28"/>
          <w:szCs w:val="28"/>
        </w:rPr>
        <w:t>На базе отделения социальной помощи на дому внедряются следующие инновационные формы работы для нетрудоспособных граждан: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«Приемная семья»</w:t>
      </w:r>
      <w:r w:rsidR="00010DA0" w:rsidRPr="00F12E0F">
        <w:rPr>
          <w:color w:val="000000"/>
          <w:sz w:val="28"/>
          <w:szCs w:val="28"/>
        </w:rPr>
        <w:t xml:space="preserve"> </w:t>
      </w:r>
      <w:r w:rsidRPr="00F12E0F">
        <w:rPr>
          <w:color w:val="000000"/>
          <w:sz w:val="28"/>
          <w:szCs w:val="28"/>
        </w:rPr>
        <w:t>(для граждан пожилого возраста) -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«Гостевая семья»</w:t>
      </w:r>
      <w:r w:rsidR="00010DA0" w:rsidRPr="00F12E0F">
        <w:rPr>
          <w:color w:val="000000"/>
          <w:sz w:val="28"/>
          <w:szCs w:val="28"/>
        </w:rPr>
        <w:t xml:space="preserve"> </w:t>
      </w:r>
      <w:r w:rsidRPr="00F12E0F">
        <w:rPr>
          <w:color w:val="000000"/>
          <w:sz w:val="28"/>
          <w:szCs w:val="28"/>
        </w:rPr>
        <w:t>- временное пребывание в праздничные и выходные дни, юбилейные даты нетрудоспособного гражданина (старше 60 лет) в семье с целью профилактики социальной изоляции и проведения совместного досуг.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«Патронатная семья»</w:t>
      </w:r>
      <w:r w:rsidR="00010DA0" w:rsidRPr="00F12E0F">
        <w:rPr>
          <w:rStyle w:val="a4"/>
          <w:color w:val="000000"/>
          <w:sz w:val="28"/>
          <w:szCs w:val="28"/>
        </w:rPr>
        <w:t xml:space="preserve"> </w:t>
      </w:r>
      <w:r w:rsidRPr="00F12E0F">
        <w:rPr>
          <w:color w:val="000000"/>
          <w:sz w:val="28"/>
          <w:szCs w:val="28"/>
        </w:rPr>
        <w:t>— форма социальной работы, при которой трудоспособная семья (гражданин) оказывает нетрудоспособным гражданам содействие на добровольной основе в оказании социально-бытовых услуг (заготовке дров, доставка продуктов питания, лекарственных средств, сборе урожая и др.), а также осуществляет поздравление с праздниками и памятными датами нетрудоспособного гражданина.</w:t>
      </w:r>
    </w:p>
    <w:p w:rsidR="003F6FBC" w:rsidRPr="00F12E0F" w:rsidRDefault="003F6FBC" w:rsidP="003F6FBC">
      <w:pPr>
        <w:pStyle w:val="a3"/>
        <w:jc w:val="both"/>
        <w:rPr>
          <w:color w:val="000000"/>
          <w:sz w:val="28"/>
          <w:szCs w:val="28"/>
        </w:rPr>
      </w:pPr>
      <w:r w:rsidRPr="00F12E0F">
        <w:rPr>
          <w:rStyle w:val="a4"/>
          <w:color w:val="000000"/>
          <w:sz w:val="28"/>
          <w:szCs w:val="28"/>
        </w:rPr>
        <w:t>«Дом зимовки»</w:t>
      </w:r>
      <w:r w:rsidR="00010DA0" w:rsidRPr="00F12E0F">
        <w:rPr>
          <w:color w:val="000000"/>
          <w:sz w:val="28"/>
          <w:szCs w:val="28"/>
        </w:rPr>
        <w:t xml:space="preserve"> </w:t>
      </w:r>
      <w:r w:rsidRPr="00F12E0F">
        <w:rPr>
          <w:color w:val="000000"/>
          <w:sz w:val="28"/>
          <w:szCs w:val="28"/>
        </w:rPr>
        <w:t>- проживание в зимний период нескольких (два или более) нетрудоспособных граждан (сохранивших способность к самообслуживанию), в том числе получающих социальные услуги на дому, в одном из имеющихся у них домов.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1146"/>
      </w:tblGrid>
      <w:tr w:rsidR="003C7CD5" w:rsidRPr="00FE300F" w:rsidTr="00F12E0F">
        <w:trPr>
          <w:trHeight w:val="1017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Охвачено надомным обслуживанием населенных пунктов</w:t>
            </w:r>
          </w:p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в т. ч. сельская местность</w:t>
            </w:r>
          </w:p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отдаленные населенные пункты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33</w:t>
            </w:r>
          </w:p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32</w:t>
            </w:r>
          </w:p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10</w:t>
            </w:r>
          </w:p>
        </w:tc>
      </w:tr>
      <w:tr w:rsidR="003C7CD5" w:rsidRPr="00FE300F" w:rsidTr="00F12E0F">
        <w:trPr>
          <w:trHeight w:val="480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На обслуживании граждан состоит: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232</w:t>
            </w:r>
          </w:p>
        </w:tc>
      </w:tr>
      <w:tr w:rsidR="003C7CD5" w:rsidRPr="00FE300F" w:rsidTr="00F12E0F">
        <w:trPr>
          <w:trHeight w:val="375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село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160</w:t>
            </w:r>
          </w:p>
        </w:tc>
      </w:tr>
      <w:tr w:rsidR="003C7CD5" w:rsidRPr="00FE300F" w:rsidTr="00F12E0F">
        <w:trPr>
          <w:trHeight w:val="375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город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72</w:t>
            </w:r>
          </w:p>
        </w:tc>
      </w:tr>
      <w:tr w:rsidR="003C7CD5" w:rsidRPr="00FE300F" w:rsidTr="00F12E0F">
        <w:trPr>
          <w:trHeight w:val="360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в т. ч. Ветераны ВОВ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  <w:tr w:rsidR="003C7CD5" w:rsidRPr="00FE300F" w:rsidTr="00F12E0F">
        <w:trPr>
          <w:trHeight w:val="360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одиноких граждан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40</w:t>
            </w:r>
          </w:p>
        </w:tc>
      </w:tr>
      <w:tr w:rsidR="003C7CD5" w:rsidRPr="00FE300F" w:rsidTr="00F12E0F">
        <w:trPr>
          <w:trHeight w:val="285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ИОЗ 1-2 гр.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15</w:t>
            </w:r>
          </w:p>
        </w:tc>
      </w:tr>
      <w:tr w:rsidR="003C7CD5" w:rsidRPr="00FE300F" w:rsidTr="00F12E0F">
        <w:trPr>
          <w:trHeight w:val="825"/>
        </w:trPr>
        <w:tc>
          <w:tcPr>
            <w:tcW w:w="8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Обслуживаются бесплатно</w:t>
            </w:r>
          </w:p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Частичная оплата</w:t>
            </w:r>
          </w:p>
          <w:p w:rsidR="003C7CD5" w:rsidRPr="003C7CD5" w:rsidRDefault="003C7CD5" w:rsidP="00BA1558">
            <w:pPr>
              <w:spacing w:after="0" w:line="240" w:lineRule="auto"/>
              <w:ind w:left="1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Полная оплата 100%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3C7CD5" w:rsidRDefault="003C7CD5" w:rsidP="00BA15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3</w:t>
            </w:r>
          </w:p>
          <w:p w:rsidR="003C7CD5" w:rsidRPr="003C7CD5" w:rsidRDefault="003C7CD5" w:rsidP="00BA15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79</w:t>
            </w:r>
          </w:p>
          <w:p w:rsidR="003C7CD5" w:rsidRPr="003C7CD5" w:rsidRDefault="003C7CD5" w:rsidP="00BA15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C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150</w:t>
            </w:r>
          </w:p>
        </w:tc>
      </w:tr>
    </w:tbl>
    <w:p w:rsidR="003C7CD5" w:rsidRPr="00F12E0F" w:rsidRDefault="003C7CD5" w:rsidP="003F6FBC">
      <w:pPr>
        <w:pStyle w:val="a3"/>
        <w:jc w:val="both"/>
        <w:rPr>
          <w:rFonts w:ascii="OpenSans-Regular" w:hAnsi="OpenSans-Regular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395"/>
      </w:tblGrid>
      <w:tr w:rsidR="003C7CD5" w:rsidRPr="00FE300F" w:rsidTr="00BA1558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lang w:eastAsia="ru-RU"/>
              </w:rPr>
              <w:t>3 приемных семей</w:t>
            </w:r>
          </w:p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0C28E7">
            <w:pPr>
              <w:spacing w:after="0" w:line="240" w:lineRule="auto"/>
              <w:ind w:left="16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lang w:eastAsia="ru-RU"/>
              </w:rPr>
              <w:t>4 гостевых семьи</w:t>
            </w:r>
          </w:p>
          <w:p w:rsidR="003C7CD5" w:rsidRPr="00FF2182" w:rsidRDefault="003C7CD5" w:rsidP="000C28E7">
            <w:pPr>
              <w:spacing w:before="100" w:beforeAutospacing="1" w:after="100" w:afterAutospacing="1" w:line="240" w:lineRule="auto"/>
              <w:ind w:left="162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приём на проживание временно в трудоспособную семью пожил</w:t>
            </w:r>
            <w:bookmarkStart w:id="0" w:name="_GoBack"/>
            <w:bookmarkEnd w:id="0"/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ых граждан</w:t>
            </w:r>
          </w:p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</w:p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</w:tr>
      <w:tr w:rsidR="003C7CD5" w:rsidRPr="00FE300F" w:rsidTr="00BA1558">
        <w:trPr>
          <w:trHeight w:val="1110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BA1558">
            <w:pPr>
              <w:spacing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lang w:eastAsia="ru-RU"/>
              </w:rPr>
              <w:t>5 патронатных семей</w:t>
            </w:r>
          </w:p>
          <w:p w:rsidR="003C7CD5" w:rsidRPr="00FF2182" w:rsidRDefault="003C7CD5" w:rsidP="00BA1558">
            <w:pPr>
              <w:spacing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трудоспособная семья, оказывающая содействие в заготовке дров, покосе травы, прополке огорода, сборе урожая и др. а также осуществляющая поздравление с </w:t>
            </w:r>
          </w:p>
          <w:p w:rsidR="003C7CD5" w:rsidRPr="00FF2182" w:rsidRDefault="003C7CD5" w:rsidP="00BA1558">
            <w:pPr>
              <w:spacing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праздниками и памятными датами нетрудоспособного гражданина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0C28E7">
            <w:pPr>
              <w:spacing w:after="0" w:line="240" w:lineRule="auto"/>
              <w:ind w:left="16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lang w:eastAsia="ru-RU"/>
              </w:rPr>
              <w:t>3 дома зимовки</w:t>
            </w:r>
          </w:p>
          <w:p w:rsidR="003C7CD5" w:rsidRPr="00FF2182" w:rsidRDefault="003C7CD5" w:rsidP="000C28E7">
            <w:pPr>
              <w:spacing w:after="100" w:afterAutospacing="1" w:line="240" w:lineRule="auto"/>
              <w:ind w:left="16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проживание в зимний период нескольких нетрудоспособных граждан, в том числе получающих социальные услуги на дому, в одном из имеющихся у них домов</w:t>
            </w:r>
          </w:p>
          <w:p w:rsidR="003C7CD5" w:rsidRPr="00FF2182" w:rsidRDefault="003C7CD5" w:rsidP="00BA1558">
            <w:pPr>
              <w:spacing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  <w:p w:rsidR="003C7CD5" w:rsidRPr="00FF2182" w:rsidRDefault="003C7CD5" w:rsidP="00BA1558">
            <w:pPr>
              <w:spacing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</w:tr>
      <w:tr w:rsidR="003C7CD5" w:rsidRPr="00FE300F" w:rsidTr="00BA1558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lang w:eastAsia="ru-RU"/>
              </w:rPr>
              <w:t>2 замещающих семьи</w:t>
            </w:r>
          </w:p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7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FF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Оказана 281 разовая услуга за полугодие, бытовой помощи и услуг на дому разового характера гражданам пожилого возраста и инвалидам.</w:t>
            </w:r>
          </w:p>
          <w:p w:rsidR="003C7CD5" w:rsidRPr="00FF2182" w:rsidRDefault="003C7CD5" w:rsidP="00BA1558">
            <w:pPr>
              <w:spacing w:before="100" w:beforeAutospacing="1" w:after="100" w:afterAutospacing="1" w:line="240" w:lineRule="auto"/>
              <w:ind w:lef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</w:tr>
    </w:tbl>
    <w:p w:rsidR="003C7CD5" w:rsidRPr="003C7CD5" w:rsidRDefault="003C7CD5" w:rsidP="003F6FBC">
      <w:pPr>
        <w:pStyle w:val="a3"/>
        <w:jc w:val="both"/>
        <w:rPr>
          <w:rFonts w:ascii="OpenSans-Regular" w:hAnsi="OpenSans-Regular"/>
          <w:color w:val="000000"/>
          <w:sz w:val="28"/>
          <w:szCs w:val="28"/>
        </w:rPr>
      </w:pPr>
    </w:p>
    <w:sectPr w:rsidR="003C7CD5" w:rsidRPr="003C7CD5" w:rsidSect="00FF21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F0"/>
    <w:multiLevelType w:val="multilevel"/>
    <w:tmpl w:val="787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A0F9B"/>
    <w:multiLevelType w:val="multilevel"/>
    <w:tmpl w:val="B32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26B58"/>
    <w:multiLevelType w:val="multilevel"/>
    <w:tmpl w:val="BF5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21628"/>
    <w:multiLevelType w:val="multilevel"/>
    <w:tmpl w:val="6C8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7547C"/>
    <w:multiLevelType w:val="multilevel"/>
    <w:tmpl w:val="9EE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308F7"/>
    <w:multiLevelType w:val="multilevel"/>
    <w:tmpl w:val="224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A57EF"/>
    <w:multiLevelType w:val="multilevel"/>
    <w:tmpl w:val="4BB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96192"/>
    <w:multiLevelType w:val="multilevel"/>
    <w:tmpl w:val="D70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B6BFC"/>
    <w:multiLevelType w:val="multilevel"/>
    <w:tmpl w:val="CCE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82720"/>
    <w:multiLevelType w:val="multilevel"/>
    <w:tmpl w:val="635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54CAE"/>
    <w:multiLevelType w:val="multilevel"/>
    <w:tmpl w:val="EF6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02F6A"/>
    <w:multiLevelType w:val="multilevel"/>
    <w:tmpl w:val="860E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C2382"/>
    <w:multiLevelType w:val="multilevel"/>
    <w:tmpl w:val="EEC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C1BC8"/>
    <w:multiLevelType w:val="multilevel"/>
    <w:tmpl w:val="FB1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518A8"/>
    <w:multiLevelType w:val="multilevel"/>
    <w:tmpl w:val="20966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0F"/>
    <w:rsid w:val="00010DA0"/>
    <w:rsid w:val="000538AB"/>
    <w:rsid w:val="0005589A"/>
    <w:rsid w:val="000C28E7"/>
    <w:rsid w:val="00126B19"/>
    <w:rsid w:val="00131CA1"/>
    <w:rsid w:val="0018540F"/>
    <w:rsid w:val="001B612F"/>
    <w:rsid w:val="001C7E02"/>
    <w:rsid w:val="001E0F34"/>
    <w:rsid w:val="001E71A3"/>
    <w:rsid w:val="0021384C"/>
    <w:rsid w:val="00220F81"/>
    <w:rsid w:val="002249A4"/>
    <w:rsid w:val="00257ADB"/>
    <w:rsid w:val="002617FD"/>
    <w:rsid w:val="0027555D"/>
    <w:rsid w:val="002B260D"/>
    <w:rsid w:val="003B1954"/>
    <w:rsid w:val="003B63E3"/>
    <w:rsid w:val="003C7CD5"/>
    <w:rsid w:val="003D5123"/>
    <w:rsid w:val="003D700B"/>
    <w:rsid w:val="003F6FBC"/>
    <w:rsid w:val="004213C8"/>
    <w:rsid w:val="004D67A6"/>
    <w:rsid w:val="004E59BF"/>
    <w:rsid w:val="004F60F5"/>
    <w:rsid w:val="00535921"/>
    <w:rsid w:val="005746DC"/>
    <w:rsid w:val="00577FE2"/>
    <w:rsid w:val="005D081C"/>
    <w:rsid w:val="005D5C23"/>
    <w:rsid w:val="005D6DF7"/>
    <w:rsid w:val="00615698"/>
    <w:rsid w:val="006627C2"/>
    <w:rsid w:val="006912CE"/>
    <w:rsid w:val="006E09CF"/>
    <w:rsid w:val="00705A92"/>
    <w:rsid w:val="007C793B"/>
    <w:rsid w:val="007E6BA7"/>
    <w:rsid w:val="008115AF"/>
    <w:rsid w:val="008169D7"/>
    <w:rsid w:val="00836F60"/>
    <w:rsid w:val="008C1CE5"/>
    <w:rsid w:val="008E77AA"/>
    <w:rsid w:val="00905C44"/>
    <w:rsid w:val="00944FC2"/>
    <w:rsid w:val="00990805"/>
    <w:rsid w:val="009A44E6"/>
    <w:rsid w:val="009B0172"/>
    <w:rsid w:val="009E3FD8"/>
    <w:rsid w:val="00A00E3F"/>
    <w:rsid w:val="00A218EF"/>
    <w:rsid w:val="00A31E78"/>
    <w:rsid w:val="00A80BCC"/>
    <w:rsid w:val="00AC0382"/>
    <w:rsid w:val="00B96F41"/>
    <w:rsid w:val="00BC41FF"/>
    <w:rsid w:val="00BD377E"/>
    <w:rsid w:val="00C20F1C"/>
    <w:rsid w:val="00C44D48"/>
    <w:rsid w:val="00C702B1"/>
    <w:rsid w:val="00C9452F"/>
    <w:rsid w:val="00CC684D"/>
    <w:rsid w:val="00D068E6"/>
    <w:rsid w:val="00D31516"/>
    <w:rsid w:val="00D57920"/>
    <w:rsid w:val="00D875A6"/>
    <w:rsid w:val="00D91EB5"/>
    <w:rsid w:val="00D95791"/>
    <w:rsid w:val="00DA1D7B"/>
    <w:rsid w:val="00DB2327"/>
    <w:rsid w:val="00DD280A"/>
    <w:rsid w:val="00DE0828"/>
    <w:rsid w:val="00E05686"/>
    <w:rsid w:val="00E4042B"/>
    <w:rsid w:val="00E5516B"/>
    <w:rsid w:val="00F12E0F"/>
    <w:rsid w:val="00F63943"/>
    <w:rsid w:val="00F949F3"/>
    <w:rsid w:val="00FB4877"/>
    <w:rsid w:val="00FE300F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68B"/>
  <w15:docId w15:val="{37F9DC0F-BCE4-45E8-944C-830E439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DB"/>
  </w:style>
  <w:style w:type="paragraph" w:styleId="2">
    <w:name w:val="heading 2"/>
    <w:basedOn w:val="a"/>
    <w:link w:val="20"/>
    <w:uiPriority w:val="9"/>
    <w:qFormat/>
    <w:rsid w:val="00FE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00F"/>
    <w:rPr>
      <w:b/>
      <w:bCs/>
    </w:rPr>
  </w:style>
  <w:style w:type="character" w:styleId="a5">
    <w:name w:val="Hyperlink"/>
    <w:basedOn w:val="a0"/>
    <w:uiPriority w:val="99"/>
    <w:semiHidden/>
    <w:unhideWhenUsed/>
    <w:rsid w:val="00FE30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69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1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ubokoe-tcson.by/images/attackment/2021/soc-uslugi/220_%D1%80%D0%B5%D1%88%D0%B5%D0%BD%D0%B8%D0%B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CCA4-5D8E-4EEA-BDE7-D804AC24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Стас Киселёв</cp:lastModifiedBy>
  <cp:revision>20</cp:revision>
  <cp:lastPrinted>2022-07-21T14:40:00Z</cp:lastPrinted>
  <dcterms:created xsi:type="dcterms:W3CDTF">2022-07-22T08:06:00Z</dcterms:created>
  <dcterms:modified xsi:type="dcterms:W3CDTF">2022-08-08T13:39:00Z</dcterms:modified>
</cp:coreProperties>
</file>