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47" w:rsidRPr="00DC3B47" w:rsidRDefault="00DC3B47" w:rsidP="00DC3B47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3C3C3C"/>
          <w:kern w:val="36"/>
          <w:sz w:val="26"/>
          <w:szCs w:val="26"/>
          <w:lang w:eastAsia="ru-RU"/>
        </w:rPr>
      </w:pPr>
      <w:r w:rsidRPr="00DC3B47">
        <w:rPr>
          <w:rFonts w:ascii="Tahoma" w:eastAsia="Times New Roman" w:hAnsi="Tahoma" w:cs="Tahoma"/>
          <w:color w:val="3C3C3C"/>
          <w:kern w:val="36"/>
          <w:sz w:val="26"/>
          <w:szCs w:val="26"/>
          <w:lang w:eastAsia="ru-RU"/>
        </w:rPr>
        <w:t>С 18 мая 2022 г. вводится обязательное применение кассового оборудования при продаже продовольственных товаров на рынках и ярмарках</w:t>
      </w:r>
    </w:p>
    <w:p w:rsidR="00DC3B47" w:rsidRPr="00DC3B47" w:rsidRDefault="00DC3B47" w:rsidP="00DC3B47">
      <w:pPr>
        <w:spacing w:before="100" w:beforeAutospacing="1" w:after="100" w:afterAutospacing="1" w:line="240" w:lineRule="auto"/>
        <w:ind w:firstLine="270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proofErr w:type="gramStart"/>
      <w:r w:rsidRPr="00DC3B47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В соответствии с постановлением Совета Министров Республики Беларусь и Национального банка Республики Беларусь от 15 ноября 2021 г. № 647/11 «Об изменении постановления Совета Министров Республики Беларусь и Национального банка Республики Беларусь от 6 июля 2011 г. № 924/16»</w:t>
      </w:r>
      <w:r w:rsidRPr="00DC3B47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ru-RU"/>
        </w:rPr>
        <w:t> с 18 мая 2022</w:t>
      </w:r>
      <w:r w:rsidRPr="00DC3B47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 </w:t>
      </w:r>
      <w:r w:rsidRPr="00DC3B47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ru-RU"/>
        </w:rPr>
        <w:t>г. у субъектов хозяйствования возникает обязанность применения кассового оборудования для приема наличных денежных средств при осуществлении розничной</w:t>
      </w:r>
      <w:proofErr w:type="gramEnd"/>
      <w:r w:rsidRPr="00DC3B47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ru-RU"/>
        </w:rPr>
        <w:t xml:space="preserve"> торговли продовольственными товарами, в том числе сельскохозяйственной продукцией, на ярмарках</w:t>
      </w:r>
      <w:r w:rsidRPr="00DC3B47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, </w:t>
      </w:r>
      <w:r w:rsidRPr="00DC3B47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ru-RU"/>
        </w:rPr>
        <w:t>торговых местах на рынках.</w:t>
      </w:r>
    </w:p>
    <w:p w:rsidR="00DC3B47" w:rsidRPr="00DC3B47" w:rsidRDefault="00DC3B47" w:rsidP="00DC3B47">
      <w:pPr>
        <w:spacing w:before="100" w:beforeAutospacing="1" w:after="100" w:afterAutospacing="1" w:line="240" w:lineRule="auto"/>
        <w:ind w:firstLine="270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DC3B47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Для обеспечения требований законодательства по использованию кассового оборудования субъектам хозяйствования</w:t>
      </w:r>
      <w:r w:rsidRPr="00DC3B47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ru-RU"/>
        </w:rPr>
        <w:t> необходимо заблаговременно:</w:t>
      </w:r>
    </w:p>
    <w:p w:rsidR="00DC3B47" w:rsidRPr="00DC3B47" w:rsidRDefault="00DC3B47" w:rsidP="00DC3B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DC3B47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ru-RU"/>
        </w:rPr>
        <w:t>приобрести</w:t>
      </w:r>
      <w:r w:rsidRPr="00DC3B47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 кассовые суммирующие аппараты (далее – кассовые аппараты) либо программные кассы;</w:t>
      </w:r>
    </w:p>
    <w:p w:rsidR="00DC3B47" w:rsidRPr="00DC3B47" w:rsidRDefault="00DC3B47" w:rsidP="00DC3B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DC3B47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ru-RU"/>
        </w:rPr>
        <w:t>заключить</w:t>
      </w:r>
      <w:r w:rsidRPr="00DC3B47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 с республиканским унитарным предприятием «Информационно-издательский центр по налогам и сборам» (далее – РУП ИИЦ) гражданско-правовой договор на регистрацию и информационное обслуживание кассового оборудования в системе контроля кассового оборудования (далее – СККО).</w:t>
      </w:r>
    </w:p>
    <w:p w:rsidR="00DC3B47" w:rsidRPr="00DC3B47" w:rsidRDefault="00DC3B47" w:rsidP="00DC3B47">
      <w:pPr>
        <w:spacing w:beforeAutospacing="1" w:after="0" w:afterAutospacing="1" w:line="240" w:lineRule="auto"/>
        <w:ind w:firstLine="270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DC3B47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Информация о моделях кассовых аппаратов, разрешенных к использованию на территории Республики Беларусь, содержится в Государственном </w:t>
      </w:r>
      <w:r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реестре</w:t>
      </w:r>
      <w:r w:rsidRPr="00DC3B47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 xml:space="preserve"> моделей (модификаций) кассовых суммирующих аппаратов и специальных компьютерных систем, используемых на территории Республики Беларусь, на официальном</w:t>
      </w:r>
      <w:r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 xml:space="preserve"> сайте </w:t>
      </w:r>
      <w:proofErr w:type="gramStart"/>
      <w:r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Г</w:t>
      </w:r>
      <w:r w:rsidRPr="00DC3B47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осударственного</w:t>
      </w:r>
      <w:proofErr w:type="gramEnd"/>
      <w:r w:rsidRPr="00DC3B47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 xml:space="preserve"> комитета по стандартизации.</w:t>
      </w:r>
    </w:p>
    <w:p w:rsidR="00DC3B47" w:rsidRPr="00DC3B47" w:rsidRDefault="00DC3B47" w:rsidP="00DC3B47">
      <w:pPr>
        <w:spacing w:beforeAutospacing="1" w:after="0" w:afterAutospacing="1" w:line="240" w:lineRule="auto"/>
        <w:ind w:firstLine="270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DC3B47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Информация об операторах программных кассовых систем, программных кассовых системах и программных кассах, допущенных к использованию на территории Республики Беларусь, размещена в глобальной компьютерной сети Интернет на официальном</w:t>
      </w:r>
      <w:r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 xml:space="preserve"> сайте </w:t>
      </w:r>
      <w:r w:rsidRPr="00DC3B47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РУП ИИЦ (info-center.by).</w:t>
      </w:r>
    </w:p>
    <w:p w:rsidR="00DC3B47" w:rsidRPr="00DC3B47" w:rsidRDefault="00DC3B47" w:rsidP="00DC3B47">
      <w:pPr>
        <w:spacing w:before="100" w:beforeAutospacing="1" w:after="100" w:afterAutospacing="1" w:line="240" w:lineRule="auto"/>
        <w:ind w:firstLine="270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DC3B47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Перед обращением в РУП ИИЦ субъектам хозяйствования:</w:t>
      </w:r>
    </w:p>
    <w:p w:rsidR="00DC3B47" w:rsidRPr="00DC3B47" w:rsidRDefault="00DC3B47" w:rsidP="00DC3B47">
      <w:pPr>
        <w:spacing w:before="100" w:beforeAutospacing="1" w:after="100" w:afterAutospacing="1" w:line="240" w:lineRule="auto"/>
        <w:ind w:firstLine="270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proofErr w:type="gramStart"/>
      <w:r w:rsidRPr="00DC3B47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намеревающимся использовать </w:t>
      </w:r>
      <w:r w:rsidRPr="00DC3B47">
        <w:rPr>
          <w:rFonts w:ascii="Tahoma" w:eastAsia="Times New Roman" w:hAnsi="Tahoma" w:cs="Tahoma"/>
          <w:color w:val="3C3C3C"/>
          <w:sz w:val="18"/>
          <w:szCs w:val="18"/>
          <w:u w:val="single"/>
          <w:lang w:eastAsia="ru-RU"/>
        </w:rPr>
        <w:t>кассовый аппарат</w:t>
      </w:r>
      <w:r w:rsidRPr="00DC3B47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 необходимо заключить договор с центром технического обслуживания и ремонта кассовых аппаратов на техническое обслуживание и ремонт кассового аппарата;</w:t>
      </w:r>
      <w:proofErr w:type="gramEnd"/>
    </w:p>
    <w:p w:rsidR="00DC3B47" w:rsidRPr="00DC3B47" w:rsidRDefault="00DC3B47" w:rsidP="00DC3B47">
      <w:pPr>
        <w:spacing w:before="100" w:beforeAutospacing="1" w:after="100" w:afterAutospacing="1" w:line="240" w:lineRule="auto"/>
        <w:ind w:firstLine="270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proofErr w:type="gramStart"/>
      <w:r w:rsidRPr="00DC3B47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намеревающимся использовать </w:t>
      </w:r>
      <w:r w:rsidRPr="00DC3B47">
        <w:rPr>
          <w:rFonts w:ascii="Tahoma" w:eastAsia="Times New Roman" w:hAnsi="Tahoma" w:cs="Tahoma"/>
          <w:color w:val="3C3C3C"/>
          <w:sz w:val="18"/>
          <w:szCs w:val="18"/>
          <w:u w:val="single"/>
          <w:lang w:eastAsia="ru-RU"/>
        </w:rPr>
        <w:t>программную кассу</w:t>
      </w:r>
      <w:r w:rsidRPr="00DC3B47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 необходимо заключить договор с оператором программной кассовой системы.</w:t>
      </w:r>
      <w:proofErr w:type="gramEnd"/>
    </w:p>
    <w:p w:rsidR="00DC3B47" w:rsidRPr="00DC3B47" w:rsidRDefault="00DC3B47" w:rsidP="00DC3B47">
      <w:pPr>
        <w:spacing w:beforeAutospacing="1" w:after="0" w:afterAutospacing="1" w:line="240" w:lineRule="auto"/>
        <w:ind w:firstLine="270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proofErr w:type="gramStart"/>
      <w:r w:rsidRPr="00DC3B47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Отсутствие кассового оборудования либо его неиспользование при продаже товаров, выполнении работ, оказании услуг в случаях, когда его применение обязательно, в соответствии со статьей 13.15 Кодекса Республики Беларусь об административных правонарушениях влечет наложение штрафа в размере до 50 базовых величин, на индивидуального предпринимателя – до 100 базовых величин, а на юридическое лицо – до 200 базовых </w:t>
      </w:r>
      <w:r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величин</w:t>
      </w:r>
      <w:bookmarkStart w:id="0" w:name="_GoBack"/>
      <w:bookmarkEnd w:id="0"/>
      <w:r w:rsidRPr="00DC3B47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.</w:t>
      </w:r>
      <w:proofErr w:type="gramEnd"/>
    </w:p>
    <w:p w:rsidR="00DC3B47" w:rsidRPr="00DC3B47" w:rsidRDefault="00DC3B47" w:rsidP="00DC3B47">
      <w:pPr>
        <w:spacing w:before="100" w:beforeAutospacing="1" w:after="100" w:afterAutospacing="1" w:line="240" w:lineRule="auto"/>
        <w:ind w:firstLine="270"/>
        <w:rPr>
          <w:rFonts w:ascii="Tahoma" w:eastAsia="Times New Roman" w:hAnsi="Tahoma" w:cs="Tahoma"/>
          <w:color w:val="3C3C3C"/>
          <w:sz w:val="18"/>
          <w:szCs w:val="18"/>
          <w:lang w:eastAsia="ru-RU"/>
        </w:rPr>
      </w:pPr>
      <w:r w:rsidRPr="00DC3B47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Кроме того, индивидуальным предпринимателям, не имеющим текущего (расчетного) счета в банке, у которых возникнет обязанность использования кассового оборудования, </w:t>
      </w:r>
      <w:r w:rsidRPr="00DC3B47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ru-RU"/>
        </w:rPr>
        <w:t>необходимо будет открыть такой счет</w:t>
      </w:r>
      <w:r w:rsidRPr="00DC3B47">
        <w:rPr>
          <w:rFonts w:ascii="Tahoma" w:eastAsia="Times New Roman" w:hAnsi="Tahoma" w:cs="Tahoma"/>
          <w:color w:val="3C3C3C"/>
          <w:sz w:val="18"/>
          <w:szCs w:val="18"/>
          <w:lang w:eastAsia="ru-RU"/>
        </w:rPr>
        <w:t> в соответствии с требованиями пункта 1 Указа Президента Республики Беларусь от 22.02.2000 № 82 «О некоторых мерах по упорядочению расчетов в Республике Беларусь».</w:t>
      </w:r>
    </w:p>
    <w:p w:rsidR="00CF31C7" w:rsidRDefault="00CF31C7"/>
    <w:sectPr w:rsidR="00CF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45773"/>
    <w:multiLevelType w:val="multilevel"/>
    <w:tmpl w:val="20B6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C3"/>
    <w:rsid w:val="00CF31C7"/>
    <w:rsid w:val="00DC3B47"/>
    <w:rsid w:val="00EB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2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7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7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33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 Лиозненского РИК</dc:creator>
  <cp:keywords/>
  <dc:description/>
  <cp:lastModifiedBy>Отдел экономики Лиозненского РИК</cp:lastModifiedBy>
  <cp:revision>2</cp:revision>
  <dcterms:created xsi:type="dcterms:W3CDTF">2022-02-02T06:47:00Z</dcterms:created>
  <dcterms:modified xsi:type="dcterms:W3CDTF">2022-02-02T06:48:00Z</dcterms:modified>
</cp:coreProperties>
</file>