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E8" w:rsidRDefault="0036534C" w:rsidP="00260817">
      <w:pPr>
        <w:ind w:firstLine="720"/>
        <w:jc w:val="both"/>
        <w:rPr>
          <w:sz w:val="28"/>
          <w:szCs w:val="28"/>
        </w:rPr>
      </w:pPr>
      <w:r w:rsidRPr="00490FE7">
        <w:rPr>
          <w:sz w:val="28"/>
          <w:szCs w:val="28"/>
        </w:rPr>
        <w:t>Б</w:t>
      </w:r>
      <w:r w:rsidR="00260817" w:rsidRPr="00490FE7">
        <w:rPr>
          <w:sz w:val="28"/>
          <w:szCs w:val="28"/>
        </w:rPr>
        <w:t>юллетень «З</w:t>
      </w:r>
      <w:r w:rsidR="002F35CC" w:rsidRPr="00490FE7">
        <w:rPr>
          <w:sz w:val="28"/>
          <w:szCs w:val="28"/>
        </w:rPr>
        <w:t>ДОРОВЬЕ НАСЕЛЕНИЯ И ОКРУЖАЮЩАЯ СРЕДА Л</w:t>
      </w:r>
      <w:r w:rsidR="00801A68" w:rsidRPr="00490FE7">
        <w:rPr>
          <w:sz w:val="28"/>
          <w:szCs w:val="28"/>
        </w:rPr>
        <w:t>И</w:t>
      </w:r>
      <w:r w:rsidR="002F35CC" w:rsidRPr="00490FE7">
        <w:rPr>
          <w:sz w:val="28"/>
          <w:szCs w:val="28"/>
        </w:rPr>
        <w:t>О</w:t>
      </w:r>
      <w:r w:rsidR="00801A68" w:rsidRPr="00490FE7">
        <w:rPr>
          <w:sz w:val="28"/>
          <w:szCs w:val="28"/>
        </w:rPr>
        <w:t>ЗНЕН</w:t>
      </w:r>
      <w:r w:rsidR="00704BA6">
        <w:rPr>
          <w:sz w:val="28"/>
          <w:szCs w:val="28"/>
        </w:rPr>
        <w:t>СКОГО РАЙОНА</w:t>
      </w:r>
      <w:r w:rsidR="00AF5283">
        <w:rPr>
          <w:sz w:val="28"/>
          <w:szCs w:val="28"/>
        </w:rPr>
        <w:t>»</w:t>
      </w:r>
      <w:r w:rsidR="00704BA6">
        <w:rPr>
          <w:sz w:val="28"/>
          <w:szCs w:val="28"/>
        </w:rPr>
        <w:t xml:space="preserve">: </w:t>
      </w:r>
    </w:p>
    <w:p w:rsidR="002F35CC" w:rsidRPr="00490FE7" w:rsidRDefault="002F35CC" w:rsidP="00260817">
      <w:pPr>
        <w:ind w:firstLine="720"/>
        <w:jc w:val="both"/>
        <w:rPr>
          <w:rFonts w:eastAsia="TimesNewRomanPSMT"/>
          <w:sz w:val="28"/>
          <w:szCs w:val="28"/>
        </w:rPr>
      </w:pPr>
      <w:r w:rsidRPr="00490FE7">
        <w:rPr>
          <w:sz w:val="28"/>
          <w:szCs w:val="28"/>
        </w:rPr>
        <w:t>задачи по достижению Целей устойчивого развития»</w:t>
      </w:r>
      <w:r w:rsidR="00260817" w:rsidRPr="00490FE7">
        <w:rPr>
          <w:sz w:val="28"/>
          <w:szCs w:val="28"/>
        </w:rPr>
        <w:t xml:space="preserve"> </w:t>
      </w:r>
      <w:r w:rsidR="00260817" w:rsidRPr="00490FE7">
        <w:rPr>
          <w:i/>
          <w:sz w:val="28"/>
          <w:szCs w:val="28"/>
        </w:rPr>
        <w:t>(далее – бюллетень)</w:t>
      </w:r>
      <w:r w:rsidR="00260817" w:rsidRPr="00490FE7">
        <w:rPr>
          <w:sz w:val="28"/>
          <w:szCs w:val="28"/>
        </w:rPr>
        <w:t xml:space="preserve"> </w:t>
      </w:r>
      <w:r w:rsidRPr="00490FE7">
        <w:rPr>
          <w:rFonts w:eastAsia="TimesNewRomanPSMT"/>
          <w:sz w:val="28"/>
          <w:szCs w:val="28"/>
        </w:rPr>
        <w:t xml:space="preserve">предназначен для информационно-аналитической поддержки межведомственного взаимодействия при решении вопросов </w:t>
      </w:r>
      <w:r w:rsidR="0036534C" w:rsidRPr="00490FE7">
        <w:rPr>
          <w:rFonts w:eastAsia="TimesNewRomanPSMT"/>
          <w:sz w:val="28"/>
          <w:szCs w:val="28"/>
        </w:rPr>
        <w:t xml:space="preserve">профилактики </w:t>
      </w:r>
      <w:r w:rsidRPr="00490FE7">
        <w:rPr>
          <w:rFonts w:eastAsia="TimesNewRomanPSMT"/>
          <w:sz w:val="28"/>
          <w:szCs w:val="28"/>
        </w:rPr>
        <w:t>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</w:t>
      </w:r>
      <w:r w:rsidR="0036534C" w:rsidRPr="00490FE7">
        <w:rPr>
          <w:rFonts w:eastAsia="TimesNewRomanPSMT"/>
          <w:sz w:val="28"/>
          <w:szCs w:val="28"/>
        </w:rPr>
        <w:t xml:space="preserve"> </w:t>
      </w:r>
      <w:r w:rsidRPr="00490FE7">
        <w:rPr>
          <w:rFonts w:eastAsia="TimesNewRomanPSMT"/>
          <w:sz w:val="28"/>
          <w:szCs w:val="28"/>
        </w:rPr>
        <w:t>(далее – показатели ЦУР)</w:t>
      </w:r>
      <w:r w:rsidR="00704BA6">
        <w:rPr>
          <w:rFonts w:eastAsia="TimesNewRomanPSMT"/>
          <w:sz w:val="28"/>
          <w:szCs w:val="28"/>
        </w:rPr>
        <w:t xml:space="preserve"> на территории </w:t>
      </w:r>
      <w:r w:rsidR="0036534C" w:rsidRPr="00490FE7">
        <w:rPr>
          <w:rFonts w:eastAsia="TimesNewRomanPSMT"/>
          <w:sz w:val="28"/>
          <w:szCs w:val="28"/>
        </w:rPr>
        <w:t>Л</w:t>
      </w:r>
      <w:r w:rsidR="008C73DA" w:rsidRPr="00490FE7">
        <w:rPr>
          <w:rFonts w:eastAsia="TimesNewRomanPSMT"/>
          <w:sz w:val="28"/>
          <w:szCs w:val="28"/>
        </w:rPr>
        <w:t>и</w:t>
      </w:r>
      <w:r w:rsidR="0036534C" w:rsidRPr="00490FE7">
        <w:rPr>
          <w:rFonts w:eastAsia="TimesNewRomanPSMT"/>
          <w:sz w:val="28"/>
          <w:szCs w:val="28"/>
        </w:rPr>
        <w:t>о</w:t>
      </w:r>
      <w:r w:rsidR="008C73DA" w:rsidRPr="00490FE7">
        <w:rPr>
          <w:rFonts w:eastAsia="TimesNewRomanPSMT"/>
          <w:sz w:val="28"/>
          <w:szCs w:val="28"/>
        </w:rPr>
        <w:t>зненско</w:t>
      </w:r>
      <w:r w:rsidR="0036534C" w:rsidRPr="00490FE7">
        <w:rPr>
          <w:rFonts w:eastAsia="TimesNewRomanPSMT"/>
          <w:sz w:val="28"/>
          <w:szCs w:val="28"/>
        </w:rPr>
        <w:t>го района.</w:t>
      </w:r>
    </w:p>
    <w:p w:rsidR="00260817" w:rsidRPr="00490FE7" w:rsidRDefault="002F35CC" w:rsidP="00260817">
      <w:pPr>
        <w:ind w:firstLine="720"/>
        <w:jc w:val="both"/>
        <w:rPr>
          <w:rFonts w:eastAsia="TimesNewRomanPSMT"/>
          <w:sz w:val="28"/>
          <w:szCs w:val="28"/>
        </w:rPr>
      </w:pPr>
      <w:r w:rsidRPr="00490FE7">
        <w:rPr>
          <w:rFonts w:eastAsia="TimesNewRomanPSMT"/>
          <w:sz w:val="28"/>
          <w:szCs w:val="28"/>
        </w:rPr>
        <w:t xml:space="preserve">Бюллетень дает </w:t>
      </w:r>
      <w:r w:rsidR="00260817" w:rsidRPr="00490FE7">
        <w:rPr>
          <w:rFonts w:eastAsia="TimesNewRomanPSMT"/>
          <w:sz w:val="28"/>
          <w:szCs w:val="28"/>
        </w:rPr>
        <w:t>характери</w:t>
      </w:r>
      <w:r w:rsidRPr="00490FE7">
        <w:rPr>
          <w:rFonts w:eastAsia="TimesNewRomanPSMT"/>
          <w:sz w:val="28"/>
          <w:szCs w:val="28"/>
        </w:rPr>
        <w:t xml:space="preserve">стику </w:t>
      </w:r>
      <w:r w:rsidR="00260817" w:rsidRPr="00490FE7">
        <w:rPr>
          <w:rFonts w:eastAsia="TimesNewRomanPSMT"/>
          <w:sz w:val="28"/>
          <w:szCs w:val="28"/>
        </w:rPr>
        <w:t>состояни</w:t>
      </w:r>
      <w:r w:rsidRPr="00490FE7">
        <w:rPr>
          <w:rFonts w:eastAsia="TimesNewRomanPSMT"/>
          <w:sz w:val="28"/>
          <w:szCs w:val="28"/>
        </w:rPr>
        <w:t>я</w:t>
      </w:r>
      <w:r w:rsidR="00260817" w:rsidRPr="00490FE7">
        <w:rPr>
          <w:rFonts w:eastAsia="TimesNewRomanPSMT"/>
          <w:sz w:val="28"/>
          <w:szCs w:val="28"/>
        </w:rPr>
        <w:t>, уровн</w:t>
      </w:r>
      <w:r w:rsidRPr="00490FE7">
        <w:rPr>
          <w:rFonts w:eastAsia="TimesNewRomanPSMT"/>
          <w:sz w:val="28"/>
          <w:szCs w:val="28"/>
        </w:rPr>
        <w:t>ей</w:t>
      </w:r>
      <w:r w:rsidR="00260817" w:rsidRPr="00490FE7">
        <w:rPr>
          <w:rFonts w:eastAsia="TimesNewRomanPSMT"/>
          <w:sz w:val="28"/>
          <w:szCs w:val="28"/>
        </w:rPr>
        <w:t>, тенденци</w:t>
      </w:r>
      <w:r w:rsidRPr="00490FE7">
        <w:rPr>
          <w:rFonts w:eastAsia="TimesNewRomanPSMT"/>
          <w:sz w:val="28"/>
          <w:szCs w:val="28"/>
        </w:rPr>
        <w:t>й</w:t>
      </w:r>
      <w:r w:rsidR="00260817" w:rsidRPr="00490FE7">
        <w:rPr>
          <w:rFonts w:eastAsia="TimesNewRomanPSMT"/>
          <w:sz w:val="28"/>
          <w:szCs w:val="28"/>
        </w:rPr>
        <w:t xml:space="preserve"> и риск</w:t>
      </w:r>
      <w:r w:rsidRPr="00490FE7">
        <w:rPr>
          <w:rFonts w:eastAsia="TimesNewRomanPSMT"/>
          <w:sz w:val="28"/>
          <w:szCs w:val="28"/>
        </w:rPr>
        <w:t>ов</w:t>
      </w:r>
      <w:r w:rsidR="00260817" w:rsidRPr="00490FE7">
        <w:rPr>
          <w:rFonts w:eastAsia="TimesNewRomanPSMT"/>
          <w:sz w:val="28"/>
          <w:szCs w:val="28"/>
        </w:rPr>
        <w:t xml:space="preserve"> популяционному здоровью, оценивает гигиенические и </w:t>
      </w:r>
      <w:r w:rsidRPr="00490FE7">
        <w:rPr>
          <w:rFonts w:eastAsia="TimesNewRomanPSMT"/>
          <w:sz w:val="28"/>
          <w:szCs w:val="28"/>
        </w:rPr>
        <w:t>противо</w:t>
      </w:r>
      <w:r w:rsidR="00260817" w:rsidRPr="00490FE7">
        <w:rPr>
          <w:rFonts w:eastAsia="TimesNewRomanPSMT"/>
          <w:sz w:val="28"/>
          <w:szCs w:val="28"/>
        </w:rPr>
        <w:t xml:space="preserve">эпидемические аспекты </w:t>
      </w:r>
      <w:proofErr w:type="gramStart"/>
      <w:r w:rsidR="00260817" w:rsidRPr="00490FE7">
        <w:rPr>
          <w:rFonts w:eastAsia="TimesNewRomanPSMT"/>
          <w:sz w:val="28"/>
          <w:szCs w:val="28"/>
        </w:rPr>
        <w:t>обеспечения качества среды обитания населения</w:t>
      </w:r>
      <w:proofErr w:type="gramEnd"/>
      <w:r w:rsidR="00260817" w:rsidRPr="00490FE7">
        <w:rPr>
          <w:rFonts w:eastAsia="TimesNewRomanPSMT"/>
          <w:sz w:val="28"/>
          <w:szCs w:val="28"/>
        </w:rPr>
        <w:t xml:space="preserve"> на основе анализа выполнения субъектами социально-экономической деятельности Закона Республики Беларусь «О санитарно-эпидемиологическом благополучии населения»</w:t>
      </w:r>
      <w:r w:rsidR="00810D59">
        <w:rPr>
          <w:rFonts w:eastAsia="TimesNewRomanPSMT"/>
          <w:sz w:val="28"/>
          <w:szCs w:val="28"/>
        </w:rPr>
        <w:t xml:space="preserve"> </w:t>
      </w:r>
      <w:r w:rsidR="00260817" w:rsidRPr="00490FE7">
        <w:rPr>
          <w:rFonts w:eastAsia="TimesNewRomanPSMT"/>
          <w:sz w:val="28"/>
          <w:szCs w:val="28"/>
        </w:rPr>
        <w:t>от 7 января 2012 года №</w:t>
      </w:r>
      <w:r w:rsidR="00B932E3" w:rsidRPr="00490FE7">
        <w:rPr>
          <w:rFonts w:eastAsia="TimesNewRomanPSMT"/>
          <w:sz w:val="28"/>
          <w:szCs w:val="28"/>
        </w:rPr>
        <w:t xml:space="preserve"> </w:t>
      </w:r>
      <w:r w:rsidR="00260817" w:rsidRPr="00490FE7">
        <w:rPr>
          <w:rFonts w:eastAsia="TimesNewRomanPSMT"/>
          <w:sz w:val="28"/>
          <w:szCs w:val="28"/>
        </w:rPr>
        <w:t xml:space="preserve">340-З </w:t>
      </w:r>
      <w:r w:rsidR="00260817" w:rsidRPr="00490FE7">
        <w:rPr>
          <w:rFonts w:eastAsia="TimesNewRomanPSMT"/>
          <w:i/>
          <w:sz w:val="28"/>
          <w:szCs w:val="28"/>
        </w:rPr>
        <w:t>(в редакции от 30.06. 2016 №387-З)</w:t>
      </w:r>
      <w:r w:rsidR="00260817" w:rsidRPr="00490FE7">
        <w:rPr>
          <w:rFonts w:eastAsia="TimesNewRomanPSMT"/>
          <w:sz w:val="28"/>
          <w:szCs w:val="28"/>
        </w:rPr>
        <w:t>.</w:t>
      </w:r>
    </w:p>
    <w:p w:rsidR="00260817" w:rsidRPr="00490FE7" w:rsidRDefault="00810D59" w:rsidP="00260817">
      <w:pPr>
        <w:ind w:firstLine="72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Бюллетень подготовлен </w:t>
      </w:r>
      <w:r w:rsidR="00260817" w:rsidRPr="00490FE7">
        <w:rPr>
          <w:sz w:val="28"/>
          <w:szCs w:val="28"/>
        </w:rPr>
        <w:t>на основе отчетных, информационно-анал</w:t>
      </w:r>
      <w:r w:rsidR="00C52CE0">
        <w:rPr>
          <w:sz w:val="28"/>
          <w:szCs w:val="28"/>
        </w:rPr>
        <w:t xml:space="preserve">итических и других сведений ГУ </w:t>
      </w:r>
      <w:r w:rsidR="00260817" w:rsidRPr="00490FE7">
        <w:rPr>
          <w:sz w:val="28"/>
          <w:szCs w:val="28"/>
        </w:rPr>
        <w:t>«Л</w:t>
      </w:r>
      <w:r w:rsidR="008C73DA" w:rsidRPr="00490FE7">
        <w:rPr>
          <w:sz w:val="28"/>
          <w:szCs w:val="28"/>
        </w:rPr>
        <w:t>и</w:t>
      </w:r>
      <w:r w:rsidR="00260817" w:rsidRPr="00490FE7">
        <w:rPr>
          <w:sz w:val="28"/>
          <w:szCs w:val="28"/>
        </w:rPr>
        <w:t>о</w:t>
      </w:r>
      <w:r w:rsidR="008C73DA" w:rsidRPr="00490FE7">
        <w:rPr>
          <w:sz w:val="28"/>
          <w:szCs w:val="28"/>
        </w:rPr>
        <w:t>знен</w:t>
      </w:r>
      <w:r w:rsidR="00260817" w:rsidRPr="00490FE7">
        <w:rPr>
          <w:sz w:val="28"/>
          <w:szCs w:val="28"/>
        </w:rPr>
        <w:t>ский районный центр гигиены и эпидемиологии», ГУ «</w:t>
      </w:r>
      <w:r w:rsidR="008C73DA" w:rsidRPr="00490FE7">
        <w:rPr>
          <w:sz w:val="28"/>
          <w:szCs w:val="28"/>
        </w:rPr>
        <w:t>Витебс</w:t>
      </w:r>
      <w:r w:rsidR="00260817" w:rsidRPr="00490FE7">
        <w:rPr>
          <w:sz w:val="28"/>
          <w:szCs w:val="28"/>
        </w:rPr>
        <w:t>кий областной центр гигиены, эпидемиологии и общественного здоровья», Л</w:t>
      </w:r>
      <w:r w:rsidR="008C73DA" w:rsidRPr="00490FE7">
        <w:rPr>
          <w:sz w:val="28"/>
          <w:szCs w:val="28"/>
        </w:rPr>
        <w:t>и</w:t>
      </w:r>
      <w:r w:rsidR="00260817" w:rsidRPr="00490FE7">
        <w:rPr>
          <w:sz w:val="28"/>
          <w:szCs w:val="28"/>
        </w:rPr>
        <w:t>о</w:t>
      </w:r>
      <w:r w:rsidR="008C73DA" w:rsidRPr="00490FE7">
        <w:rPr>
          <w:sz w:val="28"/>
          <w:szCs w:val="28"/>
        </w:rPr>
        <w:t>знен</w:t>
      </w:r>
      <w:r w:rsidR="00260817" w:rsidRPr="00490FE7">
        <w:rPr>
          <w:sz w:val="28"/>
          <w:szCs w:val="28"/>
        </w:rPr>
        <w:t>ского районного исполнительного комитета, УЗ «</w:t>
      </w:r>
      <w:proofErr w:type="spellStart"/>
      <w:r w:rsidR="00260817" w:rsidRPr="00490FE7">
        <w:rPr>
          <w:sz w:val="28"/>
          <w:szCs w:val="28"/>
        </w:rPr>
        <w:t>Л</w:t>
      </w:r>
      <w:r w:rsidR="008C73DA" w:rsidRPr="00490FE7">
        <w:rPr>
          <w:sz w:val="28"/>
          <w:szCs w:val="28"/>
        </w:rPr>
        <w:t>и</w:t>
      </w:r>
      <w:r w:rsidR="00260817" w:rsidRPr="00490FE7">
        <w:rPr>
          <w:sz w:val="28"/>
          <w:szCs w:val="28"/>
        </w:rPr>
        <w:t>о</w:t>
      </w:r>
      <w:r w:rsidR="008C73DA" w:rsidRPr="00490FE7">
        <w:rPr>
          <w:sz w:val="28"/>
          <w:szCs w:val="28"/>
        </w:rPr>
        <w:t>знен</w:t>
      </w:r>
      <w:r w:rsidR="00260817" w:rsidRPr="00490FE7">
        <w:rPr>
          <w:sz w:val="28"/>
          <w:szCs w:val="28"/>
        </w:rPr>
        <w:t>ская</w:t>
      </w:r>
      <w:proofErr w:type="spellEnd"/>
      <w:r w:rsidR="00260817" w:rsidRPr="00490FE7">
        <w:rPr>
          <w:sz w:val="28"/>
          <w:szCs w:val="28"/>
        </w:rPr>
        <w:t xml:space="preserve"> центральная районная больница</w:t>
      </w:r>
      <w:r w:rsidR="008C73DA" w:rsidRPr="00490FE7">
        <w:rPr>
          <w:sz w:val="28"/>
          <w:szCs w:val="28"/>
        </w:rPr>
        <w:t>»</w:t>
      </w:r>
      <w:r w:rsidR="00260817" w:rsidRPr="00490FE7">
        <w:rPr>
          <w:sz w:val="28"/>
          <w:szCs w:val="28"/>
        </w:rPr>
        <w:t xml:space="preserve">. </w:t>
      </w:r>
    </w:p>
    <w:p w:rsidR="006C6B41" w:rsidRDefault="00326BCE" w:rsidP="006C6B41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подготовке бюллетеня </w:t>
      </w:r>
      <w:r w:rsidR="00260817" w:rsidRPr="00490FE7">
        <w:rPr>
          <w:sz w:val="28"/>
          <w:szCs w:val="28"/>
        </w:rPr>
        <w:t>принимали участие специалисты государственного учреждения «Л</w:t>
      </w:r>
      <w:r w:rsidR="008C73DA" w:rsidRPr="00490FE7">
        <w:rPr>
          <w:sz w:val="28"/>
          <w:szCs w:val="28"/>
        </w:rPr>
        <w:t>и</w:t>
      </w:r>
      <w:r w:rsidR="00260817" w:rsidRPr="00490FE7">
        <w:rPr>
          <w:sz w:val="28"/>
          <w:szCs w:val="28"/>
        </w:rPr>
        <w:t>о</w:t>
      </w:r>
      <w:r w:rsidR="008C73DA" w:rsidRPr="00490FE7">
        <w:rPr>
          <w:sz w:val="28"/>
          <w:szCs w:val="28"/>
        </w:rPr>
        <w:t>знен</w:t>
      </w:r>
      <w:r w:rsidR="00260817" w:rsidRPr="00490FE7">
        <w:rPr>
          <w:sz w:val="28"/>
          <w:szCs w:val="28"/>
        </w:rPr>
        <w:t>ский районный</w:t>
      </w:r>
      <w:r w:rsidR="00161642">
        <w:rPr>
          <w:sz w:val="28"/>
          <w:szCs w:val="28"/>
        </w:rPr>
        <w:t xml:space="preserve"> центр гигиены и эпидемиологии» </w:t>
      </w:r>
      <w:r w:rsidR="008C73DA" w:rsidRPr="00490FE7">
        <w:rPr>
          <w:sz w:val="28"/>
          <w:szCs w:val="28"/>
        </w:rPr>
        <w:t>Буров</w:t>
      </w:r>
      <w:r w:rsidR="00260817" w:rsidRPr="00490FE7">
        <w:rPr>
          <w:sz w:val="28"/>
          <w:szCs w:val="28"/>
        </w:rPr>
        <w:t xml:space="preserve"> </w:t>
      </w:r>
      <w:r w:rsidR="008C73DA" w:rsidRPr="00490FE7">
        <w:rPr>
          <w:sz w:val="28"/>
          <w:szCs w:val="28"/>
        </w:rPr>
        <w:t>Н</w:t>
      </w:r>
      <w:r w:rsidR="00260817" w:rsidRPr="00490FE7">
        <w:rPr>
          <w:sz w:val="28"/>
          <w:szCs w:val="28"/>
        </w:rPr>
        <w:t>.</w:t>
      </w:r>
      <w:r w:rsidR="008C73DA" w:rsidRPr="00490FE7">
        <w:rPr>
          <w:sz w:val="28"/>
          <w:szCs w:val="28"/>
        </w:rPr>
        <w:t>Г</w:t>
      </w:r>
      <w:r w:rsidR="00260817" w:rsidRPr="00490FE7">
        <w:rPr>
          <w:sz w:val="28"/>
          <w:szCs w:val="28"/>
        </w:rPr>
        <w:t>, врач</w:t>
      </w:r>
      <w:r w:rsidR="008C73DA" w:rsidRPr="00490FE7">
        <w:rPr>
          <w:sz w:val="28"/>
          <w:szCs w:val="28"/>
        </w:rPr>
        <w:t>-эпидемиолог</w:t>
      </w:r>
      <w:r w:rsidR="00490FE7" w:rsidRPr="00490FE7">
        <w:rPr>
          <w:sz w:val="28"/>
          <w:szCs w:val="28"/>
        </w:rPr>
        <w:t>;</w:t>
      </w:r>
      <w:r w:rsidR="00260817" w:rsidRPr="00490FE7">
        <w:rPr>
          <w:sz w:val="28"/>
          <w:szCs w:val="28"/>
        </w:rPr>
        <w:t xml:space="preserve"> </w:t>
      </w:r>
      <w:proofErr w:type="spellStart"/>
      <w:r w:rsidR="00490FE7" w:rsidRPr="00490FE7">
        <w:rPr>
          <w:sz w:val="28"/>
          <w:szCs w:val="28"/>
        </w:rPr>
        <w:t>Карпушина</w:t>
      </w:r>
      <w:r w:rsidR="00260817" w:rsidRPr="00490FE7">
        <w:rPr>
          <w:sz w:val="28"/>
          <w:szCs w:val="28"/>
        </w:rPr>
        <w:t>Л.</w:t>
      </w:r>
      <w:r w:rsidR="008C73DA" w:rsidRPr="00490FE7">
        <w:rPr>
          <w:sz w:val="28"/>
          <w:szCs w:val="28"/>
        </w:rPr>
        <w:t>В</w:t>
      </w:r>
      <w:proofErr w:type="spellEnd"/>
      <w:r w:rsidR="00260817" w:rsidRPr="00490FE7">
        <w:rPr>
          <w:sz w:val="28"/>
          <w:szCs w:val="28"/>
        </w:rPr>
        <w:t>.,</w:t>
      </w:r>
      <w:r w:rsidR="00CD548A" w:rsidRPr="00490FE7">
        <w:rPr>
          <w:sz w:val="28"/>
          <w:szCs w:val="28"/>
        </w:rPr>
        <w:t xml:space="preserve"> </w:t>
      </w:r>
      <w:r w:rsidR="00E80C1D">
        <w:rPr>
          <w:sz w:val="28"/>
          <w:szCs w:val="28"/>
        </w:rPr>
        <w:t xml:space="preserve">Данилевич А.Л., </w:t>
      </w:r>
      <w:proofErr w:type="spellStart"/>
      <w:r w:rsidR="00E80C1D">
        <w:rPr>
          <w:sz w:val="28"/>
          <w:szCs w:val="28"/>
        </w:rPr>
        <w:t>Гронская</w:t>
      </w:r>
      <w:proofErr w:type="spellEnd"/>
      <w:r w:rsidR="00E80C1D">
        <w:rPr>
          <w:sz w:val="28"/>
          <w:szCs w:val="28"/>
        </w:rPr>
        <w:t xml:space="preserve"> А.С.</w:t>
      </w:r>
      <w:r w:rsidR="00307785">
        <w:rPr>
          <w:sz w:val="28"/>
          <w:szCs w:val="28"/>
        </w:rPr>
        <w:t xml:space="preserve"> </w:t>
      </w:r>
      <w:r w:rsidR="008C73DA" w:rsidRPr="00490FE7">
        <w:rPr>
          <w:sz w:val="28"/>
          <w:szCs w:val="28"/>
        </w:rPr>
        <w:t>помощник</w:t>
      </w:r>
      <w:r w:rsidR="00E80C1D">
        <w:rPr>
          <w:sz w:val="28"/>
          <w:szCs w:val="28"/>
        </w:rPr>
        <w:t>и</w:t>
      </w:r>
      <w:r w:rsidR="008C73DA" w:rsidRPr="00490FE7">
        <w:rPr>
          <w:sz w:val="28"/>
          <w:szCs w:val="28"/>
        </w:rPr>
        <w:t xml:space="preserve"> </w:t>
      </w:r>
      <w:r w:rsidR="00CD548A" w:rsidRPr="00490FE7">
        <w:rPr>
          <w:sz w:val="28"/>
          <w:szCs w:val="28"/>
        </w:rPr>
        <w:t>врач</w:t>
      </w:r>
      <w:r w:rsidR="008C73DA" w:rsidRPr="00490FE7">
        <w:rPr>
          <w:sz w:val="28"/>
          <w:szCs w:val="28"/>
        </w:rPr>
        <w:t>а</w:t>
      </w:r>
      <w:r w:rsidR="00CD548A" w:rsidRPr="00490FE7">
        <w:rPr>
          <w:sz w:val="28"/>
          <w:szCs w:val="28"/>
        </w:rPr>
        <w:t>-гигиенист</w:t>
      </w:r>
      <w:r w:rsidR="008C73DA" w:rsidRPr="00490FE7">
        <w:rPr>
          <w:sz w:val="28"/>
          <w:szCs w:val="28"/>
        </w:rPr>
        <w:t>а</w:t>
      </w:r>
      <w:r w:rsidR="00CD548A" w:rsidRPr="00490FE7">
        <w:rPr>
          <w:sz w:val="28"/>
          <w:szCs w:val="28"/>
        </w:rPr>
        <w:t xml:space="preserve">, </w:t>
      </w:r>
      <w:proofErr w:type="spellStart"/>
      <w:r w:rsidR="00E80C1D">
        <w:rPr>
          <w:sz w:val="28"/>
          <w:szCs w:val="28"/>
        </w:rPr>
        <w:t>Дрогунова</w:t>
      </w:r>
      <w:proofErr w:type="spellEnd"/>
      <w:r w:rsidR="00E80C1D">
        <w:rPr>
          <w:sz w:val="28"/>
          <w:szCs w:val="28"/>
        </w:rPr>
        <w:t xml:space="preserve"> </w:t>
      </w:r>
      <w:proofErr w:type="spellStart"/>
      <w:r w:rsidR="00E80C1D">
        <w:rPr>
          <w:sz w:val="28"/>
          <w:szCs w:val="28"/>
        </w:rPr>
        <w:t>Л.Н.помощник</w:t>
      </w:r>
      <w:proofErr w:type="spellEnd"/>
      <w:r w:rsidR="00307785">
        <w:rPr>
          <w:sz w:val="28"/>
          <w:szCs w:val="28"/>
        </w:rPr>
        <w:t xml:space="preserve"> </w:t>
      </w:r>
      <w:r w:rsidR="00E80C1D">
        <w:rPr>
          <w:sz w:val="28"/>
          <w:szCs w:val="28"/>
        </w:rPr>
        <w:t xml:space="preserve">врача </w:t>
      </w:r>
      <w:proofErr w:type="gramStart"/>
      <w:r w:rsidR="00E80C1D">
        <w:rPr>
          <w:sz w:val="28"/>
          <w:szCs w:val="28"/>
        </w:rPr>
        <w:t>–э</w:t>
      </w:r>
      <w:proofErr w:type="gramEnd"/>
      <w:r w:rsidR="00E80C1D">
        <w:rPr>
          <w:sz w:val="28"/>
          <w:szCs w:val="28"/>
        </w:rPr>
        <w:t xml:space="preserve">пидемиолога; </w:t>
      </w:r>
      <w:r w:rsidR="00C52CE0" w:rsidRPr="00490FE7">
        <w:rPr>
          <w:sz w:val="28"/>
          <w:szCs w:val="28"/>
        </w:rPr>
        <w:t>фельдшер организационно- методического кабинета Немцов</w:t>
      </w:r>
      <w:r w:rsidR="00E80C1D">
        <w:rPr>
          <w:sz w:val="28"/>
          <w:szCs w:val="28"/>
        </w:rPr>
        <w:t>а</w:t>
      </w:r>
      <w:r w:rsidR="00C52CE0" w:rsidRPr="00490FE7">
        <w:rPr>
          <w:sz w:val="28"/>
          <w:szCs w:val="28"/>
        </w:rPr>
        <w:t xml:space="preserve"> С.М.</w:t>
      </w:r>
      <w:r w:rsidR="006C6B41">
        <w:rPr>
          <w:sz w:val="28"/>
          <w:szCs w:val="28"/>
        </w:rPr>
        <w:t xml:space="preserve"> </w:t>
      </w:r>
      <w:r w:rsidR="00260817" w:rsidRPr="00490FE7">
        <w:rPr>
          <w:sz w:val="28"/>
          <w:szCs w:val="28"/>
        </w:rPr>
        <w:t xml:space="preserve">учреждения здравоохранения </w:t>
      </w:r>
      <w:r w:rsidR="006C6B41">
        <w:rPr>
          <w:sz w:val="28"/>
          <w:szCs w:val="28"/>
        </w:rPr>
        <w:t>УЗ</w:t>
      </w:r>
      <w:r w:rsidR="008C73DA" w:rsidRPr="00490FE7">
        <w:rPr>
          <w:sz w:val="28"/>
          <w:szCs w:val="28"/>
        </w:rPr>
        <w:t xml:space="preserve"> «</w:t>
      </w:r>
      <w:proofErr w:type="spellStart"/>
      <w:r w:rsidR="008C73DA" w:rsidRPr="00490FE7">
        <w:rPr>
          <w:sz w:val="28"/>
          <w:szCs w:val="28"/>
        </w:rPr>
        <w:t>Лиозненская</w:t>
      </w:r>
      <w:proofErr w:type="spellEnd"/>
      <w:r w:rsidR="008C73DA" w:rsidRPr="00490FE7">
        <w:rPr>
          <w:sz w:val="28"/>
          <w:szCs w:val="28"/>
        </w:rPr>
        <w:t xml:space="preserve"> центральная районная больница»</w:t>
      </w:r>
      <w:r w:rsidR="006C6B41">
        <w:rPr>
          <w:sz w:val="28"/>
          <w:szCs w:val="28"/>
        </w:rPr>
        <w:t>.</w:t>
      </w:r>
    </w:p>
    <w:p w:rsidR="000926C8" w:rsidRPr="006C6B41" w:rsidRDefault="008C73DA" w:rsidP="006C6B41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90FE7">
        <w:rPr>
          <w:sz w:val="28"/>
          <w:szCs w:val="28"/>
        </w:rPr>
        <w:t xml:space="preserve"> </w:t>
      </w:r>
    </w:p>
    <w:p w:rsidR="00260817" w:rsidRPr="00B97D02" w:rsidRDefault="00260817" w:rsidP="00260817">
      <w:pPr>
        <w:rPr>
          <w:sz w:val="28"/>
          <w:szCs w:val="28"/>
        </w:rPr>
      </w:pPr>
      <w:r w:rsidRPr="00490FE7">
        <w:rPr>
          <w:sz w:val="28"/>
          <w:szCs w:val="28"/>
        </w:rPr>
        <w:t>Контакты: тел. 5-</w:t>
      </w:r>
      <w:r w:rsidR="000926C8" w:rsidRPr="00490FE7">
        <w:rPr>
          <w:sz w:val="28"/>
          <w:szCs w:val="28"/>
        </w:rPr>
        <w:t>16</w:t>
      </w:r>
      <w:r w:rsidRPr="00490FE7">
        <w:rPr>
          <w:sz w:val="28"/>
          <w:szCs w:val="28"/>
        </w:rPr>
        <w:t>-</w:t>
      </w:r>
      <w:r w:rsidR="000926C8" w:rsidRPr="00490FE7">
        <w:rPr>
          <w:sz w:val="28"/>
          <w:szCs w:val="28"/>
        </w:rPr>
        <w:t>5</w:t>
      </w:r>
      <w:r w:rsidRPr="00490FE7">
        <w:rPr>
          <w:sz w:val="28"/>
          <w:szCs w:val="28"/>
        </w:rPr>
        <w:t>4</w:t>
      </w:r>
      <w:r w:rsidR="000926C8" w:rsidRPr="00490FE7">
        <w:rPr>
          <w:sz w:val="28"/>
          <w:szCs w:val="28"/>
        </w:rPr>
        <w:t xml:space="preserve">, </w:t>
      </w:r>
      <w:r w:rsidR="00490FE7">
        <w:rPr>
          <w:sz w:val="28"/>
          <w:szCs w:val="28"/>
        </w:rPr>
        <w:t xml:space="preserve"> </w:t>
      </w:r>
      <w:proofErr w:type="spellStart"/>
      <w:r w:rsidR="00490FE7">
        <w:rPr>
          <w:sz w:val="28"/>
          <w:szCs w:val="28"/>
        </w:rPr>
        <w:t>эл</w:t>
      </w:r>
      <w:proofErr w:type="gramStart"/>
      <w:r w:rsidR="00490FE7">
        <w:rPr>
          <w:sz w:val="28"/>
          <w:szCs w:val="28"/>
        </w:rPr>
        <w:t>.п</w:t>
      </w:r>
      <w:proofErr w:type="gramEnd"/>
      <w:r w:rsidR="00490FE7">
        <w:rPr>
          <w:sz w:val="28"/>
          <w:szCs w:val="28"/>
        </w:rPr>
        <w:t>очта</w:t>
      </w:r>
      <w:proofErr w:type="spellEnd"/>
      <w:r w:rsidR="00490FE7">
        <w:rPr>
          <w:sz w:val="28"/>
          <w:szCs w:val="28"/>
        </w:rPr>
        <w:t xml:space="preserve">  </w:t>
      </w:r>
      <w:r w:rsidR="00490FE7">
        <w:rPr>
          <w:sz w:val="28"/>
          <w:szCs w:val="28"/>
          <w:lang w:val="en-US"/>
        </w:rPr>
        <w:t>rcgelio</w:t>
      </w:r>
      <w:r w:rsidR="00490FE7" w:rsidRPr="00490FE7">
        <w:rPr>
          <w:sz w:val="28"/>
          <w:szCs w:val="28"/>
        </w:rPr>
        <w:t>@</w:t>
      </w:r>
      <w:r w:rsidR="00490FE7">
        <w:rPr>
          <w:sz w:val="28"/>
          <w:szCs w:val="28"/>
          <w:lang w:val="en-US"/>
        </w:rPr>
        <w:t>vitebsk</w:t>
      </w:r>
      <w:r w:rsidR="00490FE7" w:rsidRPr="00490FE7">
        <w:rPr>
          <w:sz w:val="28"/>
          <w:szCs w:val="28"/>
        </w:rPr>
        <w:t xml:space="preserve">. </w:t>
      </w:r>
      <w:r w:rsidR="00490FE7">
        <w:rPr>
          <w:sz w:val="28"/>
          <w:szCs w:val="28"/>
          <w:lang w:val="en-US"/>
        </w:rPr>
        <w:t>by</w:t>
      </w:r>
    </w:p>
    <w:p w:rsidR="000926C8" w:rsidRPr="00490FE7" w:rsidRDefault="000926C8" w:rsidP="00260817">
      <w:pPr>
        <w:rPr>
          <w:i/>
          <w:sz w:val="28"/>
          <w:szCs w:val="28"/>
        </w:rPr>
      </w:pPr>
    </w:p>
    <w:p w:rsidR="00260817" w:rsidRPr="00272485" w:rsidRDefault="006E408F" w:rsidP="00B35B88">
      <w:pPr>
        <w:pStyle w:val="4"/>
        <w:ind w:left="3204" w:firstLine="336"/>
        <w:jc w:val="left"/>
        <w:rPr>
          <w:i/>
        </w:rPr>
      </w:pPr>
      <w:r w:rsidRPr="00272485">
        <w:rPr>
          <w:i/>
        </w:rPr>
        <w:t>В</w:t>
      </w:r>
      <w:r w:rsidR="00260817" w:rsidRPr="00272485">
        <w:rPr>
          <w:i/>
        </w:rPr>
        <w:t>ВЕДЕНИЕ</w:t>
      </w:r>
    </w:p>
    <w:p w:rsidR="00260817" w:rsidRDefault="00260817" w:rsidP="00260817"/>
    <w:p w:rsidR="008A228A" w:rsidRPr="005E6DDA" w:rsidRDefault="00260817" w:rsidP="008A228A">
      <w:pPr>
        <w:tabs>
          <w:tab w:val="left" w:pos="851"/>
        </w:tabs>
        <w:jc w:val="center"/>
        <w:rPr>
          <w:b/>
          <w:sz w:val="30"/>
          <w:szCs w:val="30"/>
        </w:rPr>
      </w:pPr>
      <w:r w:rsidRPr="005E6DDA">
        <w:rPr>
          <w:b/>
          <w:sz w:val="30"/>
          <w:szCs w:val="30"/>
        </w:rPr>
        <w:t xml:space="preserve">Реализация государственной политики по укреплению </w:t>
      </w:r>
      <w:r w:rsidR="008A228A" w:rsidRPr="005E6DDA">
        <w:rPr>
          <w:b/>
          <w:sz w:val="30"/>
          <w:szCs w:val="30"/>
        </w:rPr>
        <w:t>здоровья населения.</w:t>
      </w:r>
    </w:p>
    <w:p w:rsidR="00260817" w:rsidRDefault="00260817" w:rsidP="008A228A">
      <w:pPr>
        <w:tabs>
          <w:tab w:val="left" w:pos="851"/>
        </w:tabs>
        <w:rPr>
          <w:b/>
          <w:sz w:val="28"/>
          <w:szCs w:val="28"/>
        </w:rPr>
      </w:pPr>
    </w:p>
    <w:p w:rsidR="00260817" w:rsidRDefault="00260817" w:rsidP="002608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государственной политики в </w:t>
      </w:r>
      <w:proofErr w:type="spellStart"/>
      <w:r>
        <w:rPr>
          <w:sz w:val="28"/>
          <w:szCs w:val="28"/>
        </w:rPr>
        <w:t>Л</w:t>
      </w:r>
      <w:r w:rsidR="000B16A3">
        <w:rPr>
          <w:sz w:val="28"/>
          <w:szCs w:val="28"/>
        </w:rPr>
        <w:t>и</w:t>
      </w:r>
      <w:r>
        <w:rPr>
          <w:sz w:val="28"/>
          <w:szCs w:val="28"/>
        </w:rPr>
        <w:t>о</w:t>
      </w:r>
      <w:r w:rsidR="000B16A3">
        <w:rPr>
          <w:sz w:val="28"/>
          <w:szCs w:val="28"/>
        </w:rPr>
        <w:t>знен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районе по укреплению здоровья, профилактики болезней и формированию среди населения здорово</w:t>
      </w:r>
      <w:r w:rsidR="00B07A39">
        <w:rPr>
          <w:sz w:val="28"/>
          <w:szCs w:val="28"/>
        </w:rPr>
        <w:t>г</w:t>
      </w:r>
      <w:r w:rsidR="00161642">
        <w:rPr>
          <w:sz w:val="28"/>
          <w:szCs w:val="28"/>
        </w:rPr>
        <w:t xml:space="preserve">о образа жизни (далее – ФЗОЖ) в </w:t>
      </w:r>
      <w:r>
        <w:rPr>
          <w:sz w:val="28"/>
          <w:szCs w:val="28"/>
        </w:rPr>
        <w:t>201</w:t>
      </w:r>
      <w:r w:rsidR="000B16A3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обеспечивалось проведением мероприятий по следующим направлениям: </w:t>
      </w:r>
    </w:p>
    <w:p w:rsidR="00260817" w:rsidRDefault="00C048D4" w:rsidP="00260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817">
        <w:rPr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:rsidR="00260817" w:rsidRDefault="00260817" w:rsidP="00260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снижение уровня массовых неинфекционных болезней;</w:t>
      </w:r>
    </w:p>
    <w:p w:rsidR="00260817" w:rsidRDefault="00260817" w:rsidP="00260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предупреждение инфекционной, паразитарной и профессиональной заболеваемости;</w:t>
      </w:r>
    </w:p>
    <w:p w:rsidR="00260817" w:rsidRDefault="00260817" w:rsidP="00260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уменьшение распространенности повед</w:t>
      </w:r>
      <w:r w:rsidR="006C6B41">
        <w:rPr>
          <w:sz w:val="28"/>
          <w:szCs w:val="28"/>
        </w:rPr>
        <w:t>енческих рисков среди населения;</w:t>
      </w:r>
      <w:r>
        <w:rPr>
          <w:sz w:val="28"/>
          <w:szCs w:val="28"/>
        </w:rPr>
        <w:t xml:space="preserve"> </w:t>
      </w:r>
    </w:p>
    <w:p w:rsidR="00260817" w:rsidRDefault="00260817" w:rsidP="00260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поддержание санитарно-эпидемиологического благополучия населения и санитарного состояния территории;</w:t>
      </w:r>
    </w:p>
    <w:p w:rsidR="00260817" w:rsidRDefault="00260817" w:rsidP="00260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мониторинг достижения на территории района целевых показателей Государственной программы «Здоровье народа и демографическая безопасность в Республике Беларусь» на 2016-2020 годы (далее – государственная программа)</w:t>
      </w:r>
      <w:r w:rsidR="00BC13B3">
        <w:rPr>
          <w:sz w:val="28"/>
          <w:szCs w:val="28"/>
        </w:rPr>
        <w:t>.</w:t>
      </w:r>
    </w:p>
    <w:p w:rsidR="00161642" w:rsidRDefault="00DB3209" w:rsidP="00161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817" w:rsidRPr="00CB180E">
        <w:rPr>
          <w:sz w:val="28"/>
          <w:szCs w:val="28"/>
        </w:rPr>
        <w:t>В ГУ «Л</w:t>
      </w:r>
      <w:r w:rsidR="000B16A3">
        <w:rPr>
          <w:sz w:val="28"/>
          <w:szCs w:val="28"/>
        </w:rPr>
        <w:t>и</w:t>
      </w:r>
      <w:r w:rsidR="00260817" w:rsidRPr="00CB180E">
        <w:rPr>
          <w:sz w:val="28"/>
          <w:szCs w:val="28"/>
        </w:rPr>
        <w:t>о</w:t>
      </w:r>
      <w:r w:rsidR="000B16A3">
        <w:rPr>
          <w:sz w:val="28"/>
          <w:szCs w:val="28"/>
        </w:rPr>
        <w:t>знен</w:t>
      </w:r>
      <w:r w:rsidR="00810D59">
        <w:rPr>
          <w:sz w:val="28"/>
          <w:szCs w:val="28"/>
        </w:rPr>
        <w:t xml:space="preserve">ский </w:t>
      </w:r>
      <w:r w:rsidR="00260817" w:rsidRPr="00CB180E">
        <w:rPr>
          <w:sz w:val="28"/>
          <w:szCs w:val="28"/>
        </w:rPr>
        <w:t>районный центр гигиены и эпидемиологии</w:t>
      </w:r>
      <w:r w:rsidR="00BC13B3" w:rsidRPr="00CB180E">
        <w:rPr>
          <w:sz w:val="28"/>
          <w:szCs w:val="28"/>
        </w:rPr>
        <w:t>»</w:t>
      </w:r>
      <w:r w:rsidR="00260817" w:rsidRPr="00CB180E">
        <w:rPr>
          <w:sz w:val="28"/>
          <w:szCs w:val="28"/>
        </w:rPr>
        <w:t xml:space="preserve"> (далее – </w:t>
      </w:r>
      <w:r w:rsidR="002E5B59" w:rsidRPr="00CB180E">
        <w:rPr>
          <w:sz w:val="28"/>
          <w:szCs w:val="28"/>
        </w:rPr>
        <w:t>Л</w:t>
      </w:r>
      <w:r w:rsidR="002E5B59">
        <w:rPr>
          <w:sz w:val="28"/>
          <w:szCs w:val="28"/>
        </w:rPr>
        <w:t>и</w:t>
      </w:r>
      <w:r w:rsidR="002E5B59" w:rsidRPr="00CB180E">
        <w:rPr>
          <w:sz w:val="28"/>
          <w:szCs w:val="28"/>
        </w:rPr>
        <w:t>о</w:t>
      </w:r>
      <w:r w:rsidR="002E5B59">
        <w:rPr>
          <w:sz w:val="28"/>
          <w:szCs w:val="28"/>
        </w:rPr>
        <w:t>знен</w:t>
      </w:r>
      <w:r w:rsidR="002E5B59" w:rsidRPr="00CB180E">
        <w:rPr>
          <w:sz w:val="28"/>
          <w:szCs w:val="28"/>
        </w:rPr>
        <w:t xml:space="preserve">ский </w:t>
      </w:r>
      <w:r w:rsidR="002E5B59">
        <w:rPr>
          <w:sz w:val="28"/>
          <w:szCs w:val="28"/>
        </w:rPr>
        <w:t>рай</w:t>
      </w:r>
      <w:r w:rsidR="00260817" w:rsidRPr="00CB180E">
        <w:rPr>
          <w:sz w:val="28"/>
          <w:szCs w:val="28"/>
        </w:rPr>
        <w:t>ЦГЭ) на контроле для и</w:t>
      </w:r>
      <w:r w:rsidR="00810D59">
        <w:rPr>
          <w:sz w:val="28"/>
          <w:szCs w:val="28"/>
        </w:rPr>
        <w:t xml:space="preserve">сполнения в рамках компетенции </w:t>
      </w:r>
      <w:r w:rsidR="00260817" w:rsidRPr="00CB180E">
        <w:rPr>
          <w:sz w:val="28"/>
          <w:szCs w:val="28"/>
        </w:rPr>
        <w:t xml:space="preserve">находились следующие нормативные правовые акты Министерства здравоохранения Республики Беларусь (далее Минздрав) и локальные нормативные правовые акты </w:t>
      </w:r>
      <w:r w:rsidR="00236E8A" w:rsidRPr="00CB180E">
        <w:rPr>
          <w:sz w:val="28"/>
          <w:szCs w:val="28"/>
        </w:rPr>
        <w:t xml:space="preserve">Минского облисполкома и </w:t>
      </w:r>
      <w:r w:rsidR="00260817" w:rsidRPr="00CB180E">
        <w:rPr>
          <w:sz w:val="28"/>
          <w:szCs w:val="28"/>
        </w:rPr>
        <w:t>управления здравоохр</w:t>
      </w:r>
      <w:r w:rsidR="00161642">
        <w:rPr>
          <w:sz w:val="28"/>
          <w:szCs w:val="28"/>
        </w:rPr>
        <w:t xml:space="preserve">анением Минского облисполкома: </w:t>
      </w:r>
    </w:p>
    <w:p w:rsidR="00161642" w:rsidRDefault="00C40A75" w:rsidP="00161642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 xml:space="preserve">постановление коллегии </w:t>
      </w:r>
      <w:r w:rsidRPr="006C6B41">
        <w:rPr>
          <w:bCs/>
          <w:iCs/>
          <w:sz w:val="28"/>
          <w:szCs w:val="28"/>
        </w:rPr>
        <w:t xml:space="preserve">Министерства здравоохранения Республики Беларусь №20.3 от 3 октября 2017 г. </w:t>
      </w:r>
      <w:r w:rsidR="00C6305B" w:rsidRPr="006C6B41">
        <w:rPr>
          <w:bCs/>
          <w:iCs/>
          <w:sz w:val="28"/>
          <w:szCs w:val="28"/>
        </w:rPr>
        <w:t>«О деятельности организаций здравоохранения по формированию здорового образа жизни населения»</w:t>
      </w:r>
      <w:r w:rsidR="00326BCE">
        <w:rPr>
          <w:bCs/>
          <w:iCs/>
          <w:sz w:val="28"/>
          <w:szCs w:val="28"/>
        </w:rPr>
        <w:t>;</w:t>
      </w:r>
    </w:p>
    <w:p w:rsidR="00161642" w:rsidRDefault="00C40A75" w:rsidP="00161642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 xml:space="preserve">постановление коллегии </w:t>
      </w:r>
      <w:r w:rsidRPr="006C6B41">
        <w:rPr>
          <w:bCs/>
          <w:iCs/>
          <w:sz w:val="28"/>
          <w:szCs w:val="28"/>
        </w:rPr>
        <w:t>Министерства здравоохранения Республики Беларусь №</w:t>
      </w:r>
      <w:r w:rsidR="00326BCE">
        <w:rPr>
          <w:bCs/>
          <w:iCs/>
          <w:sz w:val="28"/>
          <w:szCs w:val="28"/>
        </w:rPr>
        <w:t xml:space="preserve"> </w:t>
      </w:r>
      <w:r w:rsidRPr="006C6B41">
        <w:rPr>
          <w:bCs/>
          <w:iCs/>
          <w:sz w:val="28"/>
          <w:szCs w:val="28"/>
        </w:rPr>
        <w:t>26.1 от 29 ноября 2</w:t>
      </w:r>
      <w:r w:rsidR="00326BCE">
        <w:rPr>
          <w:bCs/>
          <w:iCs/>
          <w:sz w:val="28"/>
          <w:szCs w:val="28"/>
        </w:rPr>
        <w:t>017</w:t>
      </w:r>
      <w:r w:rsidRPr="006C6B41">
        <w:rPr>
          <w:bCs/>
          <w:iCs/>
          <w:sz w:val="28"/>
          <w:szCs w:val="28"/>
        </w:rPr>
        <w:t>г. «О результатах реализации Государственной программы «Здоровье народа и демографическая безопасность Республики Беларусь» на2016-2020 годы;</w:t>
      </w:r>
    </w:p>
    <w:p w:rsidR="00C40A75" w:rsidRPr="006C6B41" w:rsidRDefault="00C40A75" w:rsidP="00161642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>п</w:t>
      </w:r>
      <w:r w:rsidRPr="006C6B41">
        <w:rPr>
          <w:bCs/>
          <w:iCs/>
          <w:sz w:val="28"/>
          <w:szCs w:val="28"/>
        </w:rPr>
        <w:t xml:space="preserve">риказ Министерства здравоохранения Республики Беларусь №1177 от 15.11.2018 г. </w:t>
      </w:r>
      <w:r w:rsidRPr="006C6B41">
        <w:rPr>
          <w:bCs/>
          <w:sz w:val="28"/>
          <w:szCs w:val="28"/>
        </w:rPr>
        <w:t>«О показателях и индикаторах Целей устойчивого развития»</w:t>
      </w:r>
      <w:r w:rsidR="00326BCE">
        <w:rPr>
          <w:bCs/>
          <w:sz w:val="28"/>
          <w:szCs w:val="28"/>
        </w:rPr>
        <w:t>;</w:t>
      </w:r>
    </w:p>
    <w:p w:rsidR="002F73A7" w:rsidRDefault="009759AF" w:rsidP="00161642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>п</w:t>
      </w:r>
      <w:r w:rsidRPr="006C6B41">
        <w:rPr>
          <w:bCs/>
          <w:iCs/>
          <w:sz w:val="28"/>
          <w:szCs w:val="28"/>
        </w:rPr>
        <w:t xml:space="preserve">риказ Министерства здравоохранения Республики Беларусь № 1178 от 15.11.2018 </w:t>
      </w:r>
      <w:r w:rsidRPr="006C6B41">
        <w:rPr>
          <w:sz w:val="28"/>
          <w:szCs w:val="28"/>
        </w:rPr>
        <w:t>«О системе работы органов и учреждений, осуществляющих государственный санитарный надзор, по реализации показате</w:t>
      </w:r>
      <w:r w:rsidR="002F73A7">
        <w:rPr>
          <w:sz w:val="28"/>
          <w:szCs w:val="28"/>
        </w:rPr>
        <w:t>лей Целей устойчивого развития».</w:t>
      </w:r>
    </w:p>
    <w:p w:rsidR="00260817" w:rsidRPr="00161642" w:rsidRDefault="002F73A7" w:rsidP="00161642">
      <w:pPr>
        <w:ind w:firstLine="708"/>
        <w:jc w:val="both"/>
        <w:rPr>
          <w:bCs/>
          <w:sz w:val="28"/>
          <w:szCs w:val="28"/>
        </w:rPr>
      </w:pPr>
      <w:r w:rsidRPr="006C6B41">
        <w:rPr>
          <w:sz w:val="28"/>
          <w:szCs w:val="28"/>
        </w:rPr>
        <w:t xml:space="preserve"> </w:t>
      </w:r>
      <w:r w:rsidR="00260817" w:rsidRPr="006C6B41">
        <w:rPr>
          <w:sz w:val="28"/>
          <w:szCs w:val="28"/>
        </w:rPr>
        <w:t xml:space="preserve">Межведомственное взаимодействие в </w:t>
      </w:r>
      <w:proofErr w:type="spellStart"/>
      <w:r w:rsidR="00260817" w:rsidRPr="006C6B41">
        <w:rPr>
          <w:sz w:val="28"/>
          <w:szCs w:val="28"/>
        </w:rPr>
        <w:t>Л</w:t>
      </w:r>
      <w:r w:rsidR="002E5B59" w:rsidRPr="006C6B41">
        <w:rPr>
          <w:sz w:val="28"/>
          <w:szCs w:val="28"/>
        </w:rPr>
        <w:t>и</w:t>
      </w:r>
      <w:r w:rsidR="00260817" w:rsidRPr="006C6B41">
        <w:rPr>
          <w:sz w:val="28"/>
          <w:szCs w:val="28"/>
        </w:rPr>
        <w:t>о</w:t>
      </w:r>
      <w:r w:rsidR="002E5B59" w:rsidRPr="006C6B41">
        <w:rPr>
          <w:sz w:val="28"/>
          <w:szCs w:val="28"/>
        </w:rPr>
        <w:t>знен</w:t>
      </w:r>
      <w:r w:rsidR="00260817" w:rsidRPr="006C6B41">
        <w:rPr>
          <w:sz w:val="28"/>
          <w:szCs w:val="28"/>
        </w:rPr>
        <w:t>ском</w:t>
      </w:r>
      <w:proofErr w:type="spellEnd"/>
      <w:r w:rsidR="00260817" w:rsidRPr="006C6B41">
        <w:rPr>
          <w:sz w:val="28"/>
          <w:szCs w:val="28"/>
        </w:rPr>
        <w:t xml:space="preserve"> районе по укреплению здоровья населения, улучше</w:t>
      </w:r>
      <w:r w:rsidR="00704BA6">
        <w:rPr>
          <w:sz w:val="28"/>
          <w:szCs w:val="28"/>
        </w:rPr>
        <w:t xml:space="preserve">нию качества окружающей среды, </w:t>
      </w:r>
      <w:r w:rsidR="00810D59">
        <w:rPr>
          <w:sz w:val="28"/>
          <w:szCs w:val="28"/>
        </w:rPr>
        <w:t xml:space="preserve">профилактики болезней и ФЗОЖ </w:t>
      </w:r>
      <w:r w:rsidR="00260817" w:rsidRPr="006C6B41">
        <w:rPr>
          <w:sz w:val="28"/>
          <w:szCs w:val="28"/>
        </w:rPr>
        <w:t>в 201</w:t>
      </w:r>
      <w:r w:rsidR="002E5B59" w:rsidRPr="006C6B41">
        <w:rPr>
          <w:sz w:val="28"/>
          <w:szCs w:val="28"/>
        </w:rPr>
        <w:t>8</w:t>
      </w:r>
      <w:r w:rsidR="00260817" w:rsidRPr="006C6B41">
        <w:rPr>
          <w:sz w:val="28"/>
          <w:szCs w:val="28"/>
        </w:rPr>
        <w:t xml:space="preserve"> году обеспечивалось проведением мероприятий по реализации следующих комплексных планов мероприятий, утвержденных </w:t>
      </w:r>
      <w:proofErr w:type="spellStart"/>
      <w:r w:rsidR="002E5B59" w:rsidRPr="006C6B41">
        <w:rPr>
          <w:sz w:val="28"/>
          <w:szCs w:val="28"/>
        </w:rPr>
        <w:t>Лиозненским</w:t>
      </w:r>
      <w:proofErr w:type="spellEnd"/>
      <w:r w:rsidR="00260817" w:rsidRPr="006C6B41">
        <w:rPr>
          <w:sz w:val="28"/>
          <w:szCs w:val="28"/>
        </w:rPr>
        <w:t xml:space="preserve"> районным исполнительным комитетом: </w:t>
      </w:r>
    </w:p>
    <w:p w:rsidR="00260817" w:rsidRPr="006C6B41" w:rsidRDefault="006C6B41" w:rsidP="002E5B59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 xml:space="preserve">-по </w:t>
      </w:r>
      <w:r w:rsidR="00260817" w:rsidRPr="006C6B41">
        <w:rPr>
          <w:sz w:val="28"/>
          <w:szCs w:val="28"/>
        </w:rPr>
        <w:t xml:space="preserve">профилактике и снижению заболеваемости острыми кишечными инфекциями и вирусным гепатитом </w:t>
      </w:r>
      <w:r w:rsidR="00AF5283">
        <w:rPr>
          <w:sz w:val="28"/>
          <w:szCs w:val="28"/>
        </w:rPr>
        <w:t>«</w:t>
      </w:r>
      <w:r w:rsidR="00260817" w:rsidRPr="006C6B41">
        <w:rPr>
          <w:sz w:val="28"/>
          <w:szCs w:val="28"/>
        </w:rPr>
        <w:t>А</w:t>
      </w:r>
      <w:r w:rsidR="00AF5283">
        <w:rPr>
          <w:sz w:val="28"/>
          <w:szCs w:val="28"/>
        </w:rPr>
        <w:t>»</w:t>
      </w:r>
      <w:r w:rsidR="00260817" w:rsidRPr="006C6B41">
        <w:rPr>
          <w:sz w:val="28"/>
          <w:szCs w:val="28"/>
        </w:rPr>
        <w:t xml:space="preserve"> (на 20</w:t>
      </w:r>
      <w:r w:rsidR="00CD548A" w:rsidRPr="006C6B41">
        <w:rPr>
          <w:sz w:val="28"/>
          <w:szCs w:val="28"/>
        </w:rPr>
        <w:t xml:space="preserve">16 - </w:t>
      </w:r>
      <w:r w:rsidR="00260817" w:rsidRPr="006C6B41">
        <w:rPr>
          <w:sz w:val="28"/>
          <w:szCs w:val="28"/>
        </w:rPr>
        <w:t>20</w:t>
      </w:r>
      <w:r w:rsidR="00CD548A" w:rsidRPr="006C6B41">
        <w:rPr>
          <w:sz w:val="28"/>
          <w:szCs w:val="28"/>
        </w:rPr>
        <w:t>20</w:t>
      </w:r>
      <w:r w:rsidR="00260817" w:rsidRPr="006C6B41">
        <w:rPr>
          <w:sz w:val="28"/>
          <w:szCs w:val="28"/>
        </w:rPr>
        <w:t xml:space="preserve"> гг.);</w:t>
      </w:r>
    </w:p>
    <w:p w:rsidR="00260817" w:rsidRPr="006C6B41" w:rsidRDefault="00260817" w:rsidP="002E5B59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 xml:space="preserve">- по профилактике </w:t>
      </w:r>
      <w:proofErr w:type="spellStart"/>
      <w:r w:rsidRPr="006C6B41">
        <w:rPr>
          <w:sz w:val="28"/>
          <w:szCs w:val="28"/>
        </w:rPr>
        <w:t>рабической</w:t>
      </w:r>
      <w:proofErr w:type="spellEnd"/>
      <w:r w:rsidRPr="006C6B41">
        <w:rPr>
          <w:sz w:val="28"/>
          <w:szCs w:val="28"/>
        </w:rPr>
        <w:t xml:space="preserve"> инфекции (</w:t>
      </w:r>
      <w:r w:rsidR="00CD548A" w:rsidRPr="006C6B41">
        <w:rPr>
          <w:sz w:val="28"/>
          <w:szCs w:val="28"/>
        </w:rPr>
        <w:t>на 2016 - 2020 гг.</w:t>
      </w:r>
      <w:r w:rsidRPr="006C6B41">
        <w:rPr>
          <w:sz w:val="28"/>
          <w:szCs w:val="28"/>
        </w:rPr>
        <w:t xml:space="preserve">); </w:t>
      </w:r>
    </w:p>
    <w:p w:rsidR="00260817" w:rsidRPr="006C6B41" w:rsidRDefault="00260817" w:rsidP="002E5B59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 xml:space="preserve">- по дальнейшей борьбе с туберкулезом (на </w:t>
      </w:r>
      <w:r w:rsidR="00CD548A" w:rsidRPr="006C6B41">
        <w:rPr>
          <w:sz w:val="28"/>
          <w:szCs w:val="28"/>
        </w:rPr>
        <w:t>2016 -  2020 гг.</w:t>
      </w:r>
      <w:r w:rsidRPr="006C6B41">
        <w:rPr>
          <w:sz w:val="28"/>
          <w:szCs w:val="28"/>
        </w:rPr>
        <w:t>);</w:t>
      </w:r>
    </w:p>
    <w:p w:rsidR="00260817" w:rsidRPr="006C6B41" w:rsidRDefault="00260817" w:rsidP="002E5B59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 xml:space="preserve">- по санитарной охране территории </w:t>
      </w:r>
      <w:r w:rsidR="002E5B59" w:rsidRPr="006C6B41">
        <w:rPr>
          <w:sz w:val="28"/>
          <w:szCs w:val="28"/>
        </w:rPr>
        <w:t xml:space="preserve">Лиозненского </w:t>
      </w:r>
      <w:r w:rsidRPr="006C6B41">
        <w:rPr>
          <w:sz w:val="28"/>
          <w:szCs w:val="28"/>
        </w:rPr>
        <w:t xml:space="preserve">района от заноса и распространения особо опасных инфекций (на </w:t>
      </w:r>
      <w:r w:rsidR="00CD548A" w:rsidRPr="006C6B41">
        <w:rPr>
          <w:sz w:val="28"/>
          <w:szCs w:val="28"/>
        </w:rPr>
        <w:t>2016 -  2020 гг</w:t>
      </w:r>
      <w:r w:rsidRPr="006C6B41">
        <w:rPr>
          <w:sz w:val="28"/>
          <w:szCs w:val="28"/>
        </w:rPr>
        <w:t>.);</w:t>
      </w:r>
    </w:p>
    <w:p w:rsidR="00260817" w:rsidRPr="006C6B41" w:rsidRDefault="006C6B41" w:rsidP="002E5B59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>-</w:t>
      </w:r>
      <w:r w:rsidR="00260817" w:rsidRPr="006C6B41">
        <w:rPr>
          <w:sz w:val="28"/>
          <w:szCs w:val="28"/>
        </w:rPr>
        <w:t xml:space="preserve">по профилактике заболеваний, передаваемых иксодовыми клещами (на </w:t>
      </w:r>
      <w:r w:rsidR="00CD548A" w:rsidRPr="006C6B41">
        <w:rPr>
          <w:sz w:val="28"/>
          <w:szCs w:val="28"/>
        </w:rPr>
        <w:t>2016 -  2020 гг.</w:t>
      </w:r>
      <w:r w:rsidR="00260817" w:rsidRPr="006C6B41">
        <w:rPr>
          <w:sz w:val="28"/>
          <w:szCs w:val="28"/>
        </w:rPr>
        <w:t>);</w:t>
      </w:r>
    </w:p>
    <w:p w:rsidR="00161642" w:rsidRDefault="006C6B41" w:rsidP="00161642">
      <w:pPr>
        <w:ind w:firstLine="708"/>
        <w:jc w:val="both"/>
        <w:rPr>
          <w:sz w:val="28"/>
          <w:szCs w:val="28"/>
        </w:rPr>
      </w:pPr>
      <w:r w:rsidRPr="006C6B41">
        <w:rPr>
          <w:sz w:val="28"/>
          <w:szCs w:val="28"/>
        </w:rPr>
        <w:t xml:space="preserve"> -</w:t>
      </w:r>
      <w:r w:rsidR="00260817" w:rsidRPr="006C6B41">
        <w:rPr>
          <w:sz w:val="28"/>
          <w:szCs w:val="28"/>
        </w:rPr>
        <w:t>по профилактике гриппа и ОРИ</w:t>
      </w:r>
      <w:r w:rsidR="00260817" w:rsidRPr="0028689A">
        <w:rPr>
          <w:b/>
          <w:sz w:val="28"/>
          <w:szCs w:val="28"/>
        </w:rPr>
        <w:t xml:space="preserve"> </w:t>
      </w:r>
      <w:r w:rsidR="00260817" w:rsidRPr="004A2DD9">
        <w:rPr>
          <w:sz w:val="28"/>
          <w:szCs w:val="28"/>
        </w:rPr>
        <w:t>среди населения Л</w:t>
      </w:r>
      <w:r w:rsidR="002E5B59" w:rsidRPr="004A2DD9">
        <w:rPr>
          <w:sz w:val="28"/>
          <w:szCs w:val="28"/>
        </w:rPr>
        <w:t>и</w:t>
      </w:r>
      <w:r w:rsidR="00260817" w:rsidRPr="004A2DD9">
        <w:rPr>
          <w:sz w:val="28"/>
          <w:szCs w:val="28"/>
        </w:rPr>
        <w:t>о</w:t>
      </w:r>
      <w:r w:rsidR="002E5B59" w:rsidRPr="004A2DD9">
        <w:rPr>
          <w:sz w:val="28"/>
          <w:szCs w:val="28"/>
        </w:rPr>
        <w:t>зненск</w:t>
      </w:r>
      <w:r w:rsidR="00260817" w:rsidRPr="004A2DD9">
        <w:rPr>
          <w:sz w:val="28"/>
          <w:szCs w:val="28"/>
        </w:rPr>
        <w:t xml:space="preserve">ого района (на </w:t>
      </w:r>
      <w:r w:rsidR="00CD548A" w:rsidRPr="004A2DD9">
        <w:rPr>
          <w:sz w:val="28"/>
          <w:szCs w:val="28"/>
        </w:rPr>
        <w:t>2016 -  2020 гг</w:t>
      </w:r>
      <w:r w:rsidR="00161642">
        <w:rPr>
          <w:sz w:val="28"/>
          <w:szCs w:val="28"/>
        </w:rPr>
        <w:t>.).</w:t>
      </w:r>
    </w:p>
    <w:p w:rsidR="00161642" w:rsidRDefault="00260817" w:rsidP="00161642">
      <w:pPr>
        <w:ind w:firstLine="708"/>
        <w:jc w:val="both"/>
        <w:rPr>
          <w:sz w:val="28"/>
          <w:szCs w:val="28"/>
        </w:rPr>
      </w:pPr>
      <w:r w:rsidRPr="00CB180E">
        <w:rPr>
          <w:sz w:val="28"/>
          <w:szCs w:val="28"/>
        </w:rPr>
        <w:t xml:space="preserve">С целью повышения ответственности субъектов социально-экономической деятельности по улучшению здоровья и обеспечению </w:t>
      </w:r>
      <w:r w:rsidRPr="00CB180E">
        <w:rPr>
          <w:sz w:val="28"/>
          <w:szCs w:val="28"/>
        </w:rPr>
        <w:lastRenderedPageBreak/>
        <w:t>санитарно-эпидемиологи</w:t>
      </w:r>
      <w:r w:rsidR="00ED3B9D">
        <w:rPr>
          <w:sz w:val="28"/>
          <w:szCs w:val="28"/>
        </w:rPr>
        <w:t xml:space="preserve">ческого благополучия населения в </w:t>
      </w:r>
      <w:r w:rsidR="00810D59">
        <w:rPr>
          <w:sz w:val="28"/>
          <w:szCs w:val="28"/>
        </w:rPr>
        <w:t xml:space="preserve">2018 году </w:t>
      </w:r>
      <w:proofErr w:type="spellStart"/>
      <w:r w:rsidR="002E5B59" w:rsidRPr="00CB180E">
        <w:rPr>
          <w:sz w:val="28"/>
          <w:szCs w:val="28"/>
        </w:rPr>
        <w:t>Л</w:t>
      </w:r>
      <w:r w:rsidR="002E5B59">
        <w:rPr>
          <w:sz w:val="28"/>
          <w:szCs w:val="28"/>
        </w:rPr>
        <w:t>и</w:t>
      </w:r>
      <w:r w:rsidR="002E5B59" w:rsidRPr="00CB180E">
        <w:rPr>
          <w:sz w:val="28"/>
          <w:szCs w:val="28"/>
        </w:rPr>
        <w:t>о</w:t>
      </w:r>
      <w:r w:rsidR="002E5B59">
        <w:rPr>
          <w:sz w:val="28"/>
          <w:szCs w:val="28"/>
        </w:rPr>
        <w:t>зненски</w:t>
      </w:r>
      <w:r w:rsidR="002E5B59" w:rsidRPr="00CB180E">
        <w:rPr>
          <w:sz w:val="28"/>
          <w:szCs w:val="28"/>
        </w:rPr>
        <w:t>м</w:t>
      </w:r>
      <w:proofErr w:type="spellEnd"/>
      <w:r w:rsidRPr="00CB180E">
        <w:rPr>
          <w:sz w:val="28"/>
          <w:szCs w:val="28"/>
        </w:rPr>
        <w:t xml:space="preserve"> районным </w:t>
      </w:r>
      <w:r w:rsidR="00CD548A" w:rsidRPr="00CB180E">
        <w:rPr>
          <w:sz w:val="28"/>
          <w:szCs w:val="28"/>
        </w:rPr>
        <w:t xml:space="preserve">Советом депутатов и </w:t>
      </w:r>
      <w:proofErr w:type="spellStart"/>
      <w:r w:rsidR="002E5B59" w:rsidRPr="00CB180E">
        <w:rPr>
          <w:sz w:val="28"/>
          <w:szCs w:val="28"/>
        </w:rPr>
        <w:t>Л</w:t>
      </w:r>
      <w:r w:rsidR="002E5B59">
        <w:rPr>
          <w:sz w:val="28"/>
          <w:szCs w:val="28"/>
        </w:rPr>
        <w:t>и</w:t>
      </w:r>
      <w:r w:rsidR="002E5B59" w:rsidRPr="00CB180E">
        <w:rPr>
          <w:sz w:val="28"/>
          <w:szCs w:val="28"/>
        </w:rPr>
        <w:t>о</w:t>
      </w:r>
      <w:r w:rsidR="002E5B59">
        <w:rPr>
          <w:sz w:val="28"/>
          <w:szCs w:val="28"/>
        </w:rPr>
        <w:t>зненски</w:t>
      </w:r>
      <w:r w:rsidR="002E5B59" w:rsidRPr="00CB180E">
        <w:rPr>
          <w:sz w:val="28"/>
          <w:szCs w:val="28"/>
        </w:rPr>
        <w:t>м</w:t>
      </w:r>
      <w:proofErr w:type="spellEnd"/>
      <w:r w:rsidR="00CD548A" w:rsidRPr="00CB180E">
        <w:rPr>
          <w:sz w:val="28"/>
          <w:szCs w:val="28"/>
        </w:rPr>
        <w:t xml:space="preserve"> районным </w:t>
      </w:r>
      <w:r w:rsidR="00810D59">
        <w:rPr>
          <w:sz w:val="28"/>
          <w:szCs w:val="28"/>
        </w:rPr>
        <w:t>исполнительным комитетом</w:t>
      </w:r>
      <w:r w:rsidRPr="00CB180E">
        <w:rPr>
          <w:sz w:val="28"/>
          <w:szCs w:val="28"/>
        </w:rPr>
        <w:t xml:space="preserve"> </w:t>
      </w:r>
      <w:r w:rsidR="00C6305B" w:rsidRPr="00CB180E">
        <w:rPr>
          <w:sz w:val="28"/>
          <w:szCs w:val="28"/>
        </w:rPr>
        <w:t xml:space="preserve">изданы </w:t>
      </w:r>
      <w:r w:rsidRPr="00CB180E">
        <w:rPr>
          <w:sz w:val="28"/>
          <w:szCs w:val="28"/>
        </w:rPr>
        <w:t>следующие локал</w:t>
      </w:r>
      <w:r w:rsidR="00161642">
        <w:rPr>
          <w:sz w:val="28"/>
          <w:szCs w:val="28"/>
        </w:rPr>
        <w:t>ьные нормативные правовые акты:</w:t>
      </w:r>
    </w:p>
    <w:p w:rsidR="00400E30" w:rsidRPr="00ED3B9D" w:rsidRDefault="00CB180E" w:rsidP="00161642">
      <w:pPr>
        <w:ind w:firstLine="708"/>
        <w:jc w:val="both"/>
        <w:rPr>
          <w:sz w:val="28"/>
          <w:szCs w:val="28"/>
        </w:rPr>
      </w:pPr>
      <w:r w:rsidRPr="00ED3B9D">
        <w:rPr>
          <w:sz w:val="28"/>
          <w:szCs w:val="28"/>
        </w:rPr>
        <w:t>-</w:t>
      </w:r>
      <w:r w:rsidR="002240A8" w:rsidRPr="00ED3B9D">
        <w:rPr>
          <w:sz w:val="28"/>
          <w:szCs w:val="28"/>
        </w:rPr>
        <w:t xml:space="preserve">решение сессии </w:t>
      </w:r>
      <w:r w:rsidR="002E5B59" w:rsidRPr="00ED3B9D">
        <w:rPr>
          <w:sz w:val="28"/>
          <w:szCs w:val="28"/>
        </w:rPr>
        <w:t>Лиозненск</w:t>
      </w:r>
      <w:r w:rsidR="00564EB3" w:rsidRPr="00ED3B9D">
        <w:rPr>
          <w:sz w:val="28"/>
          <w:szCs w:val="28"/>
        </w:rPr>
        <w:t>ого</w:t>
      </w:r>
      <w:r w:rsidR="002E5B59" w:rsidRPr="00ED3B9D">
        <w:rPr>
          <w:sz w:val="28"/>
          <w:szCs w:val="28"/>
        </w:rPr>
        <w:t xml:space="preserve"> </w:t>
      </w:r>
      <w:r w:rsidR="002240A8" w:rsidRPr="00ED3B9D">
        <w:rPr>
          <w:sz w:val="28"/>
          <w:szCs w:val="28"/>
        </w:rPr>
        <w:t>районного Совета депутатов №</w:t>
      </w:r>
      <w:r w:rsidR="00F53EBC" w:rsidRPr="00ED3B9D">
        <w:rPr>
          <w:sz w:val="28"/>
          <w:szCs w:val="28"/>
        </w:rPr>
        <w:t xml:space="preserve"> </w:t>
      </w:r>
      <w:r w:rsidR="00400E30" w:rsidRPr="00ED3B9D">
        <w:rPr>
          <w:sz w:val="28"/>
          <w:szCs w:val="28"/>
        </w:rPr>
        <w:t>117</w:t>
      </w:r>
      <w:r w:rsidR="002240A8" w:rsidRPr="00ED3B9D">
        <w:rPr>
          <w:sz w:val="28"/>
          <w:szCs w:val="28"/>
        </w:rPr>
        <w:t xml:space="preserve"> от </w:t>
      </w:r>
      <w:r w:rsidR="00400E30" w:rsidRPr="00ED3B9D">
        <w:rPr>
          <w:sz w:val="28"/>
          <w:szCs w:val="28"/>
        </w:rPr>
        <w:t>2</w:t>
      </w:r>
      <w:r w:rsidR="002240A8" w:rsidRPr="00ED3B9D">
        <w:rPr>
          <w:sz w:val="28"/>
          <w:szCs w:val="28"/>
        </w:rPr>
        <w:t>5.</w:t>
      </w:r>
      <w:r w:rsidR="00400E30" w:rsidRPr="00ED3B9D">
        <w:rPr>
          <w:sz w:val="28"/>
          <w:szCs w:val="28"/>
        </w:rPr>
        <w:t>11</w:t>
      </w:r>
      <w:r w:rsidR="002240A8" w:rsidRPr="00ED3B9D">
        <w:rPr>
          <w:sz w:val="28"/>
          <w:szCs w:val="28"/>
        </w:rPr>
        <w:t>.201</w:t>
      </w:r>
      <w:r w:rsidR="00400E30" w:rsidRPr="00ED3B9D">
        <w:rPr>
          <w:sz w:val="28"/>
          <w:szCs w:val="28"/>
        </w:rPr>
        <w:t>6</w:t>
      </w:r>
      <w:r w:rsidR="002240A8" w:rsidRPr="00ED3B9D">
        <w:rPr>
          <w:sz w:val="28"/>
          <w:szCs w:val="28"/>
        </w:rPr>
        <w:t>г. «О</w:t>
      </w:r>
      <w:r w:rsidR="00ED3B9D" w:rsidRPr="00ED3B9D">
        <w:rPr>
          <w:sz w:val="28"/>
          <w:szCs w:val="28"/>
        </w:rPr>
        <w:t xml:space="preserve">б </w:t>
      </w:r>
      <w:r w:rsidR="00400E30" w:rsidRPr="00ED3B9D">
        <w:rPr>
          <w:sz w:val="28"/>
          <w:szCs w:val="28"/>
        </w:rPr>
        <w:t>итогах работы учреждения здравоохранения «</w:t>
      </w:r>
      <w:proofErr w:type="spellStart"/>
      <w:r w:rsidR="00400E30" w:rsidRPr="00ED3B9D">
        <w:rPr>
          <w:sz w:val="28"/>
          <w:szCs w:val="28"/>
        </w:rPr>
        <w:t>Лиозненская</w:t>
      </w:r>
      <w:proofErr w:type="spellEnd"/>
      <w:r w:rsidR="00400E30" w:rsidRPr="00ED3B9D">
        <w:rPr>
          <w:sz w:val="28"/>
          <w:szCs w:val="28"/>
        </w:rPr>
        <w:t xml:space="preserve"> ЦРБ» по сохранению и укреплению</w:t>
      </w:r>
      <w:r w:rsidR="00AA074E" w:rsidRPr="00ED3B9D">
        <w:rPr>
          <w:sz w:val="28"/>
          <w:szCs w:val="28"/>
        </w:rPr>
        <w:t xml:space="preserve"> </w:t>
      </w:r>
      <w:r w:rsidR="00400E30" w:rsidRPr="00ED3B9D">
        <w:rPr>
          <w:sz w:val="28"/>
          <w:szCs w:val="28"/>
        </w:rPr>
        <w:t>здоровья населения и перспективах развития здравоох</w:t>
      </w:r>
      <w:r w:rsidR="00424D6F">
        <w:rPr>
          <w:sz w:val="28"/>
          <w:szCs w:val="28"/>
        </w:rPr>
        <w:t>ранения Лиозненского района»;</w:t>
      </w:r>
    </w:p>
    <w:p w:rsidR="00161642" w:rsidRDefault="004B0B19" w:rsidP="002240A8">
      <w:pPr>
        <w:jc w:val="both"/>
        <w:rPr>
          <w:sz w:val="28"/>
          <w:szCs w:val="28"/>
        </w:rPr>
      </w:pPr>
      <w:r w:rsidRPr="00ED3B9D">
        <w:rPr>
          <w:sz w:val="28"/>
          <w:szCs w:val="28"/>
        </w:rPr>
        <w:tab/>
        <w:t xml:space="preserve">-решение </w:t>
      </w:r>
      <w:r w:rsidR="00AD6FA2" w:rsidRPr="00ED3B9D">
        <w:rPr>
          <w:sz w:val="28"/>
          <w:szCs w:val="28"/>
        </w:rPr>
        <w:t xml:space="preserve">от 28.02.2018г. </w:t>
      </w:r>
      <w:r w:rsidRPr="00ED3B9D">
        <w:rPr>
          <w:sz w:val="28"/>
          <w:szCs w:val="28"/>
        </w:rPr>
        <w:t>№ 31р «О мерах по наведению порядка на земле и благоустройству населенных пунктов Лиозненского района в 2018 году;</w:t>
      </w:r>
    </w:p>
    <w:p w:rsidR="005F62CD" w:rsidRPr="00ED3B9D" w:rsidRDefault="004B0B19" w:rsidP="00161642">
      <w:pPr>
        <w:ind w:firstLine="708"/>
        <w:jc w:val="both"/>
        <w:rPr>
          <w:sz w:val="28"/>
          <w:szCs w:val="28"/>
        </w:rPr>
      </w:pPr>
      <w:r w:rsidRPr="00ED3B9D">
        <w:rPr>
          <w:sz w:val="28"/>
          <w:szCs w:val="28"/>
        </w:rPr>
        <w:t>-</w:t>
      </w:r>
      <w:r w:rsidR="002240A8" w:rsidRPr="00ED3B9D">
        <w:rPr>
          <w:sz w:val="28"/>
          <w:szCs w:val="28"/>
        </w:rPr>
        <w:t xml:space="preserve">решение </w:t>
      </w:r>
      <w:r w:rsidR="00AD6FA2" w:rsidRPr="00ED3B9D">
        <w:rPr>
          <w:sz w:val="28"/>
          <w:szCs w:val="28"/>
        </w:rPr>
        <w:t xml:space="preserve">от 20.07.2018г. </w:t>
      </w:r>
      <w:r w:rsidR="002240A8" w:rsidRPr="00ED3B9D">
        <w:rPr>
          <w:sz w:val="28"/>
          <w:szCs w:val="28"/>
        </w:rPr>
        <w:t>№</w:t>
      </w:r>
      <w:r w:rsidR="005F62CD" w:rsidRPr="00ED3B9D">
        <w:rPr>
          <w:sz w:val="28"/>
          <w:szCs w:val="28"/>
        </w:rPr>
        <w:t xml:space="preserve"> 22/456</w:t>
      </w:r>
      <w:r w:rsidR="002240A8" w:rsidRPr="00ED3B9D">
        <w:rPr>
          <w:sz w:val="28"/>
          <w:szCs w:val="28"/>
        </w:rPr>
        <w:t xml:space="preserve"> «О </w:t>
      </w:r>
      <w:r w:rsidR="005F62CD" w:rsidRPr="00ED3B9D">
        <w:rPr>
          <w:sz w:val="28"/>
          <w:szCs w:val="28"/>
        </w:rPr>
        <w:t>ходе реализации  мероприятий по наведению порядка на земле и благоустройству сельских населённых пунктов на 2018 год на территории Лиозненского района»</w:t>
      </w:r>
      <w:r w:rsidR="009437EA" w:rsidRPr="00ED3B9D">
        <w:rPr>
          <w:sz w:val="28"/>
          <w:szCs w:val="28"/>
        </w:rPr>
        <w:t>;</w:t>
      </w:r>
    </w:p>
    <w:p w:rsidR="007B50FE" w:rsidRPr="00ED3B9D" w:rsidRDefault="007B50FE" w:rsidP="007B50FE">
      <w:pPr>
        <w:ind w:firstLine="708"/>
        <w:jc w:val="both"/>
        <w:rPr>
          <w:sz w:val="28"/>
          <w:szCs w:val="28"/>
        </w:rPr>
      </w:pPr>
      <w:r w:rsidRPr="00ED3B9D">
        <w:rPr>
          <w:sz w:val="28"/>
          <w:szCs w:val="28"/>
        </w:rPr>
        <w:t>-решение  от 05.06.2019г № 450</w:t>
      </w:r>
      <w:r w:rsidR="00AD6FA2" w:rsidRPr="00ED3B9D">
        <w:rPr>
          <w:sz w:val="28"/>
          <w:szCs w:val="28"/>
        </w:rPr>
        <w:t xml:space="preserve"> «О закреплении улиц и территорий»;</w:t>
      </w:r>
    </w:p>
    <w:p w:rsidR="009437EA" w:rsidRPr="00ED3B9D" w:rsidRDefault="009437EA" w:rsidP="002240A8">
      <w:pPr>
        <w:jc w:val="both"/>
        <w:rPr>
          <w:sz w:val="28"/>
          <w:szCs w:val="28"/>
        </w:rPr>
      </w:pPr>
      <w:r w:rsidRPr="00ED3B9D">
        <w:rPr>
          <w:sz w:val="28"/>
          <w:szCs w:val="28"/>
        </w:rPr>
        <w:tab/>
        <w:t xml:space="preserve">-решение </w:t>
      </w:r>
      <w:r w:rsidR="00AD6FA2" w:rsidRPr="00ED3B9D">
        <w:rPr>
          <w:sz w:val="28"/>
          <w:szCs w:val="28"/>
        </w:rPr>
        <w:t xml:space="preserve">от </w:t>
      </w:r>
      <w:r w:rsidRPr="00ED3B9D">
        <w:rPr>
          <w:sz w:val="28"/>
          <w:szCs w:val="28"/>
        </w:rPr>
        <w:t>28.12.2016г № 129 «Об утв</w:t>
      </w:r>
      <w:r w:rsidR="00424D6F">
        <w:rPr>
          <w:sz w:val="28"/>
          <w:szCs w:val="28"/>
        </w:rPr>
        <w:t xml:space="preserve">ерждении районного комплекса по </w:t>
      </w:r>
      <w:r w:rsidRPr="00ED3B9D">
        <w:rPr>
          <w:bCs/>
          <w:iCs/>
          <w:sz w:val="28"/>
          <w:szCs w:val="28"/>
        </w:rPr>
        <w:t>реализации Государственной программы «Здоровье народа и демографическая безопасность Республики Беларусь» на</w:t>
      </w:r>
      <w:r w:rsidR="005173DE" w:rsidRPr="00ED3B9D">
        <w:rPr>
          <w:bCs/>
          <w:iCs/>
          <w:sz w:val="28"/>
          <w:szCs w:val="28"/>
        </w:rPr>
        <w:t xml:space="preserve"> </w:t>
      </w:r>
      <w:r w:rsidRPr="00ED3B9D">
        <w:rPr>
          <w:bCs/>
          <w:iCs/>
          <w:sz w:val="28"/>
          <w:szCs w:val="28"/>
        </w:rPr>
        <w:t>2016-2020 годы»</w:t>
      </w:r>
      <w:r w:rsidR="005173DE" w:rsidRPr="00ED3B9D">
        <w:rPr>
          <w:sz w:val="28"/>
          <w:szCs w:val="28"/>
        </w:rPr>
        <w:t>;</w:t>
      </w:r>
    </w:p>
    <w:p w:rsidR="005173DE" w:rsidRPr="00ED3B9D" w:rsidRDefault="005173DE" w:rsidP="001D2F61">
      <w:pPr>
        <w:ind w:firstLine="708"/>
        <w:jc w:val="both"/>
        <w:rPr>
          <w:bCs/>
          <w:iCs/>
          <w:sz w:val="28"/>
          <w:szCs w:val="28"/>
        </w:rPr>
      </w:pPr>
      <w:r w:rsidRPr="00ED3B9D">
        <w:rPr>
          <w:sz w:val="28"/>
          <w:szCs w:val="28"/>
        </w:rPr>
        <w:t>-решение от 03.02.2017г. № 132 «Об утверждении комплекса районных мероприятий по реализации государственной программы «</w:t>
      </w:r>
      <w:r w:rsidR="0059760A" w:rsidRPr="00ED3B9D">
        <w:rPr>
          <w:sz w:val="28"/>
          <w:szCs w:val="28"/>
        </w:rPr>
        <w:t>О</w:t>
      </w:r>
      <w:r w:rsidRPr="00ED3B9D">
        <w:rPr>
          <w:sz w:val="28"/>
          <w:szCs w:val="28"/>
        </w:rPr>
        <w:t xml:space="preserve">бразование и молодёжная политика» на </w:t>
      </w:r>
      <w:r w:rsidRPr="00ED3B9D">
        <w:rPr>
          <w:bCs/>
          <w:iCs/>
          <w:sz w:val="28"/>
          <w:szCs w:val="28"/>
        </w:rPr>
        <w:t>2016-2020 годы»</w:t>
      </w:r>
      <w:r w:rsidR="009E205B" w:rsidRPr="00ED3B9D">
        <w:rPr>
          <w:bCs/>
          <w:iCs/>
          <w:sz w:val="28"/>
          <w:szCs w:val="28"/>
        </w:rPr>
        <w:t>;</w:t>
      </w:r>
    </w:p>
    <w:p w:rsidR="009E205B" w:rsidRPr="00ED3B9D" w:rsidRDefault="009E205B" w:rsidP="001D2F61">
      <w:pPr>
        <w:ind w:firstLine="708"/>
        <w:jc w:val="both"/>
        <w:rPr>
          <w:sz w:val="28"/>
          <w:szCs w:val="28"/>
        </w:rPr>
      </w:pPr>
      <w:r w:rsidRPr="00ED3B9D">
        <w:rPr>
          <w:bCs/>
          <w:iCs/>
          <w:sz w:val="28"/>
          <w:szCs w:val="28"/>
        </w:rPr>
        <w:t>-решение от 03.02.2017 № 138 «Об утверждении комплекса мероприятий по реализации государственной программы и развития физической культуры и спорта» на 2016-2020 годы».</w:t>
      </w:r>
    </w:p>
    <w:p w:rsidR="00C6102D" w:rsidRPr="00DC247B" w:rsidRDefault="00C6102D" w:rsidP="002240A8">
      <w:pPr>
        <w:jc w:val="both"/>
        <w:rPr>
          <w:b/>
          <w:sz w:val="28"/>
          <w:szCs w:val="28"/>
        </w:rPr>
      </w:pPr>
    </w:p>
    <w:p w:rsidR="002240A8" w:rsidRPr="003D488F" w:rsidRDefault="002240A8" w:rsidP="002240A8">
      <w:pPr>
        <w:jc w:val="center"/>
        <w:rPr>
          <w:b/>
          <w:sz w:val="30"/>
          <w:szCs w:val="30"/>
        </w:rPr>
      </w:pPr>
      <w:r w:rsidRPr="003D488F">
        <w:rPr>
          <w:b/>
          <w:sz w:val="30"/>
          <w:szCs w:val="30"/>
        </w:rPr>
        <w:t>Выполнение целевых показателей государственной программы и реализация приоритетных направлений</w:t>
      </w:r>
      <w:r w:rsidR="004376C5">
        <w:rPr>
          <w:b/>
          <w:sz w:val="30"/>
          <w:szCs w:val="30"/>
        </w:rPr>
        <w:t>.</w:t>
      </w:r>
    </w:p>
    <w:p w:rsidR="002240A8" w:rsidRDefault="002240A8" w:rsidP="002240A8">
      <w:pPr>
        <w:jc w:val="both"/>
        <w:rPr>
          <w:b/>
          <w:sz w:val="28"/>
          <w:szCs w:val="28"/>
        </w:rPr>
      </w:pPr>
    </w:p>
    <w:p w:rsidR="007924E5" w:rsidRPr="00424D6F" w:rsidRDefault="002240A8" w:rsidP="00161642">
      <w:pPr>
        <w:ind w:firstLine="708"/>
        <w:jc w:val="both"/>
        <w:rPr>
          <w:sz w:val="28"/>
          <w:szCs w:val="28"/>
        </w:rPr>
      </w:pPr>
      <w:r w:rsidRPr="00424D6F">
        <w:rPr>
          <w:sz w:val="28"/>
          <w:szCs w:val="28"/>
        </w:rPr>
        <w:t>Для сохранения санитарно-эпидемиологического благополучия населения на основании данных социально-гигиенического мониторинга (далее – СГМ) по итогам 201</w:t>
      </w:r>
      <w:r w:rsidR="007924E5" w:rsidRPr="00424D6F">
        <w:rPr>
          <w:sz w:val="28"/>
          <w:szCs w:val="28"/>
        </w:rPr>
        <w:t>8</w:t>
      </w:r>
      <w:r w:rsidR="000D149A">
        <w:rPr>
          <w:sz w:val="28"/>
          <w:szCs w:val="28"/>
        </w:rPr>
        <w:t xml:space="preserve"> года </w:t>
      </w:r>
      <w:r w:rsidRPr="00424D6F">
        <w:rPr>
          <w:sz w:val="28"/>
          <w:szCs w:val="28"/>
        </w:rPr>
        <w:t xml:space="preserve">были определены следующие приоритетные для </w:t>
      </w:r>
      <w:r w:rsidR="002E5B59" w:rsidRPr="00424D6F">
        <w:rPr>
          <w:sz w:val="28"/>
          <w:szCs w:val="28"/>
        </w:rPr>
        <w:t>Лиозненского</w:t>
      </w:r>
      <w:r w:rsidRPr="00424D6F">
        <w:rPr>
          <w:sz w:val="28"/>
          <w:szCs w:val="28"/>
        </w:rPr>
        <w:t xml:space="preserve"> района задачи на 201</w:t>
      </w:r>
      <w:r w:rsidR="007924E5" w:rsidRPr="00424D6F">
        <w:rPr>
          <w:sz w:val="28"/>
          <w:szCs w:val="28"/>
        </w:rPr>
        <w:t>9</w:t>
      </w:r>
      <w:r w:rsidRPr="00424D6F">
        <w:rPr>
          <w:sz w:val="28"/>
          <w:szCs w:val="28"/>
        </w:rPr>
        <w:t xml:space="preserve"> год</w:t>
      </w:r>
      <w:r w:rsidR="00161642">
        <w:rPr>
          <w:sz w:val="28"/>
          <w:szCs w:val="28"/>
        </w:rPr>
        <w:t>:</w:t>
      </w:r>
      <w:r w:rsidR="00B07A39" w:rsidRPr="00424D6F">
        <w:rPr>
          <w:sz w:val="28"/>
          <w:szCs w:val="28"/>
        </w:rPr>
        <w:t xml:space="preserve"> </w:t>
      </w:r>
    </w:p>
    <w:p w:rsidR="002240A8" w:rsidRPr="00424D6F" w:rsidRDefault="002240A8" w:rsidP="00BA0B58">
      <w:pPr>
        <w:ind w:firstLine="708"/>
        <w:jc w:val="both"/>
        <w:rPr>
          <w:sz w:val="28"/>
          <w:szCs w:val="28"/>
        </w:rPr>
      </w:pPr>
      <w:r w:rsidRPr="00424D6F">
        <w:rPr>
          <w:sz w:val="28"/>
          <w:szCs w:val="28"/>
        </w:rPr>
        <w:t>- не допустить снижения уровня охвата населения профилактическими прививками;</w:t>
      </w:r>
    </w:p>
    <w:p w:rsidR="002240A8" w:rsidRPr="00424D6F" w:rsidRDefault="00B07A39" w:rsidP="00161642">
      <w:pPr>
        <w:ind w:firstLine="708"/>
        <w:jc w:val="both"/>
        <w:rPr>
          <w:sz w:val="28"/>
          <w:szCs w:val="28"/>
        </w:rPr>
      </w:pPr>
      <w:r w:rsidRPr="00424D6F">
        <w:rPr>
          <w:sz w:val="28"/>
          <w:szCs w:val="28"/>
        </w:rPr>
        <w:t>-</w:t>
      </w:r>
      <w:r w:rsidR="002240A8" w:rsidRPr="00424D6F">
        <w:rPr>
          <w:sz w:val="28"/>
          <w:szCs w:val="28"/>
        </w:rPr>
        <w:t xml:space="preserve">снизить долю рабочих мест, не отвечающих гигиеническим нормативам,  сохранив статус </w:t>
      </w:r>
      <w:r w:rsidR="002E5B59" w:rsidRPr="00424D6F">
        <w:rPr>
          <w:sz w:val="28"/>
          <w:szCs w:val="28"/>
        </w:rPr>
        <w:t>Лиозненского</w:t>
      </w:r>
      <w:r w:rsidR="002240A8" w:rsidRPr="00424D6F">
        <w:rPr>
          <w:sz w:val="28"/>
          <w:szCs w:val="28"/>
        </w:rPr>
        <w:t xml:space="preserve"> района как территории, где не регистрируются случаи профессиональной заболеваемости; </w:t>
      </w:r>
    </w:p>
    <w:p w:rsidR="00161642" w:rsidRDefault="00B07A39" w:rsidP="00161642">
      <w:pPr>
        <w:ind w:firstLine="708"/>
        <w:jc w:val="both"/>
        <w:rPr>
          <w:sz w:val="28"/>
          <w:szCs w:val="28"/>
        </w:rPr>
      </w:pPr>
      <w:r w:rsidRPr="00424D6F">
        <w:rPr>
          <w:sz w:val="28"/>
          <w:szCs w:val="28"/>
        </w:rPr>
        <w:t>-</w:t>
      </w:r>
      <w:r w:rsidR="00810D59">
        <w:rPr>
          <w:sz w:val="28"/>
          <w:szCs w:val="28"/>
        </w:rPr>
        <w:t xml:space="preserve">уменьшить </w:t>
      </w:r>
      <w:r w:rsidR="002240A8" w:rsidRPr="00424D6F">
        <w:rPr>
          <w:sz w:val="28"/>
          <w:szCs w:val="28"/>
        </w:rPr>
        <w:t>по сравнению с 201</w:t>
      </w:r>
      <w:r w:rsidR="00C6102D" w:rsidRPr="00424D6F">
        <w:rPr>
          <w:sz w:val="28"/>
          <w:szCs w:val="28"/>
        </w:rPr>
        <w:t>8</w:t>
      </w:r>
      <w:r w:rsidR="002240A8" w:rsidRPr="00424D6F">
        <w:rPr>
          <w:sz w:val="28"/>
          <w:szCs w:val="28"/>
        </w:rPr>
        <w:t xml:space="preserve"> годом  удельный вес проб воды из коммунальных водопроводов, не отвечающих требовани</w:t>
      </w:r>
      <w:r w:rsidR="00810D59">
        <w:rPr>
          <w:sz w:val="28"/>
          <w:szCs w:val="28"/>
        </w:rPr>
        <w:t xml:space="preserve">ям гигиенических нормативов по </w:t>
      </w:r>
      <w:r w:rsidR="00C6102D" w:rsidRPr="00424D6F">
        <w:rPr>
          <w:sz w:val="28"/>
          <w:szCs w:val="28"/>
        </w:rPr>
        <w:t>санитарно-химическим</w:t>
      </w:r>
      <w:r w:rsidR="002240A8" w:rsidRPr="00424D6F">
        <w:rPr>
          <w:sz w:val="28"/>
          <w:szCs w:val="28"/>
        </w:rPr>
        <w:t xml:space="preserve"> параметрам.</w:t>
      </w:r>
    </w:p>
    <w:p w:rsidR="00161642" w:rsidRDefault="00275268" w:rsidP="00161642">
      <w:pPr>
        <w:ind w:firstLine="708"/>
        <w:jc w:val="both"/>
        <w:rPr>
          <w:sz w:val="28"/>
          <w:szCs w:val="28"/>
        </w:rPr>
      </w:pPr>
      <w:r w:rsidRPr="00424D6F">
        <w:rPr>
          <w:sz w:val="28"/>
          <w:szCs w:val="28"/>
        </w:rPr>
        <w:t>Достижение целевых показателей</w:t>
      </w:r>
      <w:r w:rsidR="00071927" w:rsidRPr="00424D6F">
        <w:rPr>
          <w:sz w:val="28"/>
          <w:szCs w:val="28"/>
        </w:rPr>
        <w:t xml:space="preserve"> по итогам 201</w:t>
      </w:r>
      <w:r w:rsidR="00E22F88" w:rsidRPr="00424D6F">
        <w:rPr>
          <w:sz w:val="28"/>
          <w:szCs w:val="28"/>
        </w:rPr>
        <w:t>8</w:t>
      </w:r>
      <w:r w:rsidR="00071927" w:rsidRPr="00424D6F">
        <w:rPr>
          <w:sz w:val="28"/>
          <w:szCs w:val="28"/>
        </w:rPr>
        <w:t xml:space="preserve"> года</w:t>
      </w:r>
      <w:r w:rsidR="00161642">
        <w:rPr>
          <w:sz w:val="28"/>
          <w:szCs w:val="28"/>
        </w:rPr>
        <w:t>:</w:t>
      </w:r>
    </w:p>
    <w:p w:rsidR="007B50FE" w:rsidRPr="00424D6F" w:rsidRDefault="00161642" w:rsidP="001616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-достигнуты </w:t>
      </w:r>
      <w:r w:rsidR="002240A8" w:rsidRPr="00424D6F">
        <w:rPr>
          <w:sz w:val="28"/>
          <w:szCs w:val="28"/>
        </w:rPr>
        <w:t>оптимальные уровни охвата прививками (9</w:t>
      </w:r>
      <w:r w:rsidR="00727F19" w:rsidRPr="00424D6F">
        <w:rPr>
          <w:sz w:val="28"/>
          <w:szCs w:val="28"/>
        </w:rPr>
        <w:t>8</w:t>
      </w:r>
      <w:r w:rsidR="002240A8" w:rsidRPr="00424D6F">
        <w:rPr>
          <w:sz w:val="28"/>
          <w:szCs w:val="28"/>
        </w:rPr>
        <w:t>,</w:t>
      </w:r>
      <w:r w:rsidR="00727F19" w:rsidRPr="00424D6F">
        <w:rPr>
          <w:sz w:val="28"/>
          <w:szCs w:val="28"/>
        </w:rPr>
        <w:t>2</w:t>
      </w:r>
      <w:r w:rsidR="002240A8" w:rsidRPr="00424D6F">
        <w:rPr>
          <w:sz w:val="28"/>
          <w:szCs w:val="28"/>
        </w:rPr>
        <w:t>%) декретированных контингентов</w:t>
      </w:r>
      <w:r w:rsidR="00275268" w:rsidRPr="00424D6F">
        <w:rPr>
          <w:sz w:val="28"/>
          <w:szCs w:val="28"/>
        </w:rPr>
        <w:t>;</w:t>
      </w:r>
      <w:r w:rsidR="002240A8" w:rsidRPr="00424D6F">
        <w:rPr>
          <w:sz w:val="28"/>
          <w:szCs w:val="28"/>
        </w:rPr>
        <w:t xml:space="preserve"> </w:t>
      </w:r>
    </w:p>
    <w:p w:rsidR="002240A8" w:rsidRPr="00424D6F" w:rsidRDefault="00161642" w:rsidP="007B5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40A8" w:rsidRPr="00424D6F">
        <w:rPr>
          <w:sz w:val="28"/>
          <w:szCs w:val="28"/>
        </w:rPr>
        <w:t>случаи кори, дифтерии, краснухи не регистрировались;</w:t>
      </w:r>
    </w:p>
    <w:p w:rsidR="007B50FE" w:rsidRPr="00424D6F" w:rsidRDefault="00161642" w:rsidP="00422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240A8" w:rsidRPr="00424D6F">
        <w:rPr>
          <w:sz w:val="28"/>
          <w:szCs w:val="28"/>
        </w:rPr>
        <w:t xml:space="preserve">уменьшился удельный вес рабочих мест </w:t>
      </w:r>
      <w:r>
        <w:rPr>
          <w:sz w:val="28"/>
          <w:szCs w:val="28"/>
        </w:rPr>
        <w:t xml:space="preserve">промышленных предприятий, </w:t>
      </w:r>
      <w:r w:rsidR="00422ABC" w:rsidRPr="00424D6F">
        <w:rPr>
          <w:sz w:val="28"/>
          <w:szCs w:val="28"/>
        </w:rPr>
        <w:t>коммунальных объектов</w:t>
      </w:r>
      <w:r w:rsidR="00422ABC" w:rsidRPr="00424D6F">
        <w:rPr>
          <w:i/>
        </w:rPr>
        <w:t xml:space="preserve"> </w:t>
      </w:r>
      <w:r w:rsidR="002240A8" w:rsidRPr="00424D6F">
        <w:rPr>
          <w:sz w:val="28"/>
          <w:szCs w:val="28"/>
        </w:rPr>
        <w:t>(из числа лабораторно-</w:t>
      </w:r>
      <w:r w:rsidR="000D149A">
        <w:rPr>
          <w:sz w:val="28"/>
          <w:szCs w:val="28"/>
        </w:rPr>
        <w:t>обследованных),</w:t>
      </w:r>
      <w:r w:rsidR="002F73A7">
        <w:rPr>
          <w:sz w:val="28"/>
          <w:szCs w:val="28"/>
        </w:rPr>
        <w:t xml:space="preserve"> </w:t>
      </w:r>
      <w:r w:rsidR="002240A8" w:rsidRPr="00424D6F">
        <w:rPr>
          <w:sz w:val="28"/>
          <w:szCs w:val="28"/>
        </w:rPr>
        <w:t xml:space="preserve">не отвечающих гигиеническим нормативам по запыленности и шуму; </w:t>
      </w:r>
    </w:p>
    <w:p w:rsidR="000F5B71" w:rsidRPr="00424D6F" w:rsidRDefault="000F5B71" w:rsidP="00422ABC">
      <w:pPr>
        <w:ind w:firstLine="709"/>
        <w:jc w:val="both"/>
        <w:rPr>
          <w:sz w:val="28"/>
          <w:szCs w:val="28"/>
        </w:rPr>
      </w:pPr>
      <w:r w:rsidRPr="00424D6F">
        <w:rPr>
          <w:sz w:val="28"/>
          <w:szCs w:val="28"/>
        </w:rPr>
        <w:t>-профессиональная заболеваемость в районе не регистрируется</w:t>
      </w:r>
      <w:r w:rsidR="00790EC7" w:rsidRPr="00424D6F">
        <w:rPr>
          <w:sz w:val="28"/>
          <w:szCs w:val="28"/>
        </w:rPr>
        <w:t xml:space="preserve"> с 2013 года</w:t>
      </w:r>
      <w:r w:rsidRPr="00424D6F">
        <w:rPr>
          <w:sz w:val="28"/>
          <w:szCs w:val="28"/>
        </w:rPr>
        <w:t>;</w:t>
      </w:r>
    </w:p>
    <w:p w:rsidR="00422ABC" w:rsidRPr="00424D6F" w:rsidRDefault="007B50FE" w:rsidP="00422ABC">
      <w:pPr>
        <w:ind w:firstLine="709"/>
        <w:jc w:val="both"/>
        <w:rPr>
          <w:sz w:val="28"/>
          <w:szCs w:val="28"/>
        </w:rPr>
      </w:pPr>
      <w:r w:rsidRPr="00424D6F">
        <w:rPr>
          <w:sz w:val="28"/>
          <w:szCs w:val="28"/>
        </w:rPr>
        <w:t xml:space="preserve">- в </w:t>
      </w:r>
      <w:r w:rsidR="00422ABC" w:rsidRPr="00424D6F">
        <w:rPr>
          <w:sz w:val="28"/>
          <w:szCs w:val="28"/>
        </w:rPr>
        <w:t>детских и подростковых учреждени</w:t>
      </w:r>
      <w:r w:rsidR="00C62A3D" w:rsidRPr="00424D6F">
        <w:rPr>
          <w:sz w:val="28"/>
          <w:szCs w:val="28"/>
        </w:rPr>
        <w:t>ях</w:t>
      </w:r>
      <w:r w:rsidR="00422ABC" w:rsidRPr="00424D6F">
        <w:rPr>
          <w:sz w:val="28"/>
          <w:szCs w:val="28"/>
        </w:rPr>
        <w:t xml:space="preserve"> в 201</w:t>
      </w:r>
      <w:r w:rsidR="000F5B71" w:rsidRPr="00424D6F">
        <w:rPr>
          <w:sz w:val="28"/>
          <w:szCs w:val="28"/>
        </w:rPr>
        <w:t>7</w:t>
      </w:r>
      <w:r w:rsidR="00422ABC" w:rsidRPr="00424D6F">
        <w:rPr>
          <w:sz w:val="28"/>
          <w:szCs w:val="28"/>
        </w:rPr>
        <w:t xml:space="preserve"> </w:t>
      </w:r>
      <w:r w:rsidR="00C62A3D" w:rsidRPr="00424D6F">
        <w:rPr>
          <w:sz w:val="28"/>
          <w:szCs w:val="28"/>
        </w:rPr>
        <w:t>году</w:t>
      </w:r>
      <w:r w:rsidR="00422ABC" w:rsidRPr="00424D6F">
        <w:rPr>
          <w:sz w:val="28"/>
          <w:szCs w:val="28"/>
        </w:rPr>
        <w:t xml:space="preserve"> по сравнению с 2013 годом отмечено снижение удельного веса</w:t>
      </w:r>
      <w:r w:rsidR="000D149A">
        <w:rPr>
          <w:sz w:val="28"/>
          <w:szCs w:val="28"/>
        </w:rPr>
        <w:t xml:space="preserve"> обследованных рабочих мест, не </w:t>
      </w:r>
      <w:r w:rsidR="00422ABC" w:rsidRPr="00424D6F">
        <w:rPr>
          <w:sz w:val="28"/>
          <w:szCs w:val="28"/>
        </w:rPr>
        <w:t xml:space="preserve">соответствующих санитарным нормам </w:t>
      </w:r>
      <w:r w:rsidR="000F5B71" w:rsidRPr="00424D6F">
        <w:rPr>
          <w:sz w:val="28"/>
          <w:szCs w:val="28"/>
        </w:rPr>
        <w:t>по физическим факторам:</w:t>
      </w:r>
      <w:r w:rsidR="00422ABC" w:rsidRPr="00424D6F">
        <w:rPr>
          <w:sz w:val="28"/>
          <w:szCs w:val="28"/>
        </w:rPr>
        <w:t xml:space="preserve">   микроклимат</w:t>
      </w:r>
      <w:r w:rsidR="00C62A3D" w:rsidRPr="00424D6F">
        <w:rPr>
          <w:sz w:val="28"/>
          <w:szCs w:val="28"/>
        </w:rPr>
        <w:t>у</w:t>
      </w:r>
      <w:r w:rsidR="00422ABC" w:rsidRPr="00424D6F">
        <w:rPr>
          <w:sz w:val="28"/>
          <w:szCs w:val="28"/>
        </w:rPr>
        <w:t xml:space="preserve">, </w:t>
      </w:r>
      <w:r w:rsidR="00C62A3D" w:rsidRPr="00424D6F">
        <w:rPr>
          <w:sz w:val="28"/>
          <w:szCs w:val="28"/>
        </w:rPr>
        <w:t xml:space="preserve">уровню </w:t>
      </w:r>
      <w:r w:rsidR="00422ABC" w:rsidRPr="00424D6F">
        <w:rPr>
          <w:sz w:val="28"/>
          <w:szCs w:val="28"/>
        </w:rPr>
        <w:t>искусственн</w:t>
      </w:r>
      <w:r w:rsidR="00C62A3D" w:rsidRPr="00424D6F">
        <w:rPr>
          <w:sz w:val="28"/>
          <w:szCs w:val="28"/>
        </w:rPr>
        <w:t>ой</w:t>
      </w:r>
      <w:r w:rsidR="00422ABC" w:rsidRPr="00424D6F">
        <w:rPr>
          <w:sz w:val="28"/>
          <w:szCs w:val="28"/>
        </w:rPr>
        <w:t xml:space="preserve"> освещ</w:t>
      </w:r>
      <w:r w:rsidR="00C62A3D" w:rsidRPr="00424D6F">
        <w:rPr>
          <w:sz w:val="28"/>
          <w:szCs w:val="28"/>
        </w:rPr>
        <w:t>ё</w:t>
      </w:r>
      <w:r w:rsidR="00422ABC" w:rsidRPr="00424D6F">
        <w:rPr>
          <w:sz w:val="28"/>
          <w:szCs w:val="28"/>
        </w:rPr>
        <w:t>нност</w:t>
      </w:r>
      <w:r w:rsidR="00C62A3D" w:rsidRPr="00424D6F">
        <w:rPr>
          <w:sz w:val="28"/>
          <w:szCs w:val="28"/>
        </w:rPr>
        <w:t>и</w:t>
      </w:r>
      <w:r w:rsidR="00422ABC" w:rsidRPr="00424D6F">
        <w:rPr>
          <w:sz w:val="28"/>
          <w:szCs w:val="28"/>
        </w:rPr>
        <w:t>,</w:t>
      </w:r>
      <w:r w:rsidR="00C62A3D" w:rsidRPr="00424D6F">
        <w:rPr>
          <w:sz w:val="28"/>
          <w:szCs w:val="28"/>
        </w:rPr>
        <w:t xml:space="preserve"> </w:t>
      </w:r>
      <w:r w:rsidR="000F5B71" w:rsidRPr="00424D6F">
        <w:rPr>
          <w:sz w:val="28"/>
          <w:szCs w:val="28"/>
        </w:rPr>
        <w:t>напряжённости  электромагнитного и электростатического поля</w:t>
      </w:r>
      <w:r w:rsidR="006E21D6" w:rsidRPr="00424D6F">
        <w:rPr>
          <w:sz w:val="28"/>
          <w:szCs w:val="28"/>
        </w:rPr>
        <w:t>;</w:t>
      </w:r>
    </w:p>
    <w:p w:rsidR="009E01FE" w:rsidRPr="00424D6F" w:rsidRDefault="00810D59" w:rsidP="00810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0778" w:rsidRPr="00424D6F">
        <w:rPr>
          <w:spacing w:val="1"/>
          <w:sz w:val="28"/>
          <w:szCs w:val="28"/>
          <w:shd w:val="clear" w:color="auto" w:fill="FFFFFF"/>
        </w:rPr>
        <w:t xml:space="preserve">в </w:t>
      </w:r>
      <w:r w:rsidR="00190778" w:rsidRPr="00424D6F">
        <w:rPr>
          <w:sz w:val="28"/>
          <w:szCs w:val="28"/>
        </w:rPr>
        <w:t xml:space="preserve">2017 году не зарегистрирован </w:t>
      </w:r>
      <w:r w:rsidR="00B07B39" w:rsidRPr="00424D6F">
        <w:rPr>
          <w:sz w:val="28"/>
          <w:szCs w:val="28"/>
        </w:rPr>
        <w:t>удельный вес нестандартных по микробиологическим</w:t>
      </w:r>
      <w:r w:rsidR="00190778" w:rsidRPr="00424D6F">
        <w:rPr>
          <w:sz w:val="28"/>
          <w:szCs w:val="28"/>
        </w:rPr>
        <w:t xml:space="preserve"> </w:t>
      </w:r>
      <w:r w:rsidR="00815B15" w:rsidRPr="00424D6F">
        <w:rPr>
          <w:sz w:val="28"/>
          <w:szCs w:val="28"/>
        </w:rPr>
        <w:t>(2016 год – 2,3%)</w:t>
      </w:r>
      <w:r w:rsidR="00815B15" w:rsidRPr="00424D6F">
        <w:rPr>
          <w:i/>
        </w:rPr>
        <w:t xml:space="preserve"> </w:t>
      </w:r>
      <w:r w:rsidR="00190778" w:rsidRPr="00424D6F">
        <w:rPr>
          <w:sz w:val="28"/>
          <w:szCs w:val="28"/>
        </w:rPr>
        <w:t xml:space="preserve">и </w:t>
      </w:r>
      <w:r w:rsidR="00B07B39" w:rsidRPr="00424D6F">
        <w:rPr>
          <w:sz w:val="28"/>
          <w:szCs w:val="28"/>
        </w:rPr>
        <w:t xml:space="preserve"> </w:t>
      </w:r>
      <w:r w:rsidR="00190778" w:rsidRPr="00424D6F">
        <w:rPr>
          <w:sz w:val="28"/>
          <w:szCs w:val="28"/>
        </w:rPr>
        <w:t xml:space="preserve">химическим </w:t>
      </w:r>
      <w:r w:rsidR="00B07B39" w:rsidRPr="00424D6F">
        <w:rPr>
          <w:sz w:val="28"/>
          <w:szCs w:val="28"/>
        </w:rPr>
        <w:t>показателям проб пищевых продуктов,  р</w:t>
      </w:r>
      <w:r w:rsidR="00190778" w:rsidRPr="00424D6F">
        <w:rPr>
          <w:sz w:val="28"/>
          <w:szCs w:val="28"/>
        </w:rPr>
        <w:t>еализуемых на территории района;</w:t>
      </w:r>
    </w:p>
    <w:p w:rsidR="002240A8" w:rsidRPr="00424D6F" w:rsidRDefault="00A7562D" w:rsidP="00A7562D">
      <w:pPr>
        <w:ind w:firstLine="708"/>
        <w:jc w:val="both"/>
        <w:rPr>
          <w:sz w:val="28"/>
          <w:szCs w:val="28"/>
        </w:rPr>
      </w:pPr>
      <w:r w:rsidRPr="00424D6F">
        <w:rPr>
          <w:sz w:val="28"/>
          <w:szCs w:val="28"/>
        </w:rPr>
        <w:t>-</w:t>
      </w:r>
      <w:r w:rsidR="002240A8" w:rsidRPr="00424D6F">
        <w:rPr>
          <w:sz w:val="28"/>
          <w:szCs w:val="28"/>
        </w:rPr>
        <w:t>на протяжении последних 10 лет случаи пищевых отравлений и инфекционных заболеваний, связанных с объектами пищевой промышл</w:t>
      </w:r>
      <w:r w:rsidRPr="00424D6F">
        <w:rPr>
          <w:sz w:val="28"/>
          <w:szCs w:val="28"/>
        </w:rPr>
        <w:t>енности и общественного питания в районе</w:t>
      </w:r>
      <w:r w:rsidR="002240A8" w:rsidRPr="00424D6F">
        <w:rPr>
          <w:sz w:val="28"/>
          <w:szCs w:val="28"/>
        </w:rPr>
        <w:t xml:space="preserve"> не зарегистрированы;</w:t>
      </w:r>
    </w:p>
    <w:p w:rsidR="00F47D65" w:rsidRPr="00424D6F" w:rsidRDefault="005C0024" w:rsidP="00F47D6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4D6F">
        <w:rPr>
          <w:sz w:val="28"/>
          <w:szCs w:val="28"/>
        </w:rPr>
        <w:t>-н</w:t>
      </w:r>
      <w:r w:rsidR="00F47D65" w:rsidRPr="00424D6F">
        <w:rPr>
          <w:sz w:val="28"/>
          <w:szCs w:val="28"/>
        </w:rPr>
        <w:t>е отмечается рост удельного веса источников централизованного водоснабжения,</w:t>
      </w:r>
      <w:r w:rsidRPr="00424D6F">
        <w:rPr>
          <w:sz w:val="28"/>
          <w:szCs w:val="28"/>
        </w:rPr>
        <w:t xml:space="preserve"> в том числе</w:t>
      </w:r>
      <w:r w:rsidR="00F47D65" w:rsidRPr="00424D6F">
        <w:rPr>
          <w:sz w:val="28"/>
          <w:szCs w:val="28"/>
        </w:rPr>
        <w:t xml:space="preserve"> </w:t>
      </w:r>
      <w:r w:rsidRPr="00424D6F">
        <w:rPr>
          <w:sz w:val="28"/>
          <w:szCs w:val="28"/>
        </w:rPr>
        <w:t xml:space="preserve">коммунальных водопроводов и ведомственных водопроводов, </w:t>
      </w:r>
      <w:r w:rsidR="00F47D65" w:rsidRPr="00424D6F">
        <w:rPr>
          <w:sz w:val="28"/>
          <w:szCs w:val="28"/>
        </w:rPr>
        <w:t>не отвечающих гигиеническим нормативам по микробиологическим показателям (201</w:t>
      </w:r>
      <w:r w:rsidR="00810D59">
        <w:rPr>
          <w:sz w:val="28"/>
          <w:szCs w:val="28"/>
        </w:rPr>
        <w:t xml:space="preserve">5 г. – 0,0%, </w:t>
      </w:r>
      <w:r w:rsidR="0091710F">
        <w:rPr>
          <w:sz w:val="28"/>
          <w:szCs w:val="28"/>
        </w:rPr>
        <w:t>2018</w:t>
      </w:r>
      <w:r w:rsidR="00F47D65" w:rsidRPr="00424D6F">
        <w:rPr>
          <w:sz w:val="28"/>
          <w:szCs w:val="28"/>
        </w:rPr>
        <w:t xml:space="preserve"> г. – 0,0</w:t>
      </w:r>
      <w:r w:rsidRPr="00424D6F">
        <w:rPr>
          <w:sz w:val="28"/>
          <w:szCs w:val="28"/>
        </w:rPr>
        <w:t>%);</w:t>
      </w:r>
      <w:r w:rsidR="00F47D65" w:rsidRPr="00424D6F">
        <w:rPr>
          <w:sz w:val="28"/>
          <w:szCs w:val="28"/>
        </w:rPr>
        <w:t xml:space="preserve"> </w:t>
      </w:r>
    </w:p>
    <w:p w:rsidR="002240A8" w:rsidRPr="00CB66CF" w:rsidRDefault="002240A8" w:rsidP="002240A8">
      <w:pPr>
        <w:jc w:val="both"/>
        <w:rPr>
          <w:b/>
          <w:sz w:val="28"/>
          <w:szCs w:val="28"/>
        </w:rPr>
      </w:pPr>
    </w:p>
    <w:p w:rsidR="00260817" w:rsidRPr="00B60AAA" w:rsidRDefault="00260817" w:rsidP="00260817">
      <w:pPr>
        <w:pStyle w:val="31"/>
        <w:jc w:val="center"/>
        <w:rPr>
          <w:b/>
          <w:sz w:val="30"/>
          <w:szCs w:val="30"/>
        </w:rPr>
      </w:pPr>
      <w:r w:rsidRPr="00B60AAA">
        <w:rPr>
          <w:b/>
          <w:sz w:val="30"/>
          <w:szCs w:val="30"/>
        </w:rPr>
        <w:t xml:space="preserve">Интегральные </w:t>
      </w:r>
      <w:r w:rsidR="00CB180E" w:rsidRPr="00B60AAA">
        <w:rPr>
          <w:b/>
          <w:sz w:val="30"/>
          <w:szCs w:val="30"/>
        </w:rPr>
        <w:t>о</w:t>
      </w:r>
      <w:r w:rsidRPr="00B60AAA">
        <w:rPr>
          <w:b/>
          <w:sz w:val="30"/>
          <w:szCs w:val="30"/>
        </w:rPr>
        <w:t>ценк</w:t>
      </w:r>
      <w:r w:rsidR="00CB180E" w:rsidRPr="00B60AAA">
        <w:rPr>
          <w:b/>
          <w:sz w:val="30"/>
          <w:szCs w:val="30"/>
        </w:rPr>
        <w:t>и</w:t>
      </w:r>
      <w:r w:rsidRPr="00B60AAA">
        <w:rPr>
          <w:b/>
          <w:sz w:val="30"/>
          <w:szCs w:val="30"/>
        </w:rPr>
        <w:t xml:space="preserve"> уровня здоровья населения</w:t>
      </w:r>
      <w:r w:rsidR="004376C5">
        <w:rPr>
          <w:b/>
          <w:sz w:val="30"/>
          <w:szCs w:val="30"/>
        </w:rPr>
        <w:t>.</w:t>
      </w:r>
      <w:r w:rsidR="00D72B2E" w:rsidRPr="00B60AAA">
        <w:rPr>
          <w:b/>
          <w:sz w:val="30"/>
          <w:szCs w:val="30"/>
        </w:rPr>
        <w:t xml:space="preserve"> </w:t>
      </w:r>
    </w:p>
    <w:p w:rsidR="00260817" w:rsidRPr="00CB180E" w:rsidRDefault="00260817" w:rsidP="00260817">
      <w:pPr>
        <w:pStyle w:val="31"/>
        <w:jc w:val="center"/>
        <w:rPr>
          <w:b/>
          <w:szCs w:val="28"/>
        </w:rPr>
      </w:pPr>
    </w:p>
    <w:p w:rsidR="00161642" w:rsidRDefault="00C96804" w:rsidP="00161642">
      <w:pPr>
        <w:ind w:firstLine="708"/>
        <w:jc w:val="both"/>
        <w:rPr>
          <w:sz w:val="28"/>
          <w:szCs w:val="28"/>
        </w:rPr>
      </w:pPr>
      <w:proofErr w:type="gramStart"/>
      <w:r w:rsidRPr="00CB180E">
        <w:rPr>
          <w:sz w:val="28"/>
          <w:szCs w:val="28"/>
        </w:rPr>
        <w:t xml:space="preserve">На основании </w:t>
      </w:r>
      <w:r w:rsidR="00960490" w:rsidRPr="00CB180E">
        <w:rPr>
          <w:sz w:val="28"/>
          <w:szCs w:val="28"/>
        </w:rPr>
        <w:t>приказ</w:t>
      </w:r>
      <w:r w:rsidRPr="00CB180E">
        <w:rPr>
          <w:sz w:val="28"/>
          <w:szCs w:val="28"/>
        </w:rPr>
        <w:t>ов</w:t>
      </w:r>
      <w:r w:rsidR="00960490" w:rsidRPr="00CB180E">
        <w:rPr>
          <w:sz w:val="28"/>
          <w:szCs w:val="28"/>
        </w:rPr>
        <w:t xml:space="preserve">  Минздрава №</w:t>
      </w:r>
      <w:r w:rsidR="00D362E7">
        <w:rPr>
          <w:sz w:val="28"/>
          <w:szCs w:val="28"/>
        </w:rPr>
        <w:t xml:space="preserve"> </w:t>
      </w:r>
      <w:r w:rsidR="00960490" w:rsidRPr="00CB180E">
        <w:rPr>
          <w:sz w:val="28"/>
          <w:szCs w:val="28"/>
        </w:rPr>
        <w:t>1177 от 15.11.2018 г. «О показателях и индикаторах Целей устойчивого развития» и №</w:t>
      </w:r>
      <w:r w:rsidR="00D362E7">
        <w:rPr>
          <w:sz w:val="28"/>
          <w:szCs w:val="28"/>
        </w:rPr>
        <w:t xml:space="preserve"> </w:t>
      </w:r>
      <w:r w:rsidR="00960490" w:rsidRPr="00CB180E">
        <w:rPr>
          <w:sz w:val="28"/>
          <w:szCs w:val="28"/>
        </w:rPr>
        <w:t xml:space="preserve">1178 от 15.11.2018г. «О системе работы органов и учреждений, осуществляющих государственный санитарный надзор, по реализации </w:t>
      </w:r>
      <w:r w:rsidR="007A3BFF" w:rsidRPr="00CB180E">
        <w:rPr>
          <w:sz w:val="28"/>
          <w:szCs w:val="28"/>
        </w:rPr>
        <w:t>п</w:t>
      </w:r>
      <w:r w:rsidR="00960490" w:rsidRPr="00CB180E">
        <w:rPr>
          <w:sz w:val="28"/>
          <w:szCs w:val="28"/>
        </w:rPr>
        <w:t xml:space="preserve">оказателей </w:t>
      </w:r>
      <w:r w:rsidR="007A3BFF" w:rsidRPr="00CB180E">
        <w:rPr>
          <w:sz w:val="28"/>
          <w:szCs w:val="28"/>
        </w:rPr>
        <w:t>Целей устойчивого развития»</w:t>
      </w:r>
      <w:r w:rsidR="00D362E7">
        <w:rPr>
          <w:sz w:val="28"/>
          <w:szCs w:val="28"/>
        </w:rPr>
        <w:t xml:space="preserve"> д</w:t>
      </w:r>
      <w:r w:rsidR="00260817">
        <w:rPr>
          <w:sz w:val="28"/>
          <w:szCs w:val="28"/>
        </w:rPr>
        <w:t xml:space="preserve">ля проведения эпидемиологического анализа неинфекционной заболеваемости (далее – </w:t>
      </w:r>
      <w:proofErr w:type="spellStart"/>
      <w:r w:rsidR="00260817">
        <w:rPr>
          <w:sz w:val="28"/>
          <w:szCs w:val="28"/>
        </w:rPr>
        <w:t>эпиданализ</w:t>
      </w:r>
      <w:proofErr w:type="spellEnd"/>
      <w:r w:rsidR="00260817">
        <w:rPr>
          <w:sz w:val="28"/>
          <w:szCs w:val="28"/>
        </w:rPr>
        <w:t xml:space="preserve"> НИЗ)  при осуществлении социально-гигиенического мониторинга (далее – СГМ) проведена дифференциация  территории </w:t>
      </w:r>
      <w:r w:rsidR="002E5B59" w:rsidRPr="00CB180E">
        <w:rPr>
          <w:sz w:val="28"/>
          <w:szCs w:val="28"/>
        </w:rPr>
        <w:t>Л</w:t>
      </w:r>
      <w:r w:rsidR="002E5B59">
        <w:rPr>
          <w:sz w:val="28"/>
          <w:szCs w:val="28"/>
        </w:rPr>
        <w:t>и</w:t>
      </w:r>
      <w:r w:rsidR="002E5B59" w:rsidRPr="00CB180E">
        <w:rPr>
          <w:sz w:val="28"/>
          <w:szCs w:val="28"/>
        </w:rPr>
        <w:t>о</w:t>
      </w:r>
      <w:r w:rsidR="002E5B59">
        <w:rPr>
          <w:sz w:val="28"/>
          <w:szCs w:val="28"/>
        </w:rPr>
        <w:t>зненского</w:t>
      </w:r>
      <w:r w:rsidR="00260817">
        <w:rPr>
          <w:sz w:val="28"/>
          <w:szCs w:val="28"/>
        </w:rPr>
        <w:t xml:space="preserve"> района</w:t>
      </w:r>
      <w:r w:rsidR="007A3BFF">
        <w:rPr>
          <w:sz w:val="28"/>
          <w:szCs w:val="28"/>
        </w:rPr>
        <w:t>.</w:t>
      </w:r>
      <w:proofErr w:type="gramEnd"/>
    </w:p>
    <w:p w:rsidR="00260817" w:rsidRDefault="007A3BFF" w:rsidP="00161642">
      <w:pPr>
        <w:ind w:firstLine="708"/>
        <w:jc w:val="both"/>
        <w:rPr>
          <w:sz w:val="28"/>
          <w:szCs w:val="28"/>
        </w:rPr>
      </w:pPr>
      <w:r w:rsidRPr="00CB180E">
        <w:rPr>
          <w:sz w:val="28"/>
          <w:szCs w:val="28"/>
        </w:rPr>
        <w:t xml:space="preserve">В основу дифференциации положен </w:t>
      </w:r>
      <w:r w:rsidR="00260817" w:rsidRPr="00CB180E">
        <w:rPr>
          <w:sz w:val="28"/>
          <w:szCs w:val="28"/>
        </w:rPr>
        <w:t xml:space="preserve"> интегральны</w:t>
      </w:r>
      <w:r w:rsidRPr="00CB180E">
        <w:rPr>
          <w:sz w:val="28"/>
          <w:szCs w:val="28"/>
        </w:rPr>
        <w:t>й</w:t>
      </w:r>
      <w:r w:rsidR="00260817" w:rsidRPr="00CB180E">
        <w:rPr>
          <w:sz w:val="28"/>
          <w:szCs w:val="28"/>
        </w:rPr>
        <w:t xml:space="preserve"> подход к оценке уровня здоровья населения</w:t>
      </w:r>
      <w:r w:rsidRPr="00CB180E">
        <w:rPr>
          <w:sz w:val="28"/>
          <w:szCs w:val="28"/>
        </w:rPr>
        <w:t>.</w:t>
      </w:r>
    </w:p>
    <w:p w:rsidR="00260817" w:rsidRDefault="00260817" w:rsidP="00260817">
      <w:pPr>
        <w:ind w:firstLine="708"/>
        <w:jc w:val="both"/>
        <w:rPr>
          <w:sz w:val="28"/>
          <w:szCs w:val="28"/>
        </w:rPr>
      </w:pPr>
      <w:r w:rsidRPr="0000496A">
        <w:rPr>
          <w:sz w:val="28"/>
          <w:szCs w:val="28"/>
        </w:rPr>
        <w:t>В соответствии с методологической базой по состоянию на 201</w:t>
      </w:r>
      <w:r w:rsidR="002E5B59">
        <w:rPr>
          <w:sz w:val="28"/>
          <w:szCs w:val="28"/>
        </w:rPr>
        <w:t>8</w:t>
      </w:r>
      <w:r w:rsidRPr="0000496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оценки уровня здоровья населения проведены по индексу здоровья.</w:t>
      </w:r>
    </w:p>
    <w:p w:rsidR="00B01335" w:rsidRDefault="00260817" w:rsidP="0026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0E">
        <w:rPr>
          <w:sz w:val="28"/>
          <w:szCs w:val="28"/>
        </w:rPr>
        <w:t>Индекс здоровья – это удельный вес лиц, не обращавшихся за медицинской помощью в связи с заболеванием или обострением хронического заболевания</w:t>
      </w:r>
      <w:r w:rsidR="00B0787F" w:rsidRPr="00F8120E">
        <w:rPr>
          <w:sz w:val="28"/>
          <w:szCs w:val="28"/>
        </w:rPr>
        <w:t xml:space="preserve"> от </w:t>
      </w:r>
      <w:r w:rsidR="00AF5283">
        <w:rPr>
          <w:sz w:val="28"/>
          <w:szCs w:val="28"/>
        </w:rPr>
        <w:t>количества населения, проживающего</w:t>
      </w:r>
      <w:r w:rsidR="00B0787F" w:rsidRPr="00F8120E">
        <w:rPr>
          <w:sz w:val="28"/>
          <w:szCs w:val="28"/>
        </w:rPr>
        <w:t xml:space="preserve"> на территории</w:t>
      </w:r>
      <w:r w:rsidR="00AF5283">
        <w:rPr>
          <w:sz w:val="28"/>
          <w:szCs w:val="28"/>
        </w:rPr>
        <w:t xml:space="preserve"> района</w:t>
      </w:r>
      <w:r w:rsidR="002F73A7">
        <w:rPr>
          <w:sz w:val="28"/>
          <w:szCs w:val="28"/>
        </w:rPr>
        <w:t>.</w:t>
      </w:r>
    </w:p>
    <w:p w:rsidR="00260817" w:rsidRPr="00C96804" w:rsidRDefault="00B01335" w:rsidP="00260817">
      <w:pPr>
        <w:ind w:firstLine="709"/>
        <w:jc w:val="both"/>
        <w:rPr>
          <w:sz w:val="28"/>
          <w:szCs w:val="28"/>
        </w:rPr>
      </w:pPr>
      <w:r w:rsidRPr="00B01335">
        <w:rPr>
          <w:sz w:val="28"/>
          <w:szCs w:val="28"/>
        </w:rPr>
        <w:t xml:space="preserve"> </w:t>
      </w:r>
      <w:r w:rsidRPr="00C96804">
        <w:rPr>
          <w:sz w:val="28"/>
          <w:szCs w:val="28"/>
        </w:rPr>
        <w:t xml:space="preserve">По результатам анализа </w:t>
      </w:r>
      <w:r>
        <w:rPr>
          <w:sz w:val="28"/>
          <w:szCs w:val="28"/>
        </w:rPr>
        <w:t>Лиозненский</w:t>
      </w:r>
      <w:r w:rsidRPr="00C96804">
        <w:rPr>
          <w:sz w:val="28"/>
          <w:szCs w:val="28"/>
        </w:rPr>
        <w:t xml:space="preserve"> район отнесен к территории с </w:t>
      </w:r>
      <w:r>
        <w:rPr>
          <w:sz w:val="28"/>
          <w:szCs w:val="28"/>
        </w:rPr>
        <w:t>умеренным</w:t>
      </w:r>
      <w:r w:rsidRPr="00C96804">
        <w:rPr>
          <w:sz w:val="28"/>
          <w:szCs w:val="28"/>
        </w:rPr>
        <w:t xml:space="preserve"> индексом здоровья</w:t>
      </w:r>
      <w:r w:rsidR="00AF5283">
        <w:rPr>
          <w:sz w:val="28"/>
          <w:szCs w:val="28"/>
        </w:rPr>
        <w:t>.</w:t>
      </w:r>
    </w:p>
    <w:p w:rsidR="008A228A" w:rsidRPr="00C96804" w:rsidRDefault="008A228A" w:rsidP="008A228A">
      <w:pPr>
        <w:ind w:firstLine="709"/>
        <w:jc w:val="both"/>
        <w:rPr>
          <w:sz w:val="28"/>
          <w:szCs w:val="28"/>
        </w:rPr>
      </w:pPr>
      <w:r w:rsidRPr="00C96804">
        <w:rPr>
          <w:sz w:val="28"/>
          <w:szCs w:val="28"/>
        </w:rPr>
        <w:t>Из районных показателей определены региональные фоновые индексы здоровья</w:t>
      </w:r>
      <w:r>
        <w:rPr>
          <w:sz w:val="28"/>
          <w:szCs w:val="28"/>
        </w:rPr>
        <w:t xml:space="preserve"> для территорий с различными социально-экономическими</w:t>
      </w:r>
      <w:r w:rsidRPr="0084786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характеристиками</w:t>
      </w:r>
      <w:r w:rsidRPr="00C9680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региональный </w:t>
      </w:r>
      <w:r w:rsidRPr="00C96804">
        <w:rPr>
          <w:sz w:val="28"/>
          <w:szCs w:val="28"/>
        </w:rPr>
        <w:t xml:space="preserve">индекс здоровья составил </w:t>
      </w:r>
      <w:r>
        <w:rPr>
          <w:sz w:val="28"/>
          <w:szCs w:val="28"/>
        </w:rPr>
        <w:t xml:space="preserve">23,8%; </w:t>
      </w:r>
      <w:r w:rsidRPr="00C96804">
        <w:rPr>
          <w:sz w:val="28"/>
          <w:szCs w:val="28"/>
        </w:rPr>
        <w:t>для группы</w:t>
      </w:r>
      <w:r>
        <w:rPr>
          <w:sz w:val="28"/>
          <w:szCs w:val="28"/>
        </w:rPr>
        <w:t xml:space="preserve"> аграрных</w:t>
      </w:r>
      <w:r w:rsidRPr="00C96804">
        <w:rPr>
          <w:sz w:val="28"/>
          <w:szCs w:val="28"/>
        </w:rPr>
        <w:t xml:space="preserve"> –</w:t>
      </w:r>
      <w:r>
        <w:rPr>
          <w:sz w:val="28"/>
          <w:szCs w:val="28"/>
        </w:rPr>
        <w:t>28,1</w:t>
      </w:r>
      <w:r w:rsidRPr="00C9680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161642" w:rsidRDefault="00161642" w:rsidP="00860239">
      <w:pPr>
        <w:ind w:firstLine="709"/>
        <w:jc w:val="center"/>
        <w:rPr>
          <w:b/>
          <w:sz w:val="28"/>
          <w:szCs w:val="28"/>
        </w:rPr>
      </w:pPr>
    </w:p>
    <w:p w:rsidR="00220703" w:rsidRPr="00272485" w:rsidRDefault="00860239" w:rsidP="00860239">
      <w:pPr>
        <w:ind w:firstLine="709"/>
        <w:jc w:val="center"/>
        <w:rPr>
          <w:b/>
          <w:i/>
          <w:sz w:val="28"/>
          <w:szCs w:val="28"/>
        </w:rPr>
      </w:pPr>
      <w:proofErr w:type="gramStart"/>
      <w:r w:rsidRPr="00272485">
        <w:rPr>
          <w:b/>
          <w:i/>
          <w:sz w:val="28"/>
          <w:szCs w:val="28"/>
          <w:lang w:val="en-US"/>
        </w:rPr>
        <w:t>II</w:t>
      </w:r>
      <w:r w:rsidR="00220703" w:rsidRPr="00272485">
        <w:rPr>
          <w:b/>
          <w:i/>
          <w:sz w:val="28"/>
          <w:szCs w:val="28"/>
        </w:rPr>
        <w:t xml:space="preserve"> СОСТОЯНИЕ ЗДОРОВЬЯ НАСЕЛЕНИЯ И РИСКИ.</w:t>
      </w:r>
      <w:proofErr w:type="gramEnd"/>
      <w:r w:rsidRPr="00272485">
        <w:rPr>
          <w:b/>
          <w:i/>
          <w:sz w:val="28"/>
          <w:szCs w:val="28"/>
        </w:rPr>
        <w:t xml:space="preserve"> </w:t>
      </w:r>
    </w:p>
    <w:p w:rsidR="00220703" w:rsidRDefault="00220703" w:rsidP="008602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2.1.Состояние популяционного здоровья</w:t>
      </w:r>
      <w:r w:rsidR="00282CD6">
        <w:rPr>
          <w:b/>
          <w:sz w:val="28"/>
          <w:szCs w:val="28"/>
        </w:rPr>
        <w:t>.</w:t>
      </w:r>
    </w:p>
    <w:p w:rsidR="00860239" w:rsidRDefault="00860239" w:rsidP="00860239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Медико-демографическая</w:t>
      </w:r>
      <w:proofErr w:type="gramEnd"/>
      <w:r>
        <w:rPr>
          <w:b/>
          <w:sz w:val="28"/>
          <w:szCs w:val="28"/>
        </w:rPr>
        <w:t xml:space="preserve"> ста</w:t>
      </w:r>
      <w:r w:rsidR="0045337C">
        <w:rPr>
          <w:b/>
          <w:sz w:val="28"/>
          <w:szCs w:val="28"/>
        </w:rPr>
        <w:t>тус</w:t>
      </w:r>
      <w:r>
        <w:rPr>
          <w:b/>
          <w:sz w:val="28"/>
          <w:szCs w:val="28"/>
        </w:rPr>
        <w:t>.</w:t>
      </w:r>
    </w:p>
    <w:p w:rsidR="00860239" w:rsidRDefault="00860239" w:rsidP="00860239">
      <w:pPr>
        <w:pStyle w:val="ad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Численность населения продолжает снижаться с 2014 года</w:t>
      </w:r>
      <w:r w:rsidR="00282CD6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и в 2018 </w:t>
      </w:r>
      <w:r w:rsidR="00810D59">
        <w:rPr>
          <w:color w:val="000000"/>
          <w:sz w:val="30"/>
          <w:szCs w:val="30"/>
        </w:rPr>
        <w:t xml:space="preserve">году по сравнению с 2017 годом </w:t>
      </w:r>
      <w:r>
        <w:rPr>
          <w:color w:val="000000"/>
          <w:sz w:val="30"/>
          <w:szCs w:val="30"/>
        </w:rPr>
        <w:t xml:space="preserve">уменьшилась на 1,9%, при этом в сельской </w:t>
      </w:r>
      <w:r w:rsidR="00810D59">
        <w:rPr>
          <w:color w:val="000000"/>
          <w:sz w:val="30"/>
          <w:szCs w:val="30"/>
        </w:rPr>
        <w:t xml:space="preserve">местности еще более интенсивно - </w:t>
      </w:r>
      <w:r>
        <w:rPr>
          <w:color w:val="000000"/>
          <w:sz w:val="30"/>
          <w:szCs w:val="30"/>
        </w:rPr>
        <w:t xml:space="preserve">на 2,7%. </w:t>
      </w:r>
    </w:p>
    <w:p w:rsidR="00860239" w:rsidRDefault="00860239" w:rsidP="00860239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сравнению с 2017 годом в 2018 снизилось</w:t>
      </w:r>
      <w:r w:rsidR="0082637B">
        <w:rPr>
          <w:sz w:val="30"/>
          <w:szCs w:val="30"/>
        </w:rPr>
        <w:t xml:space="preserve"> количество</w:t>
      </w:r>
      <w:r>
        <w:rPr>
          <w:sz w:val="30"/>
          <w:szCs w:val="30"/>
        </w:rPr>
        <w:t xml:space="preserve"> населени</w:t>
      </w:r>
      <w:r w:rsidR="0082637B">
        <w:rPr>
          <w:sz w:val="30"/>
          <w:szCs w:val="30"/>
        </w:rPr>
        <w:t>я</w:t>
      </w:r>
      <w:r>
        <w:rPr>
          <w:sz w:val="30"/>
          <w:szCs w:val="30"/>
        </w:rPr>
        <w:t xml:space="preserve"> трудоспособного возраста на 0,05% и старше трудоспособного возраста на 0,17%. </w:t>
      </w:r>
    </w:p>
    <w:p w:rsidR="00161642" w:rsidRDefault="00860239" w:rsidP="0016164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медико-демографических показателей показывает, что в </w:t>
      </w:r>
      <w:proofErr w:type="spellStart"/>
      <w:r>
        <w:rPr>
          <w:sz w:val="28"/>
          <w:szCs w:val="28"/>
        </w:rPr>
        <w:t>Ли</w:t>
      </w:r>
      <w:r w:rsidRPr="00C96804">
        <w:rPr>
          <w:sz w:val="28"/>
          <w:szCs w:val="28"/>
        </w:rPr>
        <w:t>о</w:t>
      </w:r>
      <w:r>
        <w:rPr>
          <w:sz w:val="28"/>
          <w:szCs w:val="28"/>
        </w:rPr>
        <w:t>знен</w:t>
      </w:r>
      <w:r w:rsidRPr="00C96804">
        <w:rPr>
          <w:sz w:val="28"/>
          <w:szCs w:val="28"/>
        </w:rPr>
        <w:t>ско</w:t>
      </w:r>
      <w:r w:rsidR="00161642">
        <w:rPr>
          <w:sz w:val="28"/>
          <w:szCs w:val="28"/>
        </w:rPr>
        <w:t>м</w:t>
      </w:r>
      <w:proofErr w:type="spellEnd"/>
      <w:r w:rsidR="00161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на фоне многолетней тенденции к росту общей численности населения наблюдается снижение численности населения. </w:t>
      </w:r>
    </w:p>
    <w:p w:rsidR="00161642" w:rsidRDefault="00860239" w:rsidP="00161642">
      <w:pPr>
        <w:pStyle w:val="ad"/>
        <w:ind w:firstLine="709"/>
        <w:jc w:val="both"/>
        <w:rPr>
          <w:sz w:val="28"/>
          <w:szCs w:val="28"/>
        </w:rPr>
      </w:pPr>
      <w:r w:rsidRPr="002A6854">
        <w:rPr>
          <w:sz w:val="28"/>
          <w:szCs w:val="28"/>
        </w:rPr>
        <w:t xml:space="preserve">Естественный </w:t>
      </w:r>
      <w:r>
        <w:rPr>
          <w:sz w:val="28"/>
          <w:szCs w:val="28"/>
        </w:rPr>
        <w:t>прирост населения составил -9,1 (в 2017</w:t>
      </w:r>
      <w:r w:rsidRPr="002A6854">
        <w:rPr>
          <w:sz w:val="28"/>
          <w:szCs w:val="28"/>
        </w:rPr>
        <w:t>г естествен</w:t>
      </w:r>
      <w:r>
        <w:rPr>
          <w:sz w:val="28"/>
          <w:szCs w:val="28"/>
        </w:rPr>
        <w:t>ный прирост соста</w:t>
      </w:r>
      <w:r w:rsidR="00161642">
        <w:rPr>
          <w:sz w:val="28"/>
          <w:szCs w:val="28"/>
        </w:rPr>
        <w:t>влял-</w:t>
      </w:r>
      <w:r>
        <w:rPr>
          <w:sz w:val="28"/>
          <w:szCs w:val="28"/>
        </w:rPr>
        <w:t>10,2).</w:t>
      </w:r>
    </w:p>
    <w:p w:rsidR="00161642" w:rsidRDefault="00860239" w:rsidP="00E2216D">
      <w:pPr>
        <w:pStyle w:val="ad"/>
        <w:ind w:firstLine="709"/>
        <w:jc w:val="both"/>
        <w:rPr>
          <w:sz w:val="28"/>
          <w:szCs w:val="28"/>
        </w:rPr>
      </w:pPr>
      <w:r w:rsidRPr="002A6854">
        <w:rPr>
          <w:sz w:val="28"/>
          <w:szCs w:val="28"/>
        </w:rPr>
        <w:t>В 2018 году родилос</w:t>
      </w:r>
      <w:r w:rsidR="00E2216D">
        <w:rPr>
          <w:sz w:val="28"/>
          <w:szCs w:val="28"/>
        </w:rPr>
        <w:t>ь  145 детей (в 2017 году – 150</w:t>
      </w:r>
      <w:r w:rsidRPr="002A6854">
        <w:rPr>
          <w:sz w:val="28"/>
          <w:szCs w:val="28"/>
        </w:rPr>
        <w:t>). Рождаемость снизилась на 3,3% и составила в 2017 году 9,7.</w:t>
      </w:r>
    </w:p>
    <w:p w:rsidR="00860239" w:rsidRDefault="00860239" w:rsidP="00161642">
      <w:pPr>
        <w:pStyle w:val="ad"/>
        <w:ind w:firstLine="709"/>
        <w:jc w:val="both"/>
        <w:rPr>
          <w:sz w:val="28"/>
          <w:szCs w:val="28"/>
        </w:rPr>
      </w:pPr>
      <w:r w:rsidRPr="002A6854">
        <w:rPr>
          <w:sz w:val="28"/>
          <w:szCs w:val="28"/>
        </w:rPr>
        <w:t xml:space="preserve">Число умерших по району за 12 месяцев 2018 года составило 281 </w:t>
      </w:r>
      <w:r w:rsidR="00FA6914">
        <w:rPr>
          <w:sz w:val="28"/>
          <w:szCs w:val="28"/>
        </w:rPr>
        <w:t xml:space="preserve">(1,83%), </w:t>
      </w:r>
      <w:r>
        <w:rPr>
          <w:sz w:val="28"/>
          <w:szCs w:val="28"/>
        </w:rPr>
        <w:t>(</w:t>
      </w:r>
      <w:r w:rsidRPr="002A6854">
        <w:rPr>
          <w:sz w:val="28"/>
          <w:szCs w:val="28"/>
        </w:rPr>
        <w:t>в 2017г -307 человек</w:t>
      </w:r>
      <w:r w:rsidR="00FA6914">
        <w:rPr>
          <w:sz w:val="28"/>
          <w:szCs w:val="28"/>
        </w:rPr>
        <w:t xml:space="preserve"> или 1,97%</w:t>
      </w:r>
      <w:r w:rsidRPr="002A6854">
        <w:rPr>
          <w:sz w:val="28"/>
          <w:szCs w:val="28"/>
        </w:rPr>
        <w:t>).</w:t>
      </w:r>
      <w:r w:rsidR="00FA6914">
        <w:rPr>
          <w:sz w:val="28"/>
          <w:szCs w:val="28"/>
        </w:rPr>
        <w:t xml:space="preserve"> Смертность уменьшилась на 0,14%.</w:t>
      </w:r>
    </w:p>
    <w:p w:rsidR="00526FE6" w:rsidRPr="00126465" w:rsidRDefault="00526FE6" w:rsidP="00526F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6465">
        <w:rPr>
          <w:sz w:val="28"/>
          <w:szCs w:val="28"/>
        </w:rPr>
        <w:t>Общее число умерших уменьшилось</w:t>
      </w:r>
      <w:r>
        <w:rPr>
          <w:sz w:val="28"/>
          <w:szCs w:val="28"/>
        </w:rPr>
        <w:t xml:space="preserve"> в 2018г.</w:t>
      </w:r>
      <w:r w:rsidRPr="00126465">
        <w:rPr>
          <w:sz w:val="28"/>
          <w:szCs w:val="28"/>
        </w:rPr>
        <w:t xml:space="preserve"> на 8,5% (-26 случаев</w:t>
      </w:r>
      <w:r>
        <w:rPr>
          <w:sz w:val="28"/>
          <w:szCs w:val="28"/>
        </w:rPr>
        <w:t>)</w:t>
      </w:r>
      <w:r w:rsidRPr="00126465">
        <w:rPr>
          <w:sz w:val="28"/>
          <w:szCs w:val="28"/>
        </w:rPr>
        <w:t>. Смертность на 1000 случаев населения составляет 18,4 (2017г- 19,7).</w:t>
      </w:r>
    </w:p>
    <w:p w:rsidR="00526FE6" w:rsidRDefault="00526FE6" w:rsidP="00526F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6465">
        <w:rPr>
          <w:sz w:val="28"/>
          <w:szCs w:val="28"/>
        </w:rPr>
        <w:t xml:space="preserve"> За 2018г. произошло снижение смертности лиц трудоспособного возраста на 4 случая (7,0%), (умерло в 2018г -</w:t>
      </w:r>
      <w:r>
        <w:rPr>
          <w:sz w:val="28"/>
          <w:szCs w:val="28"/>
        </w:rPr>
        <w:t xml:space="preserve">53 человека,  2017 году – 57). </w:t>
      </w:r>
    </w:p>
    <w:p w:rsidR="00526FE6" w:rsidRDefault="00526FE6" w:rsidP="00526F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6465">
        <w:rPr>
          <w:sz w:val="28"/>
          <w:szCs w:val="28"/>
        </w:rPr>
        <w:t xml:space="preserve">Коэффициент смертности лиц трудоспособного возраста уменьшился на 0,1 (2018г составил 6,6 на 1000 населения, </w:t>
      </w:r>
      <w:r>
        <w:rPr>
          <w:sz w:val="28"/>
          <w:szCs w:val="28"/>
        </w:rPr>
        <w:t xml:space="preserve">2017г- 6,7 на 1000 населения). </w:t>
      </w:r>
    </w:p>
    <w:p w:rsidR="00526FE6" w:rsidRPr="00126465" w:rsidRDefault="00526FE6" w:rsidP="00526F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6465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126465">
        <w:rPr>
          <w:sz w:val="28"/>
          <w:szCs w:val="28"/>
        </w:rPr>
        <w:t>г. среди умерших – 217 сельских жителей, 90 – городских.</w:t>
      </w:r>
    </w:p>
    <w:p w:rsidR="00860239" w:rsidRPr="002A6854" w:rsidRDefault="00D81740" w:rsidP="00D8174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0239" w:rsidRPr="002A6854">
        <w:rPr>
          <w:sz w:val="28"/>
          <w:szCs w:val="28"/>
        </w:rPr>
        <w:t xml:space="preserve">Младенческая смертность в </w:t>
      </w:r>
      <w:proofErr w:type="spellStart"/>
      <w:r w:rsidR="00860239" w:rsidRPr="002A6854">
        <w:rPr>
          <w:sz w:val="28"/>
          <w:szCs w:val="28"/>
        </w:rPr>
        <w:t>Лиозненском</w:t>
      </w:r>
      <w:proofErr w:type="spellEnd"/>
      <w:r w:rsidR="00860239" w:rsidRPr="002A6854">
        <w:rPr>
          <w:sz w:val="28"/>
          <w:szCs w:val="28"/>
        </w:rPr>
        <w:t xml:space="preserve"> </w:t>
      </w:r>
      <w:r w:rsidR="00860239">
        <w:rPr>
          <w:sz w:val="28"/>
          <w:szCs w:val="28"/>
        </w:rPr>
        <w:t xml:space="preserve">районе </w:t>
      </w:r>
      <w:r w:rsidR="00860239" w:rsidRPr="002A6854">
        <w:rPr>
          <w:sz w:val="28"/>
          <w:szCs w:val="28"/>
        </w:rPr>
        <w:t>в 2017 году составила 6,8 на 1000 родившихся</w:t>
      </w:r>
      <w:r w:rsidR="009056B1">
        <w:rPr>
          <w:sz w:val="28"/>
          <w:szCs w:val="28"/>
        </w:rPr>
        <w:t xml:space="preserve"> детей</w:t>
      </w:r>
      <w:r w:rsidR="00860239" w:rsidRPr="002A6854">
        <w:rPr>
          <w:sz w:val="28"/>
          <w:szCs w:val="28"/>
        </w:rPr>
        <w:t xml:space="preserve">. В 2018г </w:t>
      </w:r>
      <w:r w:rsidR="00161642">
        <w:rPr>
          <w:sz w:val="28"/>
          <w:szCs w:val="28"/>
        </w:rPr>
        <w:t>случаев</w:t>
      </w:r>
      <w:r w:rsidR="00D51042">
        <w:rPr>
          <w:sz w:val="28"/>
          <w:szCs w:val="28"/>
        </w:rPr>
        <w:t xml:space="preserve"> </w:t>
      </w:r>
      <w:r w:rsidR="00161642">
        <w:rPr>
          <w:sz w:val="28"/>
          <w:szCs w:val="28"/>
        </w:rPr>
        <w:t xml:space="preserve">детской смертности </w:t>
      </w:r>
      <w:r w:rsidR="00860239">
        <w:rPr>
          <w:sz w:val="28"/>
          <w:szCs w:val="28"/>
        </w:rPr>
        <w:t>нет.</w:t>
      </w:r>
    </w:p>
    <w:p w:rsidR="00860239" w:rsidRPr="00821FBC" w:rsidRDefault="00860239" w:rsidP="00860239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2A6854">
        <w:rPr>
          <w:sz w:val="28"/>
          <w:szCs w:val="28"/>
        </w:rPr>
        <w:t>За период с 2013 года младенческая смертность находилась на уровне с колебаниями от 5,3 до 6,8 на 1000 родившихся</w:t>
      </w:r>
      <w:r w:rsidR="009056B1">
        <w:rPr>
          <w:sz w:val="28"/>
          <w:szCs w:val="28"/>
        </w:rPr>
        <w:t xml:space="preserve"> детей</w:t>
      </w:r>
      <w:r w:rsidRPr="002A6854">
        <w:rPr>
          <w:sz w:val="28"/>
          <w:szCs w:val="28"/>
        </w:rPr>
        <w:t>.</w:t>
      </w:r>
    </w:p>
    <w:p w:rsidR="00860239" w:rsidRDefault="00860239" w:rsidP="00860239">
      <w:pPr>
        <w:pStyle w:val="1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</w:t>
      </w:r>
    </w:p>
    <w:p w:rsidR="00860239" w:rsidRPr="006A77EB" w:rsidRDefault="00860239" w:rsidP="00860239">
      <w:pPr>
        <w:pStyle w:val="1"/>
        <w:jc w:val="center"/>
        <w:rPr>
          <w:sz w:val="28"/>
          <w:szCs w:val="28"/>
        </w:rPr>
      </w:pPr>
      <w:r w:rsidRPr="006A77EB">
        <w:rPr>
          <w:sz w:val="28"/>
          <w:szCs w:val="28"/>
        </w:rPr>
        <w:t>ЧИСЛЕННОСТЬ, СОСТАВ И ЕСТЕСТВЕННОЕ ДВИЖЕНИЕ НАСЕЛЕНИЯ</w:t>
      </w:r>
    </w:p>
    <w:p w:rsidR="00860239" w:rsidRPr="006A77EB" w:rsidRDefault="00860239" w:rsidP="00860239">
      <w:pPr>
        <w:ind w:firstLine="708"/>
        <w:jc w:val="center"/>
        <w:rPr>
          <w:b/>
          <w:sz w:val="28"/>
          <w:szCs w:val="28"/>
        </w:rPr>
      </w:pPr>
      <w:r w:rsidRPr="006A77EB">
        <w:rPr>
          <w:b/>
          <w:sz w:val="28"/>
          <w:szCs w:val="28"/>
        </w:rPr>
        <w:t>ЛИОЗНЕНСКОГО РАЙОНА</w:t>
      </w:r>
    </w:p>
    <w:p w:rsidR="00860239" w:rsidRPr="004A227D" w:rsidRDefault="00860239" w:rsidP="00860239">
      <w:pPr>
        <w:pStyle w:val="1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Таблица 1    </w:t>
      </w:r>
    </w:p>
    <w:tbl>
      <w:tblPr>
        <w:tblpPr w:leftFromText="180" w:rightFromText="180" w:vertAnchor="text" w:horzAnchor="margin" w:tblpX="489" w:tblpY="2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1204"/>
        <w:gridCol w:w="1134"/>
        <w:gridCol w:w="1068"/>
        <w:gridCol w:w="1058"/>
        <w:gridCol w:w="1134"/>
        <w:gridCol w:w="992"/>
      </w:tblGrid>
      <w:tr w:rsidR="00860239" w:rsidTr="00DD7F29">
        <w:trPr>
          <w:cantSplit/>
          <w:trHeight w:val="4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A73D0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A73D05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A73D0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A73D05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A73D0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A73D05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A73D0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A73D05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A73D0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A73D05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A73D05" w:rsidRDefault="00860239" w:rsidP="002207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73D05">
              <w:rPr>
                <w:b/>
                <w:sz w:val="28"/>
                <w:szCs w:val="28"/>
              </w:rPr>
              <w:t>2018</w:t>
            </w:r>
          </w:p>
        </w:tc>
      </w:tr>
      <w:tr w:rsidR="00860239" w:rsidTr="00DD7F29">
        <w:trPr>
          <w:cantSplit/>
          <w:trHeight w:val="56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lastRenderedPageBreak/>
              <w:t xml:space="preserve">Среднегодовая численность, в </w:t>
            </w:r>
            <w:proofErr w:type="spellStart"/>
            <w:r w:rsidRPr="00D6448D">
              <w:rPr>
                <w:sz w:val="28"/>
                <w:szCs w:val="28"/>
              </w:rPr>
              <w:t>т.ч</w:t>
            </w:r>
            <w:proofErr w:type="spellEnd"/>
            <w:r w:rsidRPr="00D6448D">
              <w:rPr>
                <w:sz w:val="28"/>
                <w:szCs w:val="28"/>
              </w:rPr>
              <w:t>.:</w:t>
            </w:r>
          </w:p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мужчин</w:t>
            </w:r>
          </w:p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женщин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16440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7642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8798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16156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7533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8623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15924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7412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8512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15734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7350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8384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15580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7294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8286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Default="00860239" w:rsidP="002207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BA793F">
              <w:rPr>
                <w:b/>
                <w:sz w:val="28"/>
                <w:szCs w:val="28"/>
              </w:rPr>
              <w:t>15285</w:t>
            </w:r>
          </w:p>
          <w:p w:rsidR="00860239" w:rsidRDefault="00860239" w:rsidP="002207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7128</w:t>
            </w:r>
          </w:p>
          <w:p w:rsidR="00860239" w:rsidRPr="00BA793F" w:rsidRDefault="00860239" w:rsidP="002207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8157</w:t>
            </w:r>
          </w:p>
        </w:tc>
      </w:tr>
      <w:tr w:rsidR="00860239" w:rsidTr="00DD7F29">
        <w:trPr>
          <w:cantSplit/>
          <w:trHeight w:val="56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 xml:space="preserve">Численность городского населения, в </w:t>
            </w:r>
            <w:proofErr w:type="spellStart"/>
            <w:r w:rsidRPr="00D6448D">
              <w:rPr>
                <w:sz w:val="28"/>
                <w:szCs w:val="28"/>
              </w:rPr>
              <w:t>т.ч</w:t>
            </w:r>
            <w:proofErr w:type="spellEnd"/>
            <w:r w:rsidRPr="00D6448D">
              <w:rPr>
                <w:sz w:val="28"/>
                <w:szCs w:val="28"/>
              </w:rPr>
              <w:t>.:</w:t>
            </w:r>
          </w:p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мужчин</w:t>
            </w:r>
          </w:p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женщин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6668</w:t>
            </w: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3061</w:t>
            </w:r>
          </w:p>
          <w:p w:rsidR="00860239" w:rsidRPr="00BA793F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rPr>
                <w:b/>
                <w:sz w:val="28"/>
                <w:szCs w:val="28"/>
              </w:rPr>
            </w:pPr>
            <w:r w:rsidRPr="00BA793F">
              <w:rPr>
                <w:b/>
                <w:sz w:val="28"/>
                <w:szCs w:val="28"/>
              </w:rPr>
              <w:t>6721</w:t>
            </w:r>
          </w:p>
          <w:p w:rsidR="00860239" w:rsidRDefault="00860239" w:rsidP="00220703">
            <w:pPr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3062</w:t>
            </w:r>
          </w:p>
          <w:p w:rsidR="00860239" w:rsidRPr="00BA793F" w:rsidRDefault="00860239" w:rsidP="002207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BA793F">
              <w:rPr>
                <w:b/>
                <w:sz w:val="28"/>
                <w:szCs w:val="28"/>
              </w:rPr>
              <w:t>6647</w:t>
            </w: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</w:t>
            </w:r>
          </w:p>
          <w:p w:rsidR="00860239" w:rsidRPr="00BA793F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BA793F">
              <w:rPr>
                <w:b/>
                <w:sz w:val="28"/>
                <w:szCs w:val="28"/>
              </w:rPr>
              <w:t>6675</w:t>
            </w: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3079</w:t>
            </w:r>
          </w:p>
          <w:p w:rsidR="00860239" w:rsidRPr="00BA793F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BA793F">
              <w:rPr>
                <w:b/>
                <w:sz w:val="28"/>
                <w:szCs w:val="28"/>
              </w:rPr>
              <w:t>6688</w:t>
            </w: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3103</w:t>
            </w:r>
          </w:p>
          <w:p w:rsidR="00860239" w:rsidRPr="00BA793F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Default="00860239" w:rsidP="00220703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6684</w:t>
            </w:r>
          </w:p>
          <w:p w:rsidR="00860239" w:rsidRDefault="00860239" w:rsidP="00220703">
            <w:pPr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3041</w:t>
            </w:r>
          </w:p>
          <w:p w:rsidR="00860239" w:rsidRPr="00BA793F" w:rsidRDefault="00860239" w:rsidP="002207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3643</w:t>
            </w:r>
          </w:p>
        </w:tc>
      </w:tr>
      <w:tr w:rsidR="00860239" w:rsidTr="00DD7F29">
        <w:trPr>
          <w:cantSplit/>
          <w:trHeight w:val="12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 xml:space="preserve">Численность сельского населения, в </w:t>
            </w:r>
            <w:proofErr w:type="spellStart"/>
            <w:r w:rsidRPr="00D6448D">
              <w:rPr>
                <w:sz w:val="28"/>
                <w:szCs w:val="28"/>
              </w:rPr>
              <w:t>т.ч</w:t>
            </w:r>
            <w:proofErr w:type="spellEnd"/>
            <w:r w:rsidRPr="00D6448D">
              <w:rPr>
                <w:sz w:val="28"/>
                <w:szCs w:val="28"/>
              </w:rPr>
              <w:t>.:</w:t>
            </w:r>
          </w:p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мужчин</w:t>
            </w:r>
          </w:p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женщин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9772</w:t>
            </w:r>
          </w:p>
          <w:p w:rsidR="00860239" w:rsidRDefault="00860239" w:rsidP="00220703">
            <w:pPr>
              <w:jc w:val="center"/>
              <w:rPr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sz w:val="28"/>
                <w:szCs w:val="28"/>
              </w:rPr>
            </w:pP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4581</w:t>
            </w:r>
          </w:p>
          <w:p w:rsidR="00860239" w:rsidRPr="000126ED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0126ED">
              <w:rPr>
                <w:b/>
                <w:sz w:val="28"/>
                <w:szCs w:val="28"/>
              </w:rPr>
              <w:t>5191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524789">
              <w:rPr>
                <w:b/>
                <w:sz w:val="28"/>
                <w:szCs w:val="28"/>
              </w:rPr>
              <w:t>9509</w:t>
            </w: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4471</w:t>
            </w:r>
          </w:p>
          <w:p w:rsidR="00860239" w:rsidRPr="0052478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524789">
              <w:rPr>
                <w:b/>
                <w:sz w:val="28"/>
                <w:szCs w:val="28"/>
              </w:rPr>
              <w:t>9249</w:t>
            </w: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4347</w:t>
            </w:r>
          </w:p>
          <w:p w:rsidR="00860239" w:rsidRPr="0052478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524789">
              <w:rPr>
                <w:b/>
                <w:sz w:val="28"/>
                <w:szCs w:val="28"/>
              </w:rPr>
              <w:t>9046</w:t>
            </w: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4271</w:t>
            </w:r>
          </w:p>
          <w:p w:rsidR="00860239" w:rsidRPr="0052478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524789">
              <w:rPr>
                <w:b/>
                <w:sz w:val="28"/>
                <w:szCs w:val="28"/>
              </w:rPr>
              <w:t>8840</w:t>
            </w: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4191</w:t>
            </w:r>
          </w:p>
          <w:p w:rsidR="00860239" w:rsidRPr="00524789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Default="00860239" w:rsidP="00220703">
            <w:pPr>
              <w:spacing w:after="200"/>
              <w:rPr>
                <w:b/>
                <w:sz w:val="28"/>
                <w:szCs w:val="28"/>
              </w:rPr>
            </w:pPr>
            <w:r w:rsidRPr="00524789">
              <w:rPr>
                <w:b/>
                <w:sz w:val="28"/>
                <w:szCs w:val="28"/>
              </w:rPr>
              <w:t>8601</w:t>
            </w:r>
          </w:p>
          <w:p w:rsidR="00860239" w:rsidRDefault="00860239" w:rsidP="00220703">
            <w:pPr>
              <w:rPr>
                <w:b/>
                <w:sz w:val="28"/>
                <w:szCs w:val="28"/>
              </w:rPr>
            </w:pPr>
          </w:p>
          <w:p w:rsidR="00860239" w:rsidRDefault="00860239" w:rsidP="002207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4067</w:t>
            </w:r>
          </w:p>
          <w:p w:rsidR="00860239" w:rsidRPr="00524789" w:rsidRDefault="00860239" w:rsidP="002207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4534</w:t>
            </w:r>
          </w:p>
        </w:tc>
      </w:tr>
      <w:tr w:rsidR="00860239" w:rsidTr="00DD7F29">
        <w:trPr>
          <w:cantSplit/>
          <w:trHeight w:val="36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 xml:space="preserve">Число </w:t>
            </w:r>
            <w:proofErr w:type="gramStart"/>
            <w:r w:rsidRPr="00D6448D">
              <w:rPr>
                <w:sz w:val="28"/>
                <w:szCs w:val="28"/>
              </w:rPr>
              <w:t>родившихся</w:t>
            </w:r>
            <w:proofErr w:type="gramEnd"/>
            <w:r w:rsidRPr="00D644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E25FE7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E25FE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E25FE7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E25FE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E25FE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204EE2" w:rsidRDefault="00860239" w:rsidP="00412EE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04EE2">
              <w:rPr>
                <w:b/>
                <w:sz w:val="28"/>
                <w:szCs w:val="28"/>
              </w:rPr>
              <w:t>1</w:t>
            </w:r>
            <w:r w:rsidR="00412EE5">
              <w:rPr>
                <w:b/>
                <w:sz w:val="28"/>
                <w:szCs w:val="28"/>
              </w:rPr>
              <w:t>4</w:t>
            </w:r>
            <w:r w:rsidRPr="00204EE2">
              <w:rPr>
                <w:b/>
                <w:sz w:val="28"/>
                <w:szCs w:val="28"/>
              </w:rPr>
              <w:t>5</w:t>
            </w:r>
          </w:p>
        </w:tc>
      </w:tr>
      <w:tr w:rsidR="00860239" w:rsidRPr="00CB180E" w:rsidTr="00DD7F29">
        <w:trPr>
          <w:cantSplit/>
          <w:trHeight w:val="35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 xml:space="preserve">Число </w:t>
            </w:r>
            <w:proofErr w:type="gramStart"/>
            <w:r w:rsidRPr="00D6448D"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E25FE7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E25FE7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E25FE7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E25FE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E25FE7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204EE2" w:rsidRDefault="00860239" w:rsidP="002207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04EE2">
              <w:rPr>
                <w:b/>
                <w:sz w:val="28"/>
                <w:szCs w:val="28"/>
              </w:rPr>
              <w:t>281</w:t>
            </w:r>
          </w:p>
        </w:tc>
      </w:tr>
      <w:tr w:rsidR="00860239" w:rsidRPr="00CB180E" w:rsidTr="00DD7F29">
        <w:trPr>
          <w:cantSplit/>
          <w:trHeight w:val="35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Младенческая смертность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5005A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65005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</w:t>
            </w:r>
            <w:r w:rsidRPr="006500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5005A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65005A">
              <w:rPr>
                <w:b/>
                <w:sz w:val="28"/>
                <w:szCs w:val="28"/>
              </w:rPr>
              <w:t>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5005A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65005A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5005A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65005A"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5005A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65005A">
              <w:rPr>
                <w:b/>
                <w:sz w:val="28"/>
                <w:szCs w:val="28"/>
              </w:rPr>
              <w:t>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BB2955" w:rsidRDefault="00860239" w:rsidP="00220703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</w:t>
            </w:r>
            <w:r w:rsidRPr="00BB2955">
              <w:rPr>
                <w:sz w:val="28"/>
                <w:szCs w:val="28"/>
              </w:rPr>
              <w:t>-</w:t>
            </w:r>
          </w:p>
        </w:tc>
      </w:tr>
      <w:tr w:rsidR="00860239" w:rsidTr="00DD7F29">
        <w:trPr>
          <w:cantSplit/>
          <w:trHeight w:val="35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 xml:space="preserve">Число </w:t>
            </w:r>
            <w:proofErr w:type="gramStart"/>
            <w:r w:rsidRPr="00D6448D"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7A456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7A456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7A456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7A456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7A4565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493617" w:rsidRDefault="00860239" w:rsidP="002207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493617">
              <w:rPr>
                <w:b/>
                <w:sz w:val="28"/>
                <w:szCs w:val="28"/>
              </w:rPr>
              <w:t>385</w:t>
            </w:r>
          </w:p>
        </w:tc>
      </w:tr>
      <w:tr w:rsidR="00860239" w:rsidTr="00DD7F29">
        <w:trPr>
          <w:cantSplit/>
          <w:trHeight w:val="34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 xml:space="preserve">Число </w:t>
            </w:r>
            <w:proofErr w:type="gramStart"/>
            <w:r w:rsidRPr="00D6448D"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9D552E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9D552E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9D552E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9D552E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9D552E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493617" w:rsidRDefault="00860239" w:rsidP="002207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493617">
              <w:rPr>
                <w:b/>
                <w:sz w:val="28"/>
                <w:szCs w:val="28"/>
              </w:rPr>
              <w:t>547</w:t>
            </w:r>
          </w:p>
        </w:tc>
      </w:tr>
      <w:tr w:rsidR="00860239" w:rsidTr="00DD7F29">
        <w:trPr>
          <w:cantSplit/>
          <w:trHeight w:val="3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Общий прирост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2A7E2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2A7E27">
              <w:rPr>
                <w:b/>
                <w:sz w:val="28"/>
                <w:szCs w:val="28"/>
              </w:rPr>
              <w:t>-284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2A7E2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2A7E27">
              <w:rPr>
                <w:b/>
                <w:sz w:val="28"/>
                <w:szCs w:val="28"/>
              </w:rPr>
              <w:t>-232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2A7E2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2A7E27">
              <w:rPr>
                <w:b/>
                <w:sz w:val="28"/>
                <w:szCs w:val="28"/>
              </w:rPr>
              <w:t>-250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2A7E27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2A7E27">
              <w:rPr>
                <w:b/>
                <w:sz w:val="28"/>
                <w:szCs w:val="28"/>
              </w:rPr>
              <w:t>-154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97013B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97013B">
              <w:rPr>
                <w:b/>
                <w:sz w:val="28"/>
                <w:szCs w:val="28"/>
              </w:rPr>
              <w:t>-295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D20000" w:rsidRDefault="00860239" w:rsidP="002207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-297</w:t>
            </w:r>
          </w:p>
        </w:tc>
      </w:tr>
      <w:tr w:rsidR="00860239" w:rsidTr="00DD7F29">
        <w:trPr>
          <w:cantSplit/>
          <w:trHeight w:val="3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Естественный прирост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25A1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25A1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25A1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25A1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625A1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546B98" w:rsidRDefault="00860239" w:rsidP="002207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546B9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137</w:t>
            </w:r>
          </w:p>
        </w:tc>
      </w:tr>
      <w:tr w:rsidR="00860239" w:rsidTr="00DD7F29">
        <w:trPr>
          <w:cantSplit/>
          <w:trHeight w:val="32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jc w:val="center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Миграционный прирост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3834A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3834A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3834A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3834A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3834A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D20000" w:rsidRDefault="00860239" w:rsidP="002207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20000">
              <w:rPr>
                <w:b/>
                <w:sz w:val="28"/>
                <w:szCs w:val="28"/>
              </w:rPr>
              <w:t>-162</w:t>
            </w:r>
          </w:p>
        </w:tc>
      </w:tr>
      <w:tr w:rsidR="00860239" w:rsidTr="00DD7F29">
        <w:trPr>
          <w:cantSplit/>
          <w:trHeight w:val="32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D6448D" w:rsidRDefault="00860239" w:rsidP="0022070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6448D">
              <w:rPr>
                <w:sz w:val="28"/>
                <w:szCs w:val="28"/>
              </w:rPr>
              <w:t>Ожидаемая продолжительность предстоящей жизни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B2118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B21181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B2118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B21181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B2118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B21181">
              <w:rPr>
                <w:b/>
                <w:sz w:val="28"/>
                <w:szCs w:val="28"/>
              </w:rPr>
              <w:t>73,5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39" w:rsidRPr="00B2118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B21181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39" w:rsidRPr="00B21181" w:rsidRDefault="00860239" w:rsidP="00220703">
            <w:pPr>
              <w:jc w:val="center"/>
              <w:rPr>
                <w:b/>
                <w:sz w:val="28"/>
                <w:szCs w:val="28"/>
              </w:rPr>
            </w:pPr>
            <w:r w:rsidRPr="00B21181">
              <w:rPr>
                <w:b/>
                <w:sz w:val="28"/>
                <w:szCs w:val="28"/>
              </w:rPr>
              <w:t>74,6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0239" w:rsidRPr="00D20000" w:rsidRDefault="00860239" w:rsidP="002207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20000">
              <w:rPr>
                <w:b/>
                <w:sz w:val="28"/>
                <w:szCs w:val="28"/>
              </w:rPr>
              <w:t>74,8</w:t>
            </w:r>
          </w:p>
        </w:tc>
      </w:tr>
    </w:tbl>
    <w:p w:rsidR="00D1431B" w:rsidRDefault="00D1431B" w:rsidP="0086023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25C4F" w:rsidRPr="00DD7F29" w:rsidRDefault="00860239" w:rsidP="00D45C46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1264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741592" wp14:editId="4D6C4B05">
                <wp:simplePos x="0" y="0"/>
                <wp:positionH relativeFrom="column">
                  <wp:posOffset>1155065</wp:posOffset>
                </wp:positionH>
                <wp:positionV relativeFrom="paragraph">
                  <wp:posOffset>-370205</wp:posOffset>
                </wp:positionV>
                <wp:extent cx="4255770" cy="37211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577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BE8" w:rsidRPr="00005557" w:rsidRDefault="00B74BE8" w:rsidP="0086023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1741592" id="Прямоугольник 1" o:spid="_x0000_s1026" style="position:absolute;left:0;text-align:left;margin-left:90.95pt;margin-top:-29.15pt;width:335.1pt;height:29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" filled="f" stroked="f" strokeweight="2pt">
                <v:path arrowok="t"/>
                <v:textbox>
                  <w:txbxContent>
                    <w:p w:rsidR="00722D54" w:rsidRPr="00005557" w:rsidRDefault="00722D54" w:rsidP="00860239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5C4F" w:rsidRPr="00DD7F29" w:rsidRDefault="00525C4F" w:rsidP="00525C4F">
      <w:pPr>
        <w:jc w:val="center"/>
        <w:rPr>
          <w:b/>
          <w:bCs/>
          <w:sz w:val="28"/>
          <w:szCs w:val="28"/>
        </w:rPr>
      </w:pPr>
      <w:r w:rsidRPr="00DD7F29">
        <w:rPr>
          <w:b/>
          <w:bCs/>
          <w:sz w:val="28"/>
          <w:szCs w:val="28"/>
        </w:rPr>
        <w:t>СМЕРТНОСТЬ НАСЕЛЕНИЯ ЛИОЗНЕНСКОГО РАЙОНА ОТ ОТДЕЛЬНЫХ ПРИЧИН</w:t>
      </w:r>
    </w:p>
    <w:p w:rsidR="00525C4F" w:rsidRPr="00DD7F29" w:rsidRDefault="00DD7F29" w:rsidP="00525C4F">
      <w:pPr>
        <w:jc w:val="center"/>
        <w:rPr>
          <w:b/>
          <w:bCs/>
          <w:sz w:val="28"/>
          <w:szCs w:val="28"/>
        </w:rPr>
      </w:pPr>
      <w:r w:rsidRPr="00DD7F29">
        <w:rPr>
          <w:b/>
          <w:bCs/>
          <w:sz w:val="28"/>
          <w:szCs w:val="28"/>
        </w:rPr>
        <w:t>ЗА ПЕРИОД 2013-2018 г</w:t>
      </w:r>
      <w:r w:rsidR="00525C4F" w:rsidRPr="00DD7F29">
        <w:rPr>
          <w:b/>
          <w:bCs/>
          <w:sz w:val="28"/>
          <w:szCs w:val="28"/>
        </w:rPr>
        <w:t>г.</w:t>
      </w:r>
    </w:p>
    <w:p w:rsidR="00525C4F" w:rsidRPr="00E80EA8" w:rsidRDefault="00525C4F" w:rsidP="00525C4F">
      <w:pPr>
        <w:rPr>
          <w:b/>
          <w:bCs/>
          <w:sz w:val="28"/>
          <w:szCs w:val="28"/>
        </w:rPr>
      </w:pPr>
    </w:p>
    <w:p w:rsidR="00525C4F" w:rsidRPr="00770653" w:rsidRDefault="00525C4F" w:rsidP="00525C4F">
      <w:pPr>
        <w:tabs>
          <w:tab w:val="left" w:pos="4830"/>
        </w:tabs>
        <w:jc w:val="center"/>
        <w:rPr>
          <w:b/>
          <w:i/>
        </w:rPr>
      </w:pPr>
      <w:r w:rsidRPr="00770653">
        <w:rPr>
          <w:b/>
          <w:i/>
        </w:rPr>
        <w:t>Коэффициенты смертности по причинам смерти в районе (на 100 000 населения)</w:t>
      </w:r>
    </w:p>
    <w:p w:rsidR="00525C4F" w:rsidRPr="00E80EA8" w:rsidRDefault="00525C4F" w:rsidP="00D1431B">
      <w:pPr>
        <w:tabs>
          <w:tab w:val="left" w:pos="600"/>
          <w:tab w:val="left" w:pos="4830"/>
        </w:tabs>
        <w:jc w:val="right"/>
        <w:rPr>
          <w:i/>
          <w:sz w:val="28"/>
          <w:szCs w:val="28"/>
        </w:rPr>
      </w:pPr>
      <w:r w:rsidRPr="00092331">
        <w:tab/>
      </w:r>
      <w:r w:rsidR="00D1431B">
        <w:t xml:space="preserve">                                                                                                                                         </w:t>
      </w:r>
      <w:r w:rsidR="00D1431B" w:rsidRPr="00E80EA8">
        <w:rPr>
          <w:i/>
          <w:sz w:val="28"/>
          <w:szCs w:val="28"/>
        </w:rPr>
        <w:t>Таблица 2</w:t>
      </w: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134"/>
        <w:gridCol w:w="993"/>
        <w:gridCol w:w="992"/>
        <w:gridCol w:w="992"/>
        <w:gridCol w:w="992"/>
        <w:gridCol w:w="851"/>
      </w:tblGrid>
      <w:tr w:rsidR="00525C4F" w:rsidRPr="00770653" w:rsidTr="00D1431B">
        <w:trPr>
          <w:cantSplit/>
          <w:trHeight w:val="512"/>
          <w:jc w:val="center"/>
        </w:trPr>
        <w:tc>
          <w:tcPr>
            <w:tcW w:w="4773" w:type="dxa"/>
            <w:shd w:val="clear" w:color="auto" w:fill="auto"/>
            <w:vAlign w:val="center"/>
          </w:tcPr>
          <w:p w:rsidR="00525C4F" w:rsidRPr="009169B0" w:rsidRDefault="00525C4F" w:rsidP="005D1E6F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Причины смерти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2018</w:t>
            </w:r>
          </w:p>
        </w:tc>
      </w:tr>
      <w:tr w:rsidR="00525C4F" w:rsidRPr="00770653" w:rsidTr="00D1431B">
        <w:trPr>
          <w:cantSplit/>
          <w:trHeight w:val="110"/>
          <w:jc w:val="center"/>
        </w:trPr>
        <w:tc>
          <w:tcPr>
            <w:tcW w:w="4773" w:type="dxa"/>
            <w:shd w:val="clear" w:color="auto" w:fill="auto"/>
          </w:tcPr>
          <w:p w:rsidR="00525C4F" w:rsidRPr="009169B0" w:rsidRDefault="00525C4F" w:rsidP="005D1E6F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lastRenderedPageBreak/>
              <w:t xml:space="preserve">Всего </w:t>
            </w:r>
            <w:proofErr w:type="gramStart"/>
            <w:r w:rsidRPr="009169B0">
              <w:rPr>
                <w:sz w:val="20"/>
                <w:szCs w:val="20"/>
              </w:rPr>
              <w:t>умерших</w:t>
            </w:r>
            <w:proofErr w:type="gramEnd"/>
            <w:r w:rsidRPr="009169B0">
              <w:rPr>
                <w:sz w:val="20"/>
                <w:szCs w:val="20"/>
              </w:rPr>
              <w:t xml:space="preserve"> по причинам смерти, в </w:t>
            </w:r>
            <w:proofErr w:type="spellStart"/>
            <w:r w:rsidRPr="009169B0">
              <w:rPr>
                <w:sz w:val="20"/>
                <w:szCs w:val="20"/>
              </w:rPr>
              <w:t>т.ч</w:t>
            </w:r>
            <w:proofErr w:type="spellEnd"/>
            <w:r w:rsidRPr="009169B0">
              <w:rPr>
                <w:sz w:val="20"/>
                <w:szCs w:val="20"/>
              </w:rPr>
              <w:t>. от: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2061,1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1909,1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1847,8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1746,3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1401,6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169B0">
              <w:rPr>
                <w:sz w:val="20"/>
                <w:szCs w:val="20"/>
              </w:rPr>
              <w:t>838</w:t>
            </w:r>
            <w:r>
              <w:rPr>
                <w:sz w:val="20"/>
                <w:szCs w:val="20"/>
              </w:rPr>
              <w:t>,4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  <w:vAlign w:val="center"/>
          </w:tcPr>
          <w:p w:rsidR="00525C4F" w:rsidRPr="009169B0" w:rsidRDefault="00525C4F" w:rsidP="005D1E6F">
            <w:pPr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 xml:space="preserve">Некоторых инфекционных и паразитарных болезней, из них 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18,2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60,8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6,35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26,1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  <w:vAlign w:val="center"/>
          </w:tcPr>
          <w:p w:rsidR="00525C4F" w:rsidRPr="009169B0" w:rsidRDefault="00525C4F" w:rsidP="005D1E6F">
            <w:pPr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 xml:space="preserve">                   туберкулеза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6,08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6,35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13,0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Новообразований, из них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176,3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224,4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147,2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266,7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230,4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261,6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органов пищеварения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24,32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103,4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63,5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89,6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9169B0">
              <w:rPr>
                <w:sz w:val="20"/>
                <w:szCs w:val="20"/>
              </w:rPr>
              <w:t>,6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органов дыхания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26,5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97,3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107,9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19,2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32,7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молочных желез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18,2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25,4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26,1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Болезней  эндокринной системы,  расстройств питания и нарушений обмена веществ, из них: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12,1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6,03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6,35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6,5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сахарного диабета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Болезней  крови и кроветворных органов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Психических расстройств и  нарушений поведения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48,6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133,7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18,5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38,2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19,2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Болезней  нервной системы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30,4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160,7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127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166,4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274,7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Болезней системы кровообращения, из них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851,2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760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747,8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736,6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678,4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от инфаркта миокарда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19,2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24,8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19,1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19,2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32,5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Болезней органов дыхания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97,3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105,1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76,2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91,5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Болезней органов пищеварения, из них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42,6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42,5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67,5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51,2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32,</w:t>
            </w:r>
            <w:r>
              <w:rPr>
                <w:sz w:val="20"/>
                <w:szCs w:val="20"/>
              </w:rPr>
              <w:t>7</w:t>
            </w:r>
          </w:p>
        </w:tc>
      </w:tr>
      <w:tr w:rsidR="00525C4F" w:rsidRPr="00770653" w:rsidTr="00282CD6">
        <w:trPr>
          <w:jc w:val="center"/>
        </w:trPr>
        <w:tc>
          <w:tcPr>
            <w:tcW w:w="4773" w:type="dxa"/>
          </w:tcPr>
          <w:p w:rsidR="00282CD6" w:rsidRDefault="00282CD6" w:rsidP="005D1E6F">
            <w:pPr>
              <w:jc w:val="center"/>
              <w:rPr>
                <w:sz w:val="20"/>
                <w:szCs w:val="20"/>
              </w:rPr>
            </w:pPr>
          </w:p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язвенной  болезни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6,08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282CD6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6,5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282CD6" w:rsidRDefault="00282CD6" w:rsidP="005D1E6F">
            <w:pPr>
              <w:jc w:val="center"/>
              <w:rPr>
                <w:sz w:val="20"/>
                <w:szCs w:val="20"/>
              </w:rPr>
            </w:pPr>
          </w:p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Болезней мочеполовой системы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60,8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32,3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12,7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282CD6">
            <w:pPr>
              <w:rPr>
                <w:sz w:val="20"/>
                <w:szCs w:val="20"/>
              </w:rPr>
            </w:pP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Болезней  кожи и подкожной клетчатки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6,35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  <w:vAlign w:val="center"/>
          </w:tcPr>
          <w:p w:rsidR="00525C4F" w:rsidRPr="009169B0" w:rsidRDefault="00525C4F" w:rsidP="005D1E6F">
            <w:pPr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 xml:space="preserve">Болезней  костно-мышечной системы и соединительной ткани 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6,5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  <w:vAlign w:val="center"/>
          </w:tcPr>
          <w:p w:rsidR="00525C4F" w:rsidRPr="009169B0" w:rsidRDefault="00525C4F" w:rsidP="005D1E6F">
            <w:pPr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Врожденных аномалий, деформаций и хромосомных нарушений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  <w:vAlign w:val="center"/>
          </w:tcPr>
          <w:p w:rsidR="00525C4F" w:rsidRPr="009169B0" w:rsidRDefault="00525C4F" w:rsidP="005D1E6F">
            <w:pPr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 xml:space="preserve">Отдельных состояний, возникающих в перинатальном периоде 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  <w:vAlign w:val="center"/>
          </w:tcPr>
          <w:p w:rsidR="00525C4F" w:rsidRPr="009169B0" w:rsidRDefault="00525C4F" w:rsidP="005D1E6F">
            <w:pPr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Травм, отравлений и некоторых других последствий воздействия внешних причин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265,8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139,8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105,1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107,9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  <w:highlight w:val="lightGray"/>
              </w:rPr>
            </w:pPr>
            <w:r w:rsidRPr="009169B0">
              <w:rPr>
                <w:sz w:val="20"/>
                <w:szCs w:val="20"/>
                <w:highlight w:val="lightGray"/>
              </w:rPr>
              <w:t>179,2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9169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Старости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522,9</w:t>
            </w: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401,3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339,9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330,22</w:t>
            </w: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428,8</w:t>
            </w:r>
          </w:p>
        </w:tc>
        <w:tc>
          <w:tcPr>
            <w:tcW w:w="851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525C4F" w:rsidRPr="00770653" w:rsidTr="00D1431B">
        <w:trPr>
          <w:jc w:val="center"/>
        </w:trPr>
        <w:tc>
          <w:tcPr>
            <w:tcW w:w="4773" w:type="dxa"/>
          </w:tcPr>
          <w:p w:rsidR="00525C4F" w:rsidRPr="009169B0" w:rsidRDefault="00525C4F" w:rsidP="005D1E6F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Симптомов и др. недостаточно обозначенных состояний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5C4F" w:rsidRPr="009169B0" w:rsidRDefault="00525C4F" w:rsidP="005D1E6F">
            <w:pPr>
              <w:tabs>
                <w:tab w:val="left" w:pos="4830"/>
              </w:tabs>
              <w:ind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261,6</w:t>
            </w:r>
          </w:p>
        </w:tc>
      </w:tr>
    </w:tbl>
    <w:p w:rsidR="00D45C46" w:rsidRDefault="00D45C46" w:rsidP="00D45C4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C4FD0" w:rsidRPr="00153099" w:rsidRDefault="009C4FD0" w:rsidP="009C4FD0"/>
    <w:p w:rsidR="00E80EA8" w:rsidRPr="00DD7F29" w:rsidRDefault="009C4FD0" w:rsidP="009C4FD0">
      <w:pPr>
        <w:pStyle w:val="2"/>
        <w:jc w:val="center"/>
        <w:rPr>
          <w:sz w:val="28"/>
          <w:szCs w:val="28"/>
        </w:rPr>
      </w:pPr>
      <w:r w:rsidRPr="00DD7F29">
        <w:rPr>
          <w:sz w:val="28"/>
          <w:szCs w:val="28"/>
        </w:rPr>
        <w:t>Рождаемость, смертность и естественный прирост населения</w:t>
      </w:r>
      <w:r w:rsidR="00E80EA8" w:rsidRPr="00DD7F29">
        <w:rPr>
          <w:sz w:val="28"/>
          <w:szCs w:val="28"/>
        </w:rPr>
        <w:t xml:space="preserve"> </w:t>
      </w:r>
    </w:p>
    <w:p w:rsidR="009C4FD0" w:rsidRPr="00E80EA8" w:rsidRDefault="00E80EA8" w:rsidP="00E80EA8">
      <w:pPr>
        <w:pStyle w:val="2"/>
        <w:jc w:val="right"/>
        <w:rPr>
          <w:b w:val="0"/>
          <w:i/>
          <w:sz w:val="28"/>
          <w:szCs w:val="28"/>
        </w:rPr>
      </w:pPr>
      <w:r w:rsidRPr="00E80EA8">
        <w:rPr>
          <w:b w:val="0"/>
          <w:i/>
          <w:sz w:val="28"/>
          <w:szCs w:val="28"/>
        </w:rPr>
        <w:t>Таблица</w:t>
      </w:r>
      <w:r w:rsidR="00A142D6">
        <w:rPr>
          <w:b w:val="0"/>
          <w:i/>
          <w:sz w:val="28"/>
          <w:szCs w:val="28"/>
        </w:rPr>
        <w:t xml:space="preserve"> 3</w:t>
      </w:r>
      <w:r w:rsidRPr="00E80EA8">
        <w:rPr>
          <w:b w:val="0"/>
          <w:i/>
          <w:sz w:val="28"/>
          <w:szCs w:val="28"/>
        </w:rPr>
        <w:t>.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8"/>
        <w:gridCol w:w="1399"/>
        <w:gridCol w:w="1139"/>
        <w:gridCol w:w="1969"/>
        <w:gridCol w:w="1399"/>
        <w:gridCol w:w="1139"/>
        <w:gridCol w:w="1637"/>
      </w:tblGrid>
      <w:tr w:rsidR="009C4FD0" w:rsidRPr="00E724D8" w:rsidTr="005D1E6F">
        <w:trPr>
          <w:trHeight w:val="3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pStyle w:val="3"/>
              <w:snapToGrid w:val="0"/>
              <w:rPr>
                <w:b w:val="0"/>
                <w:sz w:val="28"/>
                <w:szCs w:val="28"/>
              </w:rPr>
            </w:pPr>
            <w:r w:rsidRPr="00E724D8">
              <w:rPr>
                <w:b w:val="0"/>
                <w:sz w:val="28"/>
                <w:szCs w:val="28"/>
              </w:rPr>
              <w:t>Всего, человек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0" w:rsidRPr="00E724D8" w:rsidRDefault="009C4FD0" w:rsidP="005D1E6F">
            <w:pPr>
              <w:pStyle w:val="3"/>
              <w:snapToGrid w:val="0"/>
              <w:rPr>
                <w:b w:val="0"/>
                <w:sz w:val="28"/>
                <w:szCs w:val="28"/>
              </w:rPr>
            </w:pPr>
            <w:r w:rsidRPr="00E724D8">
              <w:rPr>
                <w:b w:val="0"/>
                <w:sz w:val="28"/>
                <w:szCs w:val="28"/>
              </w:rPr>
              <w:t xml:space="preserve">На 1000 населения, человек 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родилось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умерло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 xml:space="preserve">естественный прирост, </w:t>
            </w:r>
            <w:r w:rsidRPr="00E724D8">
              <w:rPr>
                <w:sz w:val="28"/>
                <w:szCs w:val="28"/>
              </w:rPr>
              <w:lastRenderedPageBreak/>
              <w:t>убыль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lastRenderedPageBreak/>
              <w:t>родилось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умерло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 xml:space="preserve">естественный </w:t>
            </w:r>
            <w:r w:rsidRPr="00E724D8">
              <w:rPr>
                <w:sz w:val="28"/>
                <w:szCs w:val="28"/>
              </w:rPr>
              <w:lastRenderedPageBreak/>
              <w:t>прирост, убыль</w:t>
            </w:r>
          </w:p>
        </w:tc>
      </w:tr>
      <w:tr w:rsidR="009C4FD0" w:rsidRPr="00E724D8" w:rsidTr="005D1E6F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0" w:rsidRPr="00E724D8" w:rsidRDefault="009C4FD0" w:rsidP="00DD1C25">
            <w:pPr>
              <w:pStyle w:val="3"/>
              <w:snapToGrid w:val="0"/>
              <w:jc w:val="center"/>
              <w:rPr>
                <w:b w:val="0"/>
                <w:sz w:val="28"/>
                <w:szCs w:val="28"/>
              </w:rPr>
            </w:pPr>
            <w:r w:rsidRPr="00E724D8">
              <w:rPr>
                <w:b w:val="0"/>
                <w:sz w:val="28"/>
                <w:szCs w:val="28"/>
              </w:rPr>
              <w:lastRenderedPageBreak/>
              <w:t>Всего по территории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189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339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11,6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20,8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-9,2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315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-132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11,4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19,6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-8,2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297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-142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9,8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18,8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-9,0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275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-101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11,1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17,6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-6,5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307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-157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9,7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19,9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-10,2</w:t>
            </w:r>
          </w:p>
        </w:tc>
      </w:tr>
      <w:tr w:rsidR="009C4FD0" w:rsidRPr="00E724D8" w:rsidTr="00647F2D">
        <w:trPr>
          <w:trHeight w:val="3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647F2D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647F2D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144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647F2D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281</w:t>
            </w:r>
          </w:p>
          <w:p w:rsidR="009C4FD0" w:rsidRPr="00E724D8" w:rsidRDefault="009C4FD0" w:rsidP="00647F2D">
            <w:pPr>
              <w:spacing w:before="40" w:after="40" w:line="240" w:lineRule="exact"/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647F2D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-137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647F2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9,4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647F2D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18,</w:t>
            </w:r>
            <w:r w:rsidR="006E1307">
              <w:rPr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2D" w:rsidRPr="00E724D8" w:rsidRDefault="00647F2D" w:rsidP="00647F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9C4FD0" w:rsidRPr="00E724D8" w:rsidTr="005D1E6F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Городское население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13,5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15,5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-2,0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13,7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-1,7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-35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9,6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14,8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-5,2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77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86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11,5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12,8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-1,3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61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90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-29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9,1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13,4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-4,3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72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79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4,7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5,1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0,4</w:t>
            </w:r>
          </w:p>
        </w:tc>
      </w:tr>
      <w:tr w:rsidR="009C4FD0" w:rsidRPr="00E724D8" w:rsidTr="005D1E6F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767CC1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Сельское население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99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236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-137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10,3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24,5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-14,2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-121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11,0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23,9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-12,9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91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198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-107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9,9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21,6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-11,7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97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189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-92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10,8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21,1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-10,3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89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217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-128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10,2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24,9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-14,7</w:t>
            </w:r>
          </w:p>
        </w:tc>
      </w:tr>
      <w:tr w:rsidR="009C4FD0" w:rsidRPr="00E724D8" w:rsidTr="005D1E6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72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4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202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napToGrid w:val="0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-130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bCs/>
                <w:sz w:val="28"/>
                <w:szCs w:val="28"/>
              </w:rPr>
            </w:pPr>
            <w:r w:rsidRPr="00E724D8">
              <w:rPr>
                <w:bCs/>
                <w:sz w:val="28"/>
                <w:szCs w:val="28"/>
              </w:rPr>
              <w:t>4,7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right="57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13,2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D0" w:rsidRPr="00E724D8" w:rsidRDefault="009C4FD0" w:rsidP="005D1E6F">
            <w:pPr>
              <w:spacing w:before="40" w:after="40" w:line="240" w:lineRule="exact"/>
              <w:ind w:left="-170" w:right="113"/>
              <w:jc w:val="center"/>
              <w:rPr>
                <w:sz w:val="28"/>
                <w:szCs w:val="28"/>
              </w:rPr>
            </w:pPr>
            <w:r w:rsidRPr="00E724D8">
              <w:rPr>
                <w:sz w:val="28"/>
                <w:szCs w:val="28"/>
              </w:rPr>
              <w:t>8,5</w:t>
            </w:r>
          </w:p>
        </w:tc>
      </w:tr>
    </w:tbl>
    <w:p w:rsidR="009C4FD0" w:rsidRPr="00126465" w:rsidRDefault="009C4FD0" w:rsidP="00B03B67">
      <w:pPr>
        <w:tabs>
          <w:tab w:val="left" w:pos="1134"/>
        </w:tabs>
        <w:jc w:val="both"/>
        <w:rPr>
          <w:sz w:val="28"/>
          <w:szCs w:val="28"/>
        </w:rPr>
      </w:pPr>
    </w:p>
    <w:p w:rsidR="00A42C0B" w:rsidRDefault="00D45C46" w:rsidP="002F3EAD">
      <w:pPr>
        <w:ind w:firstLine="720"/>
        <w:jc w:val="both"/>
        <w:rPr>
          <w:sz w:val="28"/>
          <w:szCs w:val="28"/>
        </w:rPr>
      </w:pPr>
      <w:r w:rsidRPr="00D45C46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</w:t>
      </w:r>
      <w:r w:rsidR="00A42C0B">
        <w:rPr>
          <w:sz w:val="28"/>
          <w:szCs w:val="28"/>
        </w:rPr>
        <w:t>1.</w:t>
      </w:r>
      <w:r w:rsidR="00A42C0B" w:rsidRPr="006A25DB">
        <w:rPr>
          <w:sz w:val="28"/>
          <w:szCs w:val="28"/>
        </w:rPr>
        <w:t>Общий коэффициент смертно</w:t>
      </w:r>
      <w:r w:rsidR="00A42C0B">
        <w:rPr>
          <w:sz w:val="28"/>
          <w:szCs w:val="28"/>
        </w:rPr>
        <w:t xml:space="preserve">сти среди всего населения в 2018 году по сравнению с 2014 годом снизился до </w:t>
      </w:r>
      <w:r w:rsidR="00B03B67">
        <w:rPr>
          <w:sz w:val="28"/>
          <w:szCs w:val="28"/>
        </w:rPr>
        <w:t>3</w:t>
      </w:r>
      <w:r w:rsidR="00A42C0B">
        <w:rPr>
          <w:sz w:val="28"/>
          <w:szCs w:val="28"/>
        </w:rPr>
        <w:t>,</w:t>
      </w:r>
      <w:r w:rsidR="00B03B67">
        <w:rPr>
          <w:sz w:val="28"/>
          <w:szCs w:val="28"/>
        </w:rPr>
        <w:t>7</w:t>
      </w:r>
      <w:r w:rsidR="00A42C0B">
        <w:rPr>
          <w:sz w:val="28"/>
          <w:szCs w:val="28"/>
        </w:rPr>
        <w:t xml:space="preserve">%, снижение </w:t>
      </w:r>
      <w:r w:rsidR="00A42C0B" w:rsidRPr="006A25DB">
        <w:rPr>
          <w:sz w:val="28"/>
          <w:szCs w:val="28"/>
        </w:rPr>
        <w:t xml:space="preserve">общего коэффициента смертности произошло как среди сельского населения, так и среди городского населения. </w:t>
      </w:r>
      <w:r w:rsidR="00BC6F6C" w:rsidRPr="006A25DB">
        <w:rPr>
          <w:sz w:val="28"/>
          <w:szCs w:val="28"/>
        </w:rPr>
        <w:t>Коэффициент смертности</w:t>
      </w:r>
      <w:r w:rsidR="00BC6F6C">
        <w:rPr>
          <w:sz w:val="28"/>
          <w:szCs w:val="28"/>
        </w:rPr>
        <w:t xml:space="preserve"> среди сельского населения в 2,5</w:t>
      </w:r>
      <w:r w:rsidR="00BC6F6C" w:rsidRPr="006A25DB">
        <w:rPr>
          <w:sz w:val="28"/>
          <w:szCs w:val="28"/>
        </w:rPr>
        <w:t xml:space="preserve"> раза превышает коэффициент смертности среди гор</w:t>
      </w:r>
      <w:r w:rsidR="00BC6F6C">
        <w:rPr>
          <w:sz w:val="28"/>
          <w:szCs w:val="28"/>
        </w:rPr>
        <w:t>одского населения и составил 13,2</w:t>
      </w:r>
      <w:r w:rsidR="00BC6F6C" w:rsidRPr="006A25DB">
        <w:rPr>
          <w:sz w:val="28"/>
          <w:szCs w:val="28"/>
        </w:rPr>
        <w:t>%</w:t>
      </w:r>
      <w:r w:rsidR="001110A5">
        <w:rPr>
          <w:sz w:val="28"/>
          <w:szCs w:val="28"/>
        </w:rPr>
        <w:t xml:space="preserve"> на 1000тыс чел</w:t>
      </w:r>
      <w:r w:rsidR="00BC6F6C" w:rsidRPr="006A25DB">
        <w:rPr>
          <w:sz w:val="28"/>
          <w:szCs w:val="28"/>
        </w:rPr>
        <w:t xml:space="preserve">. Коэффициент смертности </w:t>
      </w:r>
      <w:r w:rsidR="00BC6F6C">
        <w:rPr>
          <w:sz w:val="28"/>
          <w:szCs w:val="28"/>
        </w:rPr>
        <w:t>всего населения по району в 2018</w:t>
      </w:r>
      <w:r w:rsidR="00BC6F6C" w:rsidRPr="006A25DB">
        <w:rPr>
          <w:sz w:val="28"/>
          <w:szCs w:val="28"/>
        </w:rPr>
        <w:t xml:space="preserve"> году превышает коэффициент смертности населения в области</w:t>
      </w:r>
      <w:r w:rsidR="006956FA">
        <w:rPr>
          <w:sz w:val="28"/>
          <w:szCs w:val="28"/>
        </w:rPr>
        <w:t xml:space="preserve"> на 21,5%</w:t>
      </w:r>
      <w:r w:rsidR="00BC6F6C" w:rsidRPr="006A25DB">
        <w:rPr>
          <w:sz w:val="28"/>
          <w:szCs w:val="28"/>
        </w:rPr>
        <w:t>.</w:t>
      </w:r>
    </w:p>
    <w:p w:rsidR="00D45C46" w:rsidRPr="00126465" w:rsidRDefault="009F33F2" w:rsidP="00D45C4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46" w:rsidRPr="00126465">
        <w:rPr>
          <w:sz w:val="28"/>
          <w:szCs w:val="28"/>
        </w:rPr>
        <w:t>Основными причинами общей  смертности населения Лиозненск</w:t>
      </w:r>
      <w:r w:rsidR="00D45C46">
        <w:rPr>
          <w:sz w:val="28"/>
          <w:szCs w:val="28"/>
        </w:rPr>
        <w:t>ого района в 2018 году являются</w:t>
      </w:r>
      <w:r w:rsidR="00D45C46" w:rsidRPr="00126465">
        <w:rPr>
          <w:sz w:val="28"/>
          <w:szCs w:val="28"/>
        </w:rPr>
        <w:t>:</w:t>
      </w:r>
    </w:p>
    <w:p w:rsidR="00D45C46" w:rsidRPr="00A42C0B" w:rsidRDefault="00A42C0B" w:rsidP="00A42C0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5C46" w:rsidRPr="00A42C0B">
        <w:rPr>
          <w:sz w:val="28"/>
          <w:szCs w:val="28"/>
        </w:rPr>
        <w:t>Болезни системы кровообращения – 117 случаев (41,6%)</w:t>
      </w:r>
      <w:r w:rsidR="009F33F2">
        <w:rPr>
          <w:sz w:val="28"/>
          <w:szCs w:val="28"/>
        </w:rPr>
        <w:t>.</w:t>
      </w:r>
    </w:p>
    <w:p w:rsidR="00D45C46" w:rsidRPr="00A42C0B" w:rsidRDefault="00A42C0B" w:rsidP="00A42C0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5C46" w:rsidRPr="00A42C0B">
        <w:rPr>
          <w:sz w:val="28"/>
          <w:szCs w:val="28"/>
        </w:rPr>
        <w:t>Новообразования – 40 случаев (14,1%)</w:t>
      </w:r>
      <w:r w:rsidR="009F33F2">
        <w:rPr>
          <w:sz w:val="28"/>
          <w:szCs w:val="28"/>
        </w:rPr>
        <w:t>.</w:t>
      </w:r>
    </w:p>
    <w:p w:rsidR="00D45C46" w:rsidRPr="00A42C0B" w:rsidRDefault="00A42C0B" w:rsidP="00A42C0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5C46" w:rsidRPr="00A42C0B">
        <w:rPr>
          <w:sz w:val="28"/>
          <w:szCs w:val="28"/>
        </w:rPr>
        <w:t>Внешние причины – 13 случаев  (4,6%).</w:t>
      </w:r>
    </w:p>
    <w:p w:rsidR="00D45C46" w:rsidRPr="00126465" w:rsidRDefault="009F33F2" w:rsidP="00D45C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46" w:rsidRPr="00126465">
        <w:rPr>
          <w:sz w:val="28"/>
          <w:szCs w:val="28"/>
        </w:rPr>
        <w:t>За 12 месяцев 2018 года произошёл рост числа умерших в сравнении с аналогичным периодом прошлого года:</w:t>
      </w:r>
    </w:p>
    <w:p w:rsidR="00D45C46" w:rsidRPr="00126465" w:rsidRDefault="00D45C46" w:rsidP="009F33F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465">
        <w:rPr>
          <w:sz w:val="28"/>
          <w:szCs w:val="28"/>
        </w:rPr>
        <w:t>по болезням системы кровообращения – на 5 случаев (с 112 до 117) или на 4,4%;</w:t>
      </w:r>
    </w:p>
    <w:p w:rsidR="00D45C46" w:rsidRPr="00126465" w:rsidRDefault="00D45C46" w:rsidP="009F33F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465">
        <w:rPr>
          <w:sz w:val="28"/>
          <w:szCs w:val="28"/>
        </w:rPr>
        <w:t>по новообразованиям – на 4 случая (с 36 до 40) или на 11,1%;</w:t>
      </w:r>
    </w:p>
    <w:p w:rsidR="00D45C46" w:rsidRPr="00126465" w:rsidRDefault="00D45C46" w:rsidP="00A8203C">
      <w:pPr>
        <w:pStyle w:val="a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26465">
        <w:rPr>
          <w:rFonts w:ascii="Times New Roman" w:hAnsi="Times New Roman"/>
          <w:sz w:val="28"/>
          <w:szCs w:val="28"/>
        </w:rPr>
        <w:t xml:space="preserve">снижение случаев смертности в результате </w:t>
      </w:r>
      <w:r w:rsidR="00880B2F">
        <w:rPr>
          <w:rFonts w:ascii="Times New Roman" w:hAnsi="Times New Roman"/>
          <w:sz w:val="28"/>
          <w:szCs w:val="28"/>
        </w:rPr>
        <w:t>в</w:t>
      </w:r>
      <w:r w:rsidRPr="00126465">
        <w:rPr>
          <w:rFonts w:ascii="Times New Roman" w:hAnsi="Times New Roman"/>
          <w:sz w:val="28"/>
          <w:szCs w:val="28"/>
        </w:rPr>
        <w:t>нешних причин: травм, несчастных случаев, отравлений алкоголем, угарным газо</w:t>
      </w:r>
      <w:proofErr w:type="gramStart"/>
      <w:r w:rsidRPr="00126465">
        <w:rPr>
          <w:rFonts w:ascii="Times New Roman" w:hAnsi="Times New Roman"/>
          <w:sz w:val="28"/>
          <w:szCs w:val="28"/>
        </w:rPr>
        <w:t>м–</w:t>
      </w:r>
      <w:proofErr w:type="gramEnd"/>
      <w:r w:rsidRPr="00126465">
        <w:rPr>
          <w:rFonts w:ascii="Times New Roman" w:hAnsi="Times New Roman"/>
          <w:sz w:val="28"/>
          <w:szCs w:val="28"/>
        </w:rPr>
        <w:t xml:space="preserve"> на 19 случаев (с 32-х до 13-ти) или на 59,4%;</w:t>
      </w:r>
    </w:p>
    <w:p w:rsidR="008475E4" w:rsidRPr="00A8203C" w:rsidRDefault="00D45C46" w:rsidP="00A8203C">
      <w:pPr>
        <w:tabs>
          <w:tab w:val="left" w:pos="1134"/>
        </w:tabs>
        <w:jc w:val="both"/>
        <w:rPr>
          <w:sz w:val="28"/>
          <w:szCs w:val="28"/>
        </w:rPr>
      </w:pPr>
      <w:r w:rsidRPr="00A8203C">
        <w:rPr>
          <w:sz w:val="28"/>
          <w:szCs w:val="28"/>
        </w:rPr>
        <w:t>-в результате самоубийств – на 6 случа</w:t>
      </w:r>
      <w:r w:rsidR="00A8203C">
        <w:rPr>
          <w:sz w:val="28"/>
          <w:szCs w:val="28"/>
        </w:rPr>
        <w:t>ев</w:t>
      </w:r>
      <w:r w:rsidRPr="00A8203C">
        <w:rPr>
          <w:sz w:val="28"/>
          <w:szCs w:val="28"/>
        </w:rPr>
        <w:t xml:space="preserve"> (с 9-ти до 3-х).</w:t>
      </w:r>
    </w:p>
    <w:p w:rsidR="008475E4" w:rsidRPr="006A25DB" w:rsidRDefault="008475E4" w:rsidP="008475E4">
      <w:pPr>
        <w:ind w:firstLine="720"/>
        <w:jc w:val="both"/>
        <w:rPr>
          <w:sz w:val="28"/>
          <w:szCs w:val="28"/>
        </w:rPr>
      </w:pPr>
    </w:p>
    <w:p w:rsidR="001671B1" w:rsidRPr="00E80EA8" w:rsidRDefault="00132F49" w:rsidP="001671B1">
      <w:pPr>
        <w:spacing w:after="200" w:line="276" w:lineRule="auto"/>
        <w:ind w:firstLine="720"/>
        <w:jc w:val="center"/>
        <w:rPr>
          <w:b/>
          <w:sz w:val="28"/>
        </w:rPr>
      </w:pPr>
      <w:r w:rsidRPr="00E80EA8">
        <w:rPr>
          <w:b/>
          <w:sz w:val="28"/>
        </w:rPr>
        <w:t>Число детей умерших в возрасте до 1 года 2014-2018г.г.</w:t>
      </w:r>
    </w:p>
    <w:p w:rsidR="00B35B88" w:rsidRPr="00E80EA8" w:rsidRDefault="00B35B88" w:rsidP="00B35B88">
      <w:pPr>
        <w:spacing w:after="200"/>
        <w:ind w:firstLine="720"/>
        <w:jc w:val="right"/>
        <w:rPr>
          <w:i/>
          <w:sz w:val="28"/>
        </w:rPr>
      </w:pPr>
      <w:r w:rsidRPr="00E80EA8">
        <w:rPr>
          <w:i/>
          <w:sz w:val="28"/>
        </w:rPr>
        <w:t xml:space="preserve">Таблица </w:t>
      </w:r>
      <w:r w:rsidR="00A142D6">
        <w:rPr>
          <w:i/>
          <w:sz w:val="28"/>
        </w:rPr>
        <w:t>4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417"/>
        <w:gridCol w:w="1134"/>
        <w:gridCol w:w="1276"/>
        <w:gridCol w:w="1134"/>
      </w:tblGrid>
      <w:tr w:rsidR="003B04AE" w:rsidRPr="006A25DB" w:rsidTr="003B04AE">
        <w:trPr>
          <w:trHeight w:val="235"/>
        </w:trPr>
        <w:tc>
          <w:tcPr>
            <w:tcW w:w="1701" w:type="dxa"/>
            <w:vMerge w:val="restart"/>
          </w:tcPr>
          <w:p w:rsidR="003B04AE" w:rsidRPr="00BF523C" w:rsidRDefault="003B04AE" w:rsidP="00B35B88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годы</w:t>
            </w:r>
          </w:p>
        </w:tc>
        <w:tc>
          <w:tcPr>
            <w:tcW w:w="6379" w:type="dxa"/>
            <w:gridSpan w:val="5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Число детей умерших в возрасте до 1 года</w:t>
            </w:r>
          </w:p>
        </w:tc>
      </w:tr>
      <w:tr w:rsidR="003B04AE" w:rsidRPr="006A25DB" w:rsidTr="003B04AE">
        <w:tc>
          <w:tcPr>
            <w:tcW w:w="1701" w:type="dxa"/>
            <w:vMerge/>
          </w:tcPr>
          <w:p w:rsidR="003B04AE" w:rsidRPr="00BF523C" w:rsidRDefault="003B04AE" w:rsidP="00B35B88">
            <w:pPr>
              <w:pStyle w:val="ad"/>
              <w:rPr>
                <w:sz w:val="28"/>
              </w:rPr>
            </w:pPr>
          </w:p>
        </w:tc>
        <w:tc>
          <w:tcPr>
            <w:tcW w:w="1418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2014</w:t>
            </w:r>
          </w:p>
        </w:tc>
        <w:tc>
          <w:tcPr>
            <w:tcW w:w="1417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2015</w:t>
            </w:r>
          </w:p>
        </w:tc>
        <w:tc>
          <w:tcPr>
            <w:tcW w:w="1134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2016</w:t>
            </w:r>
          </w:p>
        </w:tc>
        <w:tc>
          <w:tcPr>
            <w:tcW w:w="1276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2017</w:t>
            </w:r>
          </w:p>
        </w:tc>
        <w:tc>
          <w:tcPr>
            <w:tcW w:w="1134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2018</w:t>
            </w:r>
          </w:p>
        </w:tc>
      </w:tr>
      <w:tr w:rsidR="003B04AE" w:rsidRPr="006A25DB" w:rsidTr="003B04AE">
        <w:tc>
          <w:tcPr>
            <w:tcW w:w="1701" w:type="dxa"/>
            <w:vMerge/>
          </w:tcPr>
          <w:p w:rsidR="003B04AE" w:rsidRPr="00BF523C" w:rsidRDefault="003B04AE" w:rsidP="00B35B88">
            <w:pPr>
              <w:pStyle w:val="ad"/>
              <w:rPr>
                <w:sz w:val="28"/>
              </w:rPr>
            </w:pPr>
          </w:p>
        </w:tc>
        <w:tc>
          <w:tcPr>
            <w:tcW w:w="1418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487E4C" w:rsidRPr="006A25DB" w:rsidRDefault="00487E4C" w:rsidP="001671B1">
      <w:pPr>
        <w:spacing w:after="200"/>
        <w:rPr>
          <w:sz w:val="28"/>
          <w:szCs w:val="28"/>
        </w:rPr>
      </w:pPr>
    </w:p>
    <w:p w:rsidR="00132F49" w:rsidRPr="009B26B2" w:rsidRDefault="006826B9" w:rsidP="00132F49">
      <w:pPr>
        <w:spacing w:after="200" w:line="276" w:lineRule="auto"/>
        <w:ind w:firstLine="720"/>
        <w:jc w:val="center"/>
        <w:rPr>
          <w:b/>
          <w:sz w:val="28"/>
          <w:szCs w:val="28"/>
        </w:rPr>
      </w:pPr>
      <w:r w:rsidRPr="009B26B2">
        <w:rPr>
          <w:b/>
          <w:sz w:val="28"/>
        </w:rPr>
        <w:t>Младенческая смертность на 1</w:t>
      </w:r>
      <w:r w:rsidR="00487E4C" w:rsidRPr="009B26B2">
        <w:rPr>
          <w:b/>
          <w:sz w:val="28"/>
        </w:rPr>
        <w:t xml:space="preserve">000 </w:t>
      </w:r>
      <w:proofErr w:type="gramStart"/>
      <w:r w:rsidR="00487E4C" w:rsidRPr="009B26B2">
        <w:rPr>
          <w:b/>
          <w:sz w:val="28"/>
        </w:rPr>
        <w:t>родившихся</w:t>
      </w:r>
      <w:proofErr w:type="gramEnd"/>
      <w:r w:rsidR="00132F49" w:rsidRPr="009B26B2">
        <w:rPr>
          <w:b/>
          <w:sz w:val="28"/>
        </w:rPr>
        <w:t xml:space="preserve"> 2014-2018г.г.</w:t>
      </w:r>
    </w:p>
    <w:p w:rsidR="00132F49" w:rsidRPr="00183F3A" w:rsidRDefault="009B26B2" w:rsidP="00183F3A">
      <w:pPr>
        <w:spacing w:after="200"/>
        <w:ind w:firstLine="720"/>
        <w:jc w:val="right"/>
        <w:rPr>
          <w:i/>
          <w:sz w:val="28"/>
        </w:rPr>
      </w:pPr>
      <w:r w:rsidRPr="00E80EA8">
        <w:rPr>
          <w:i/>
          <w:sz w:val="28"/>
        </w:rPr>
        <w:t xml:space="preserve">Таблица </w:t>
      </w:r>
      <w:r w:rsidR="00A142D6">
        <w:rPr>
          <w:i/>
          <w:sz w:val="28"/>
        </w:rPr>
        <w:t>5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1275"/>
        <w:gridCol w:w="1134"/>
        <w:gridCol w:w="1276"/>
        <w:gridCol w:w="1134"/>
      </w:tblGrid>
      <w:tr w:rsidR="003B04AE" w:rsidRPr="006A25DB" w:rsidTr="003B04AE">
        <w:tc>
          <w:tcPr>
            <w:tcW w:w="1701" w:type="dxa"/>
            <w:vMerge w:val="restart"/>
          </w:tcPr>
          <w:p w:rsidR="003B04AE" w:rsidRPr="00BF523C" w:rsidRDefault="003B04AE" w:rsidP="006826B9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годы</w:t>
            </w:r>
          </w:p>
          <w:p w:rsidR="003B04AE" w:rsidRPr="00BF523C" w:rsidRDefault="003B04AE" w:rsidP="006826B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2014</w:t>
            </w:r>
          </w:p>
        </w:tc>
        <w:tc>
          <w:tcPr>
            <w:tcW w:w="1275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2015</w:t>
            </w:r>
          </w:p>
        </w:tc>
        <w:tc>
          <w:tcPr>
            <w:tcW w:w="1134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2016</w:t>
            </w:r>
          </w:p>
        </w:tc>
        <w:tc>
          <w:tcPr>
            <w:tcW w:w="1276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2017</w:t>
            </w:r>
          </w:p>
        </w:tc>
        <w:tc>
          <w:tcPr>
            <w:tcW w:w="1134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 w:rsidRPr="00BF523C">
              <w:rPr>
                <w:sz w:val="28"/>
              </w:rPr>
              <w:t>2018</w:t>
            </w:r>
          </w:p>
        </w:tc>
      </w:tr>
      <w:tr w:rsidR="003B04AE" w:rsidRPr="006A25DB" w:rsidTr="003B04AE">
        <w:tc>
          <w:tcPr>
            <w:tcW w:w="1701" w:type="dxa"/>
            <w:vMerge/>
          </w:tcPr>
          <w:p w:rsidR="003B04AE" w:rsidRPr="00BF523C" w:rsidRDefault="003B04AE" w:rsidP="00B87EBF">
            <w:pPr>
              <w:pStyle w:val="ad"/>
              <w:rPr>
                <w:sz w:val="28"/>
              </w:rPr>
            </w:pPr>
          </w:p>
        </w:tc>
        <w:tc>
          <w:tcPr>
            <w:tcW w:w="1560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1275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1134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1276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1134" w:type="dxa"/>
          </w:tcPr>
          <w:p w:rsidR="003B04AE" w:rsidRPr="00BF523C" w:rsidRDefault="003B04AE" w:rsidP="003B04AE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487E4C" w:rsidRDefault="00487E4C" w:rsidP="00487E4C">
      <w:pPr>
        <w:pStyle w:val="ad"/>
        <w:ind w:firstLine="708"/>
        <w:jc w:val="both"/>
        <w:rPr>
          <w:sz w:val="28"/>
        </w:rPr>
      </w:pPr>
    </w:p>
    <w:p w:rsidR="001671B1" w:rsidRPr="00487E4C" w:rsidRDefault="001671B1" w:rsidP="001671B1">
      <w:pPr>
        <w:ind w:left="-142" w:firstLine="851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Pr="006A25DB">
        <w:rPr>
          <w:rFonts w:eastAsia="Calibri"/>
          <w:sz w:val="28"/>
          <w:szCs w:val="22"/>
          <w:lang w:eastAsia="en-US"/>
        </w:rPr>
        <w:t>оказател</w:t>
      </w:r>
      <w:r>
        <w:rPr>
          <w:rFonts w:eastAsia="Calibri"/>
          <w:sz w:val="28"/>
          <w:szCs w:val="22"/>
          <w:lang w:eastAsia="en-US"/>
        </w:rPr>
        <w:t>ь</w:t>
      </w:r>
      <w:r w:rsidRPr="006A25DB">
        <w:rPr>
          <w:rFonts w:eastAsia="Calibri"/>
          <w:sz w:val="28"/>
          <w:szCs w:val="22"/>
          <w:lang w:eastAsia="en-US"/>
        </w:rPr>
        <w:t xml:space="preserve"> младенческой смертности в течение анализируемого периода </w:t>
      </w:r>
      <w:r>
        <w:rPr>
          <w:rFonts w:eastAsia="Calibri"/>
          <w:sz w:val="28"/>
          <w:szCs w:val="22"/>
          <w:lang w:eastAsia="en-US"/>
        </w:rPr>
        <w:t>с</w:t>
      </w:r>
      <w:r w:rsidRPr="006A25DB">
        <w:rPr>
          <w:rFonts w:eastAsia="Calibri"/>
          <w:sz w:val="28"/>
          <w:szCs w:val="22"/>
          <w:lang w:eastAsia="en-US"/>
        </w:rPr>
        <w:t xml:space="preserve"> 201</w:t>
      </w:r>
      <w:r>
        <w:rPr>
          <w:rFonts w:eastAsia="Calibri"/>
          <w:sz w:val="28"/>
          <w:szCs w:val="22"/>
          <w:lang w:eastAsia="en-US"/>
        </w:rPr>
        <w:t>4</w:t>
      </w:r>
      <w:r w:rsidRPr="006A25DB">
        <w:rPr>
          <w:rFonts w:eastAsia="Calibri"/>
          <w:sz w:val="28"/>
          <w:szCs w:val="22"/>
          <w:lang w:eastAsia="en-US"/>
        </w:rPr>
        <w:t xml:space="preserve"> год</w:t>
      </w:r>
      <w:r>
        <w:rPr>
          <w:rFonts w:eastAsia="Calibri"/>
          <w:sz w:val="28"/>
          <w:szCs w:val="22"/>
          <w:lang w:eastAsia="en-US"/>
        </w:rPr>
        <w:t>а изменился  с 5,0 до 0</w:t>
      </w:r>
      <w:r w:rsidRPr="001B4684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в 2018 году.</w:t>
      </w:r>
    </w:p>
    <w:p w:rsidR="00072F74" w:rsidRDefault="00072F74" w:rsidP="00072F74"/>
    <w:p w:rsidR="00072F74" w:rsidRPr="00072F74" w:rsidRDefault="00072F74" w:rsidP="00072F74"/>
    <w:p w:rsidR="00525C4F" w:rsidRPr="00336BB5" w:rsidRDefault="00525C4F" w:rsidP="00525C4F">
      <w:pPr>
        <w:pStyle w:val="5"/>
        <w:spacing w:line="240" w:lineRule="atLeast"/>
        <w:jc w:val="center"/>
        <w:rPr>
          <w:b/>
        </w:rPr>
      </w:pPr>
      <w:r w:rsidRPr="00336BB5">
        <w:rPr>
          <w:b/>
        </w:rPr>
        <w:t>Смертность в трудоспособном возрасте по причинам смерти в районе (на 100 000 населения трудоспособного возраста)</w:t>
      </w:r>
    </w:p>
    <w:p w:rsidR="00525C4F" w:rsidRPr="00183F3A" w:rsidRDefault="00525C4F" w:rsidP="00F3241C">
      <w:pPr>
        <w:tabs>
          <w:tab w:val="left" w:pos="2310"/>
        </w:tabs>
        <w:jc w:val="right"/>
        <w:rPr>
          <w:sz w:val="28"/>
          <w:szCs w:val="28"/>
        </w:rPr>
      </w:pPr>
      <w:r w:rsidRPr="00092331">
        <w:t xml:space="preserve">   </w:t>
      </w:r>
      <w:r w:rsidR="00F3241C" w:rsidRPr="00183F3A">
        <w:rPr>
          <w:sz w:val="28"/>
          <w:szCs w:val="28"/>
        </w:rPr>
        <w:t xml:space="preserve">Таблица </w:t>
      </w:r>
      <w:r w:rsidR="00A142D6">
        <w:rPr>
          <w:sz w:val="28"/>
          <w:szCs w:val="28"/>
        </w:rPr>
        <w:t>6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1134"/>
        <w:gridCol w:w="1134"/>
        <w:gridCol w:w="850"/>
        <w:gridCol w:w="851"/>
        <w:gridCol w:w="850"/>
        <w:gridCol w:w="937"/>
      </w:tblGrid>
      <w:tr w:rsidR="00525C4F" w:rsidRPr="00092331" w:rsidTr="00A142D6">
        <w:trPr>
          <w:cantSplit/>
          <w:trHeight w:val="519"/>
          <w:jc w:val="center"/>
        </w:trPr>
        <w:tc>
          <w:tcPr>
            <w:tcW w:w="4059" w:type="dxa"/>
            <w:shd w:val="clear" w:color="auto" w:fill="auto"/>
            <w:vAlign w:val="center"/>
          </w:tcPr>
          <w:p w:rsidR="00525C4F" w:rsidRPr="00770653" w:rsidRDefault="00525C4F" w:rsidP="005D1E6F">
            <w:pPr>
              <w:tabs>
                <w:tab w:val="left" w:pos="3900"/>
              </w:tabs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Причины смерти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tabs>
                <w:tab w:val="left" w:pos="4830"/>
              </w:tabs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2017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2018</w:t>
            </w:r>
          </w:p>
        </w:tc>
      </w:tr>
      <w:tr w:rsidR="00525C4F" w:rsidRPr="00092331" w:rsidTr="00A142D6">
        <w:trPr>
          <w:cantSplit/>
          <w:jc w:val="center"/>
        </w:trPr>
        <w:tc>
          <w:tcPr>
            <w:tcW w:w="4059" w:type="dxa"/>
            <w:shd w:val="clear" w:color="auto" w:fill="auto"/>
          </w:tcPr>
          <w:p w:rsidR="00525C4F" w:rsidRPr="00770653" w:rsidRDefault="00525C4F" w:rsidP="005D1E6F">
            <w:pPr>
              <w:tabs>
                <w:tab w:val="left" w:pos="3900"/>
              </w:tabs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 xml:space="preserve">Всего </w:t>
            </w:r>
            <w:proofErr w:type="gramStart"/>
            <w:r w:rsidRPr="00770653">
              <w:rPr>
                <w:sz w:val="19"/>
                <w:szCs w:val="19"/>
              </w:rPr>
              <w:t>умерших</w:t>
            </w:r>
            <w:proofErr w:type="gramEnd"/>
            <w:r w:rsidRPr="00770653">
              <w:rPr>
                <w:sz w:val="19"/>
                <w:szCs w:val="19"/>
              </w:rPr>
              <w:t xml:space="preserve"> по причинам смерти, в </w:t>
            </w:r>
            <w:proofErr w:type="spellStart"/>
            <w:r w:rsidRPr="00770653">
              <w:rPr>
                <w:sz w:val="19"/>
                <w:szCs w:val="19"/>
              </w:rPr>
              <w:t>т.ч</w:t>
            </w:r>
            <w:proofErr w:type="spellEnd"/>
            <w:r w:rsidRPr="00770653">
              <w:rPr>
                <w:sz w:val="19"/>
                <w:szCs w:val="19"/>
              </w:rPr>
              <w:t>. от: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443,8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364,6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271,9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349,3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364,8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346,7</w:t>
            </w:r>
          </w:p>
        </w:tc>
      </w:tr>
      <w:tr w:rsidR="00525C4F" w:rsidRPr="00092331" w:rsidTr="00A142D6">
        <w:trPr>
          <w:jc w:val="center"/>
        </w:trPr>
        <w:tc>
          <w:tcPr>
            <w:tcW w:w="4059" w:type="dxa"/>
            <w:vAlign w:val="center"/>
          </w:tcPr>
          <w:p w:rsidR="00525C4F" w:rsidRPr="00770653" w:rsidRDefault="00525C4F" w:rsidP="005D1E6F">
            <w:pPr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 xml:space="preserve">Некоторых инфекционных и паразитарных болезней, из них 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12,2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6,35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26,1</w:t>
            </w:r>
          </w:p>
        </w:tc>
      </w:tr>
      <w:tr w:rsidR="00525C4F" w:rsidRPr="00092331" w:rsidTr="00225419">
        <w:trPr>
          <w:trHeight w:val="245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туберкулеза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225419" w:rsidRPr="009169B0" w:rsidRDefault="00525C4F" w:rsidP="0022541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13,0</w:t>
            </w:r>
          </w:p>
        </w:tc>
      </w:tr>
      <w:tr w:rsidR="00525C4F" w:rsidRPr="00092331" w:rsidTr="00225419">
        <w:trPr>
          <w:trHeight w:val="195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Новообразований, из них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36,5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30,9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107,9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33,4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104,0</w:t>
            </w:r>
          </w:p>
        </w:tc>
      </w:tr>
      <w:tr w:rsidR="00525C4F" w:rsidRPr="00092331" w:rsidTr="00225419">
        <w:trPr>
          <w:trHeight w:val="302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органов пищеварения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12,2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2,47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12,4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32,1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12,8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32,5</w:t>
            </w:r>
          </w:p>
        </w:tc>
      </w:tr>
      <w:tr w:rsidR="00525C4F" w:rsidRPr="00092331" w:rsidTr="00A142D6">
        <w:trPr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органов дыхания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60,8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11,5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13,0</w:t>
            </w:r>
          </w:p>
        </w:tc>
      </w:tr>
      <w:tr w:rsidR="00525C4F" w:rsidRPr="00092331" w:rsidTr="00A142D6">
        <w:trPr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молочной железы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13,0</w:t>
            </w:r>
          </w:p>
        </w:tc>
      </w:tr>
      <w:tr w:rsidR="00525C4F" w:rsidRPr="00092331" w:rsidTr="00A142D6">
        <w:trPr>
          <w:jc w:val="center"/>
        </w:trPr>
        <w:tc>
          <w:tcPr>
            <w:tcW w:w="4059" w:type="dxa"/>
            <w:vAlign w:val="center"/>
          </w:tcPr>
          <w:p w:rsidR="00525C4F" w:rsidRPr="00770653" w:rsidRDefault="00525C4F" w:rsidP="005D1E6F">
            <w:pPr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 xml:space="preserve">Болезней  эндокринной системы,  расстройств питания и нарушений обмена веществ, из них: 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6,35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6,4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6,5</w:t>
            </w:r>
          </w:p>
        </w:tc>
      </w:tr>
      <w:tr w:rsidR="00525C4F" w:rsidRPr="00092331" w:rsidTr="00A142D6">
        <w:trPr>
          <w:jc w:val="center"/>
        </w:trPr>
        <w:tc>
          <w:tcPr>
            <w:tcW w:w="4059" w:type="dxa"/>
            <w:vAlign w:val="center"/>
          </w:tcPr>
          <w:p w:rsidR="00525C4F" w:rsidRPr="00770653" w:rsidRDefault="00525C4F" w:rsidP="005D1E6F">
            <w:pPr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 xml:space="preserve">                   сахарного диабета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6,4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092331" w:rsidTr="00A142D6">
        <w:trPr>
          <w:trHeight w:val="104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Болезней  крови и кроветворных органов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092331" w:rsidTr="00A142D6">
        <w:trPr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Психических расстройств и  расстройств поведения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092331" w:rsidTr="00225419">
        <w:trPr>
          <w:trHeight w:val="289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lastRenderedPageBreak/>
              <w:t>Болезней  нервной системы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6,18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6,35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6,4</w:t>
            </w:r>
          </w:p>
        </w:tc>
        <w:tc>
          <w:tcPr>
            <w:tcW w:w="937" w:type="dxa"/>
            <w:shd w:val="clear" w:color="auto" w:fill="auto"/>
          </w:tcPr>
          <w:p w:rsidR="00225419" w:rsidRPr="009169B0" w:rsidRDefault="00525C4F" w:rsidP="0022541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6,5</w:t>
            </w:r>
          </w:p>
        </w:tc>
      </w:tr>
      <w:tr w:rsidR="00525C4F" w:rsidRPr="00092331" w:rsidTr="00225419">
        <w:trPr>
          <w:trHeight w:val="239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Болезней системы кровообращения, из них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115,5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107,9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107,9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153,6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104,0</w:t>
            </w:r>
          </w:p>
        </w:tc>
      </w:tr>
      <w:tr w:rsidR="00525C4F" w:rsidRPr="00092331" w:rsidTr="00225419">
        <w:trPr>
          <w:trHeight w:val="202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от инфаркта миокарда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12,2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12,7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13,0</w:t>
            </w:r>
          </w:p>
        </w:tc>
      </w:tr>
      <w:tr w:rsidR="00525C4F" w:rsidRPr="00092331" w:rsidTr="00225419">
        <w:trPr>
          <w:trHeight w:val="279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Болезней органов дыхания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19,0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25,4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12,8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6,5</w:t>
            </w:r>
          </w:p>
        </w:tc>
      </w:tr>
      <w:tr w:rsidR="00525C4F" w:rsidRPr="00092331" w:rsidTr="00225419">
        <w:trPr>
          <w:trHeight w:val="229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Болезней органов пищеварения, из них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336,9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34,7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19,0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112,8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6,5</w:t>
            </w:r>
          </w:p>
        </w:tc>
      </w:tr>
      <w:tr w:rsidR="00525C4F" w:rsidRPr="00092331" w:rsidTr="00225419">
        <w:trPr>
          <w:trHeight w:val="194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язвенной  болезни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6,4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092331" w:rsidTr="00225419">
        <w:trPr>
          <w:trHeight w:val="272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Болезней мочеполовой системы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12,7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092331" w:rsidTr="00225419">
        <w:trPr>
          <w:trHeight w:val="236"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Болезней  кожи и подкожной клетчатки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6,35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092331" w:rsidTr="00A142D6">
        <w:trPr>
          <w:cantSplit/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Болезней  костно-мышечной системы и соединительной ткани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092331" w:rsidTr="00A142D6">
        <w:trPr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Врожденных аномалий, деформаций и хромосомных нарушений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092331" w:rsidTr="00A142D6">
        <w:trPr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Симптомов, признаков и отклонений от нормы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25C4F" w:rsidRPr="00092331" w:rsidTr="00A142D6">
        <w:trPr>
          <w:jc w:val="center"/>
        </w:trPr>
        <w:tc>
          <w:tcPr>
            <w:tcW w:w="4059" w:type="dxa"/>
          </w:tcPr>
          <w:p w:rsidR="00525C4F" w:rsidRPr="00770653" w:rsidRDefault="00525C4F" w:rsidP="005D1E6F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Травм, отравлений и некоторых других последствий воздействия внешних причин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218,8</w:t>
            </w:r>
          </w:p>
        </w:tc>
        <w:tc>
          <w:tcPr>
            <w:tcW w:w="1134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105,6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92,7</w:t>
            </w:r>
          </w:p>
        </w:tc>
        <w:tc>
          <w:tcPr>
            <w:tcW w:w="851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57,2</w:t>
            </w:r>
          </w:p>
        </w:tc>
        <w:tc>
          <w:tcPr>
            <w:tcW w:w="850" w:type="dxa"/>
          </w:tcPr>
          <w:p w:rsidR="00525C4F" w:rsidRPr="009169B0" w:rsidRDefault="00525C4F" w:rsidP="005D1E6F">
            <w:pPr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121,6</w:t>
            </w:r>
          </w:p>
        </w:tc>
        <w:tc>
          <w:tcPr>
            <w:tcW w:w="937" w:type="dxa"/>
            <w:shd w:val="clear" w:color="auto" w:fill="auto"/>
          </w:tcPr>
          <w:p w:rsidR="00525C4F" w:rsidRPr="009169B0" w:rsidRDefault="00525C4F" w:rsidP="005D1E6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69B0">
              <w:rPr>
                <w:sz w:val="20"/>
                <w:szCs w:val="20"/>
              </w:rPr>
              <w:t>65,0</w:t>
            </w:r>
          </w:p>
        </w:tc>
      </w:tr>
    </w:tbl>
    <w:p w:rsidR="00525C4F" w:rsidRDefault="00525C4F" w:rsidP="00525C4F">
      <w:pPr>
        <w:rPr>
          <w:bCs/>
        </w:rPr>
      </w:pPr>
    </w:p>
    <w:p w:rsidR="002F3EAD" w:rsidRDefault="002F3EAD" w:rsidP="002F3E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47D">
        <w:rPr>
          <w:b/>
          <w:sz w:val="28"/>
          <w:szCs w:val="28"/>
        </w:rPr>
        <w:t>ВЫВ</w:t>
      </w:r>
      <w:r w:rsidR="005D1E6F" w:rsidRPr="0017147D">
        <w:rPr>
          <w:b/>
          <w:sz w:val="28"/>
          <w:szCs w:val="28"/>
        </w:rPr>
        <w:t>О</w:t>
      </w:r>
      <w:r w:rsidRPr="0017147D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Pr="00126465">
        <w:rPr>
          <w:sz w:val="28"/>
          <w:szCs w:val="28"/>
        </w:rPr>
        <w:t>Коэффициент смертности лиц трудоспособного возраста уменьшился на 0,1 (2018г составил 6,6 на 1</w:t>
      </w:r>
      <w:r w:rsidR="00F3241C">
        <w:rPr>
          <w:sz w:val="28"/>
          <w:szCs w:val="28"/>
        </w:rPr>
        <w:t>00</w:t>
      </w:r>
      <w:r w:rsidRPr="00126465">
        <w:rPr>
          <w:sz w:val="28"/>
          <w:szCs w:val="28"/>
        </w:rPr>
        <w:t xml:space="preserve">000 населения, </w:t>
      </w:r>
      <w:r>
        <w:rPr>
          <w:sz w:val="28"/>
          <w:szCs w:val="28"/>
        </w:rPr>
        <w:t>2017г- 6,7 на 1</w:t>
      </w:r>
      <w:r w:rsidR="00F3241C">
        <w:rPr>
          <w:sz w:val="28"/>
          <w:szCs w:val="28"/>
        </w:rPr>
        <w:t>00</w:t>
      </w:r>
      <w:r>
        <w:rPr>
          <w:sz w:val="28"/>
          <w:szCs w:val="28"/>
        </w:rPr>
        <w:t xml:space="preserve">000 населения). </w:t>
      </w:r>
    </w:p>
    <w:p w:rsidR="00567E86" w:rsidRDefault="002F3EAD" w:rsidP="000720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6465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126465">
        <w:rPr>
          <w:sz w:val="28"/>
          <w:szCs w:val="28"/>
        </w:rPr>
        <w:t>г. среди умерших – 217 сельских жителей, 90 – городских.</w:t>
      </w:r>
    </w:p>
    <w:p w:rsidR="00A414CD" w:rsidRPr="00072075" w:rsidRDefault="00A414CD" w:rsidP="0007207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7E86" w:rsidRPr="007C4D71" w:rsidRDefault="00567E86" w:rsidP="00567E86">
      <w:pPr>
        <w:jc w:val="center"/>
        <w:rPr>
          <w:b/>
          <w:bCs/>
          <w:iCs/>
          <w:sz w:val="28"/>
          <w:szCs w:val="28"/>
        </w:rPr>
      </w:pPr>
      <w:r w:rsidRPr="007C4D71">
        <w:rPr>
          <w:b/>
          <w:bCs/>
          <w:iCs/>
          <w:sz w:val="28"/>
          <w:szCs w:val="28"/>
        </w:rPr>
        <w:t>Показатели общей заболеваемости населения района по годам (на 1000 населения)</w:t>
      </w:r>
    </w:p>
    <w:p w:rsidR="00567E86" w:rsidRPr="00AE29F6" w:rsidRDefault="00567E86" w:rsidP="00567E86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AE29F6">
        <w:rPr>
          <w:i/>
          <w:color w:val="000000"/>
          <w:sz w:val="28"/>
          <w:szCs w:val="28"/>
        </w:rPr>
        <w:t xml:space="preserve">Таблица </w:t>
      </w:r>
      <w:r w:rsidR="00A142D6">
        <w:rPr>
          <w:i/>
          <w:color w:val="000000"/>
          <w:sz w:val="28"/>
          <w:szCs w:val="28"/>
        </w:rPr>
        <w:t>7</w:t>
      </w:r>
    </w:p>
    <w:p w:rsidR="00567E86" w:rsidRPr="00092331" w:rsidRDefault="00567E86" w:rsidP="00567E86">
      <w:pPr>
        <w:shd w:val="clear" w:color="auto" w:fill="FFFFFF"/>
      </w:pP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992"/>
        <w:gridCol w:w="850"/>
        <w:gridCol w:w="993"/>
        <w:gridCol w:w="992"/>
        <w:gridCol w:w="992"/>
        <w:gridCol w:w="709"/>
        <w:gridCol w:w="1276"/>
        <w:gridCol w:w="1179"/>
      </w:tblGrid>
      <w:tr w:rsidR="00727368" w:rsidRPr="00092331" w:rsidTr="00406A73">
        <w:trPr>
          <w:trHeight w:val="385"/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Классы болезней, отдельные болезни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5D16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5D16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727368" w:rsidRDefault="00727368" w:rsidP="00AA698F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2017/</w:t>
            </w:r>
          </w:p>
          <w:p w:rsidR="00727368" w:rsidRPr="00A35AB5" w:rsidRDefault="00727368" w:rsidP="00AA698F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2018</w:t>
            </w:r>
          </w:p>
          <w:p w:rsidR="00727368" w:rsidRPr="00A35AB5" w:rsidRDefault="00727368" w:rsidP="00AA69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A35AB5">
              <w:rPr>
                <w:sz w:val="20"/>
                <w:szCs w:val="20"/>
              </w:rPr>
              <w:t>изм</w:t>
            </w:r>
            <w:proofErr w:type="spellEnd"/>
            <w:r w:rsidRPr="00A35AB5">
              <w:rPr>
                <w:sz w:val="20"/>
                <w:szCs w:val="20"/>
              </w:rPr>
              <w:t>,%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25419" w:rsidRDefault="00727368" w:rsidP="0023569B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</w:t>
            </w:r>
          </w:p>
          <w:p w:rsidR="00727368" w:rsidRPr="00A35AB5" w:rsidRDefault="00727368" w:rsidP="0023569B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показатели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:rsidR="00727368" w:rsidRPr="00727368" w:rsidRDefault="00727368">
            <w:pPr>
              <w:spacing w:after="200" w:line="276" w:lineRule="auto"/>
              <w:rPr>
                <w:sz w:val="20"/>
                <w:szCs w:val="20"/>
              </w:rPr>
            </w:pPr>
            <w:r w:rsidRPr="00727368">
              <w:rPr>
                <w:sz w:val="20"/>
                <w:szCs w:val="20"/>
              </w:rPr>
              <w:t>Изменение к обл. показателям 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Всего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ED35B4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155</w:t>
            </w:r>
            <w:r w:rsidRPr="00A35AB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ED35B4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13</w:t>
            </w:r>
            <w:r w:rsidRPr="00A35AB5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C406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11869,9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1B23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1258,1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C406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1251,3</w:t>
            </w:r>
          </w:p>
        </w:tc>
        <w:tc>
          <w:tcPr>
            <w:tcW w:w="709" w:type="dxa"/>
            <w:vAlign w:val="center"/>
          </w:tcPr>
          <w:p w:rsidR="00727368" w:rsidRPr="00A35AB5" w:rsidRDefault="00727368" w:rsidP="005672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-0,5</w:t>
            </w:r>
            <w:r w:rsidRPr="00A35AB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727368" w:rsidRPr="00EE33D5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3D5">
              <w:rPr>
                <w:sz w:val="20"/>
                <w:szCs w:val="20"/>
              </w:rPr>
              <w:t>1427,39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7368" w:rsidRPr="004D04E7" w:rsidRDefault="00727368" w:rsidP="005E22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  <w:r w:rsidRPr="004D04E7">
              <w:rPr>
                <w:sz w:val="20"/>
                <w:szCs w:val="20"/>
              </w:rPr>
              <w:t>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Некоторые инфекционные и паразитарные болезни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21,1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16,7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20,99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21,1</w:t>
            </w:r>
          </w:p>
        </w:tc>
        <w:tc>
          <w:tcPr>
            <w:tcW w:w="709" w:type="dxa"/>
            <w:vAlign w:val="center"/>
          </w:tcPr>
          <w:p w:rsidR="00727368" w:rsidRPr="00A35AB5" w:rsidRDefault="00727368" w:rsidP="005672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0,5%</w:t>
            </w:r>
          </w:p>
        </w:tc>
        <w:tc>
          <w:tcPr>
            <w:tcW w:w="1276" w:type="dxa"/>
            <w:vAlign w:val="center"/>
          </w:tcPr>
          <w:p w:rsidR="00727368" w:rsidRPr="00EE33D5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3D5">
              <w:rPr>
                <w:sz w:val="20"/>
                <w:szCs w:val="20"/>
              </w:rPr>
              <w:t>36,88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4D04E7" w:rsidRDefault="00727368" w:rsidP="005E22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-42,7%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Новообразования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33,86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32,84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33,4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33,89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3456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28,9</w:t>
            </w:r>
          </w:p>
        </w:tc>
        <w:tc>
          <w:tcPr>
            <w:tcW w:w="709" w:type="dxa"/>
            <w:vAlign w:val="center"/>
          </w:tcPr>
          <w:p w:rsidR="00727368" w:rsidRPr="00A35AB5" w:rsidRDefault="00727368" w:rsidP="005672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-14,7%</w:t>
            </w:r>
          </w:p>
        </w:tc>
        <w:tc>
          <w:tcPr>
            <w:tcW w:w="1276" w:type="dxa"/>
            <w:vAlign w:val="center"/>
          </w:tcPr>
          <w:p w:rsidR="00727368" w:rsidRPr="00EE33D5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3D5">
              <w:rPr>
                <w:sz w:val="20"/>
                <w:szCs w:val="20"/>
              </w:rPr>
              <w:t>73,76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4D04E7" w:rsidRDefault="00727368" w:rsidP="005E22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-60,8%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 xml:space="preserve">     в </w:t>
            </w:r>
            <w:proofErr w:type="spellStart"/>
            <w:r w:rsidRPr="00770653">
              <w:rPr>
                <w:color w:val="000000"/>
                <w:sz w:val="19"/>
                <w:szCs w:val="19"/>
              </w:rPr>
              <w:t>т.ч</w:t>
            </w:r>
            <w:proofErr w:type="spellEnd"/>
            <w:r w:rsidRPr="00770653">
              <w:rPr>
                <w:color w:val="000000"/>
                <w:sz w:val="19"/>
                <w:szCs w:val="19"/>
              </w:rPr>
              <w:t>. злокачественные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5,7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vAlign w:val="center"/>
          </w:tcPr>
          <w:p w:rsidR="00727368" w:rsidRPr="00A35AB5" w:rsidRDefault="00727368" w:rsidP="005672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-3,5%</w:t>
            </w:r>
          </w:p>
        </w:tc>
        <w:tc>
          <w:tcPr>
            <w:tcW w:w="1276" w:type="dxa"/>
            <w:vAlign w:val="center"/>
          </w:tcPr>
          <w:p w:rsidR="00727368" w:rsidRPr="000725B3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725B3">
              <w:rPr>
                <w:sz w:val="20"/>
                <w:szCs w:val="20"/>
              </w:rPr>
              <w:t>48,78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4D04E7" w:rsidRDefault="00727368" w:rsidP="005E22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-88,7%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крови, кроветворных органов и  отдельные нарушения, вовлекающие иммунный механизм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1,98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2,35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1,93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8A4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:rsidR="00727368" w:rsidRPr="00A35AB5" w:rsidRDefault="00727368" w:rsidP="005672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29,5%</w:t>
            </w:r>
          </w:p>
        </w:tc>
        <w:tc>
          <w:tcPr>
            <w:tcW w:w="1276" w:type="dxa"/>
            <w:vAlign w:val="center"/>
          </w:tcPr>
          <w:p w:rsidR="00727368" w:rsidRPr="00EE33D5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3D5">
              <w:rPr>
                <w:sz w:val="20"/>
                <w:szCs w:val="20"/>
              </w:rPr>
              <w:t>4,71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4D04E7" w:rsidRDefault="00727368" w:rsidP="005E22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-46,9%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color w:val="000000"/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83,87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86,35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90,31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93,84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8A4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102,1</w:t>
            </w:r>
          </w:p>
        </w:tc>
        <w:tc>
          <w:tcPr>
            <w:tcW w:w="709" w:type="dxa"/>
            <w:vAlign w:val="center"/>
          </w:tcPr>
          <w:p w:rsidR="00727368" w:rsidRPr="00A35AB5" w:rsidRDefault="00727368" w:rsidP="005672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8,8%</w:t>
            </w:r>
          </w:p>
        </w:tc>
        <w:tc>
          <w:tcPr>
            <w:tcW w:w="1276" w:type="dxa"/>
            <w:vAlign w:val="center"/>
          </w:tcPr>
          <w:p w:rsidR="00727368" w:rsidRPr="00EE33D5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3D5">
              <w:rPr>
                <w:sz w:val="20"/>
                <w:szCs w:val="20"/>
              </w:rPr>
              <w:t>113,36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4D04E7" w:rsidRDefault="00727368" w:rsidP="005E22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-11,0%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lastRenderedPageBreak/>
              <w:t xml:space="preserve">     в </w:t>
            </w:r>
            <w:proofErr w:type="spellStart"/>
            <w:r w:rsidRPr="00770653">
              <w:rPr>
                <w:color w:val="000000"/>
                <w:sz w:val="19"/>
                <w:szCs w:val="19"/>
              </w:rPr>
              <w:t>т.ч</w:t>
            </w:r>
            <w:proofErr w:type="gramStart"/>
            <w:r w:rsidRPr="00770653">
              <w:rPr>
                <w:color w:val="000000"/>
                <w:sz w:val="19"/>
                <w:szCs w:val="19"/>
              </w:rPr>
              <w:t>.щ</w:t>
            </w:r>
            <w:proofErr w:type="gramEnd"/>
            <w:r w:rsidRPr="00770653">
              <w:rPr>
                <w:color w:val="000000"/>
                <w:sz w:val="19"/>
                <w:szCs w:val="19"/>
              </w:rPr>
              <w:t>итовидной</w:t>
            </w:r>
            <w:proofErr w:type="spellEnd"/>
            <w:r w:rsidRPr="00770653">
              <w:rPr>
                <w:color w:val="000000"/>
                <w:sz w:val="19"/>
                <w:szCs w:val="19"/>
              </w:rPr>
              <w:t xml:space="preserve"> железы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51,13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51,12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56,42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57,1</w:t>
            </w:r>
          </w:p>
        </w:tc>
        <w:tc>
          <w:tcPr>
            <w:tcW w:w="709" w:type="dxa"/>
            <w:vAlign w:val="center"/>
          </w:tcPr>
          <w:p w:rsidR="00727368" w:rsidRPr="00A35AB5" w:rsidRDefault="00727368" w:rsidP="005672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1,2%</w:t>
            </w:r>
          </w:p>
        </w:tc>
        <w:tc>
          <w:tcPr>
            <w:tcW w:w="1276" w:type="dxa"/>
            <w:vAlign w:val="center"/>
          </w:tcPr>
          <w:p w:rsidR="00727368" w:rsidRPr="00EE33D5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3D5">
              <w:rPr>
                <w:sz w:val="20"/>
                <w:szCs w:val="20"/>
              </w:rPr>
              <w:t>58,18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4D04E7" w:rsidRDefault="00727368" w:rsidP="005E22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Психические расстройства и расстройства  поведения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60,97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57,59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54,66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59,3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8A4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68,56</w:t>
            </w:r>
          </w:p>
        </w:tc>
        <w:tc>
          <w:tcPr>
            <w:tcW w:w="709" w:type="dxa"/>
            <w:vAlign w:val="center"/>
          </w:tcPr>
          <w:p w:rsidR="00727368" w:rsidRPr="00A35AB5" w:rsidRDefault="00727368" w:rsidP="005672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15,6%</w:t>
            </w:r>
          </w:p>
        </w:tc>
        <w:tc>
          <w:tcPr>
            <w:tcW w:w="1276" w:type="dxa"/>
            <w:vAlign w:val="center"/>
          </w:tcPr>
          <w:p w:rsidR="00727368" w:rsidRPr="00EE33D5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3D5">
              <w:rPr>
                <w:sz w:val="20"/>
                <w:szCs w:val="20"/>
              </w:rPr>
              <w:t>76,40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4D04E7" w:rsidRDefault="00727368" w:rsidP="005E22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-10,2%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нервной системы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17,2</w:t>
            </w:r>
          </w:p>
        </w:tc>
        <w:tc>
          <w:tcPr>
            <w:tcW w:w="850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18,09</w:t>
            </w:r>
          </w:p>
        </w:tc>
        <w:tc>
          <w:tcPr>
            <w:tcW w:w="993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19,13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A35AB5">
              <w:rPr>
                <w:bCs/>
                <w:sz w:val="20"/>
                <w:szCs w:val="20"/>
              </w:rPr>
              <w:t>21,63</w:t>
            </w:r>
          </w:p>
        </w:tc>
        <w:tc>
          <w:tcPr>
            <w:tcW w:w="992" w:type="dxa"/>
            <w:vAlign w:val="center"/>
          </w:tcPr>
          <w:p w:rsidR="00727368" w:rsidRPr="00A35AB5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22,3</w:t>
            </w:r>
          </w:p>
        </w:tc>
        <w:tc>
          <w:tcPr>
            <w:tcW w:w="709" w:type="dxa"/>
            <w:vAlign w:val="center"/>
          </w:tcPr>
          <w:p w:rsidR="00727368" w:rsidRPr="00A35AB5" w:rsidRDefault="00727368" w:rsidP="005672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3,0%</w:t>
            </w:r>
          </w:p>
        </w:tc>
        <w:tc>
          <w:tcPr>
            <w:tcW w:w="1276" w:type="dxa"/>
            <w:vAlign w:val="center"/>
          </w:tcPr>
          <w:p w:rsidR="00727368" w:rsidRPr="00EE33D5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3D5">
              <w:rPr>
                <w:sz w:val="20"/>
                <w:szCs w:val="20"/>
              </w:rPr>
              <w:t>19,84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4D04E7" w:rsidRDefault="00727368" w:rsidP="005E22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уха и сосцевидного отростка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33,98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29,08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29,3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43,65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43,3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-0,8%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29,89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44,8%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системы кровообращения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286,21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289,5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293,6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309,88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315,6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34252">
              <w:rPr>
                <w:bCs/>
                <w:sz w:val="20"/>
                <w:szCs w:val="20"/>
              </w:rPr>
              <w:t>1,8%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338,96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-6,8%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органов дыхания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177,46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187,77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217,55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231,39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201,7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-12,8%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240,10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-41,9%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органов пищеварения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60,72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59,28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56,57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56,87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5,5%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82,12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-26,9%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кожи и подкожной клетчатки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32,74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29,58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30,38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27,47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28,1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2,2%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60,58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-53,6%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костно-мышечной системы и соединительной ткани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95,94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84,47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98,85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100,77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-3,7%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98,17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-1,2%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мочеполовой системы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76,44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67,26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69,09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73,43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74,0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0,7%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97,42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-24,0%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Беременность, роды  и послеродовый период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6,99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8,52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8,28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-20,2%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5214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19,97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-66,9%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Врожденные аномалии, деформации и хромосомные нарушения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2,48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2,95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3,69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3,92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2,0%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AA69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5,58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-28,3%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Симптомы, признаки и отклонения     от нормы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0,68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1,07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1,46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1,99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-14,5%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EE33D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2,39</w:t>
            </w: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-28,8%</w:t>
            </w:r>
          </w:p>
        </w:tc>
      </w:tr>
      <w:tr w:rsidR="00727368" w:rsidRPr="00092331" w:rsidTr="00406A73">
        <w:trPr>
          <w:jc w:val="center"/>
        </w:trPr>
        <w:tc>
          <w:tcPr>
            <w:tcW w:w="2883" w:type="dxa"/>
            <w:vAlign w:val="center"/>
          </w:tcPr>
          <w:p w:rsidR="00727368" w:rsidRPr="00770653" w:rsidRDefault="00727368" w:rsidP="005D16F6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Травмы, отравления и некоторые другие последствия воздействия внешних причин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28,78</w:t>
            </w:r>
          </w:p>
        </w:tc>
        <w:tc>
          <w:tcPr>
            <w:tcW w:w="850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28,64</w:t>
            </w:r>
          </w:p>
        </w:tc>
        <w:tc>
          <w:tcPr>
            <w:tcW w:w="993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34,77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61,04</w:t>
            </w:r>
          </w:p>
        </w:tc>
        <w:tc>
          <w:tcPr>
            <w:tcW w:w="992" w:type="dxa"/>
            <w:vAlign w:val="center"/>
          </w:tcPr>
          <w:p w:rsidR="00727368" w:rsidRPr="00B34252" w:rsidRDefault="00727368" w:rsidP="005D16F6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59,6</w:t>
            </w:r>
          </w:p>
        </w:tc>
        <w:tc>
          <w:tcPr>
            <w:tcW w:w="709" w:type="dxa"/>
            <w:vAlign w:val="center"/>
          </w:tcPr>
          <w:p w:rsidR="00727368" w:rsidRPr="00B34252" w:rsidRDefault="00727368" w:rsidP="00E0187D">
            <w:pPr>
              <w:jc w:val="center"/>
              <w:rPr>
                <w:bCs/>
                <w:sz w:val="20"/>
                <w:szCs w:val="20"/>
              </w:rPr>
            </w:pPr>
            <w:r w:rsidRPr="00B34252">
              <w:rPr>
                <w:bCs/>
                <w:sz w:val="20"/>
                <w:szCs w:val="20"/>
              </w:rPr>
              <w:t>-2,3%</w:t>
            </w:r>
          </w:p>
        </w:tc>
        <w:tc>
          <w:tcPr>
            <w:tcW w:w="1276" w:type="dxa"/>
            <w:vAlign w:val="center"/>
          </w:tcPr>
          <w:p w:rsidR="00727368" w:rsidRPr="00B34252" w:rsidRDefault="00727368" w:rsidP="008046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54,42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727368" w:rsidRPr="00B34252" w:rsidRDefault="00727368" w:rsidP="00B3425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34252">
              <w:rPr>
                <w:sz w:val="20"/>
                <w:szCs w:val="20"/>
              </w:rPr>
              <w:t>9,5%</w:t>
            </w:r>
          </w:p>
        </w:tc>
      </w:tr>
    </w:tbl>
    <w:p w:rsidR="00CE102B" w:rsidRPr="00695FAB" w:rsidRDefault="00CE102B" w:rsidP="00CE102B">
      <w:pPr>
        <w:jc w:val="both"/>
        <w:rPr>
          <w:b/>
          <w:bCs/>
          <w:iCs/>
          <w:sz w:val="28"/>
          <w:szCs w:val="28"/>
        </w:rPr>
      </w:pPr>
      <w:r w:rsidRPr="00695FAB">
        <w:rPr>
          <w:b/>
          <w:bCs/>
          <w:iCs/>
          <w:sz w:val="28"/>
          <w:szCs w:val="28"/>
        </w:rPr>
        <w:t>Вывод:</w:t>
      </w:r>
    </w:p>
    <w:p w:rsidR="006413FB" w:rsidRDefault="00CE102B" w:rsidP="00CE102B">
      <w:pPr>
        <w:ind w:firstLine="720"/>
        <w:jc w:val="both"/>
        <w:rPr>
          <w:bCs/>
          <w:iCs/>
          <w:sz w:val="28"/>
        </w:rPr>
      </w:pPr>
      <w:r w:rsidRPr="00695FAB">
        <w:rPr>
          <w:bCs/>
          <w:iCs/>
          <w:sz w:val="28"/>
          <w:szCs w:val="28"/>
        </w:rPr>
        <w:t>1.Общая</w:t>
      </w:r>
      <w:r w:rsidRPr="001734A4">
        <w:rPr>
          <w:bCs/>
          <w:iCs/>
          <w:sz w:val="28"/>
        </w:rPr>
        <w:t xml:space="preserve"> заболеваемость всего населения района в 2018 году п</w:t>
      </w:r>
      <w:r>
        <w:rPr>
          <w:bCs/>
          <w:iCs/>
          <w:sz w:val="28"/>
        </w:rPr>
        <w:t xml:space="preserve">о сравнению с 2017г. снизилась </w:t>
      </w:r>
      <w:r w:rsidRPr="001734A4">
        <w:rPr>
          <w:bCs/>
          <w:iCs/>
          <w:sz w:val="28"/>
        </w:rPr>
        <w:t xml:space="preserve">на </w:t>
      </w:r>
      <w:r>
        <w:rPr>
          <w:bCs/>
          <w:iCs/>
          <w:sz w:val="28"/>
        </w:rPr>
        <w:t>0</w:t>
      </w:r>
      <w:r w:rsidRPr="001734A4">
        <w:rPr>
          <w:bCs/>
          <w:iCs/>
          <w:sz w:val="28"/>
        </w:rPr>
        <w:t>,</w:t>
      </w:r>
      <w:r w:rsidR="001B23BA">
        <w:rPr>
          <w:bCs/>
          <w:iCs/>
          <w:sz w:val="28"/>
        </w:rPr>
        <w:t>5</w:t>
      </w:r>
      <w:r>
        <w:rPr>
          <w:bCs/>
          <w:iCs/>
          <w:sz w:val="28"/>
        </w:rPr>
        <w:t xml:space="preserve"> % </w:t>
      </w:r>
      <w:r w:rsidR="006413FB">
        <w:rPr>
          <w:bCs/>
          <w:iCs/>
          <w:sz w:val="28"/>
        </w:rPr>
        <w:t>.</w:t>
      </w:r>
    </w:p>
    <w:p w:rsidR="00C928B8" w:rsidRPr="008D4490" w:rsidRDefault="00C928B8" w:rsidP="00C928B8">
      <w:pPr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>2.С</w:t>
      </w:r>
      <w:r w:rsidR="00CE102B" w:rsidRPr="008D4490">
        <w:rPr>
          <w:bCs/>
          <w:iCs/>
          <w:sz w:val="28"/>
        </w:rPr>
        <w:t>низился рост заболеваемости по следующим классам болезней: органам дыхания на 1</w:t>
      </w:r>
      <w:r w:rsidR="006413FB">
        <w:rPr>
          <w:bCs/>
          <w:iCs/>
          <w:sz w:val="28"/>
        </w:rPr>
        <w:t>3</w:t>
      </w:r>
      <w:r w:rsidR="00CE102B" w:rsidRPr="008D4490">
        <w:rPr>
          <w:bCs/>
          <w:iCs/>
          <w:sz w:val="28"/>
        </w:rPr>
        <w:t>,</w:t>
      </w:r>
      <w:r w:rsidR="006413FB">
        <w:rPr>
          <w:bCs/>
          <w:iCs/>
          <w:sz w:val="28"/>
        </w:rPr>
        <w:t>6</w:t>
      </w:r>
      <w:r w:rsidR="00CE102B" w:rsidRPr="008D4490">
        <w:rPr>
          <w:bCs/>
          <w:iCs/>
          <w:sz w:val="28"/>
        </w:rPr>
        <w:t>%;</w:t>
      </w:r>
      <w:r>
        <w:rPr>
          <w:bCs/>
          <w:iCs/>
          <w:sz w:val="28"/>
        </w:rPr>
        <w:t xml:space="preserve"> новообразованиям на 14,7%; симптомы, признаки отклонения на 14,5%, </w:t>
      </w:r>
      <w:r w:rsidRPr="008D4490">
        <w:rPr>
          <w:bCs/>
          <w:iCs/>
          <w:sz w:val="28"/>
        </w:rPr>
        <w:t>по осложнениям беременности и родам – на 20,2%.</w:t>
      </w:r>
    </w:p>
    <w:p w:rsidR="00CE102B" w:rsidRPr="008D4490" w:rsidRDefault="00C928B8" w:rsidP="00C928B8">
      <w:pPr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>3.</w:t>
      </w:r>
      <w:r w:rsidRPr="00C928B8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Отмечается рост </w:t>
      </w:r>
      <w:r w:rsidRPr="001734A4">
        <w:rPr>
          <w:bCs/>
          <w:iCs/>
          <w:sz w:val="28"/>
        </w:rPr>
        <w:t>психически</w:t>
      </w:r>
      <w:r>
        <w:rPr>
          <w:bCs/>
          <w:iCs/>
          <w:sz w:val="28"/>
        </w:rPr>
        <w:t>х расстройств на 15,6</w:t>
      </w:r>
      <w:r w:rsidRPr="001734A4">
        <w:rPr>
          <w:bCs/>
          <w:iCs/>
          <w:sz w:val="28"/>
        </w:rPr>
        <w:t xml:space="preserve">%, </w:t>
      </w:r>
      <w:r>
        <w:rPr>
          <w:bCs/>
          <w:iCs/>
          <w:sz w:val="28"/>
        </w:rPr>
        <w:t>заболеваемости по болезни крови  и кроветворных органов на 29,5% ,</w:t>
      </w:r>
      <w:r w:rsidRPr="00BD4499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 органов пищеварения на 5,5%, </w:t>
      </w:r>
      <w:r w:rsidR="00CE102B" w:rsidRPr="008D4490">
        <w:rPr>
          <w:bCs/>
          <w:iCs/>
          <w:sz w:val="28"/>
        </w:rPr>
        <w:t>бол</w:t>
      </w:r>
      <w:r>
        <w:rPr>
          <w:bCs/>
          <w:iCs/>
          <w:sz w:val="28"/>
        </w:rPr>
        <w:t>езни эндокринной системы – на 8</w:t>
      </w:r>
      <w:r w:rsidR="00CE102B" w:rsidRPr="008D4490">
        <w:rPr>
          <w:bCs/>
          <w:iCs/>
          <w:sz w:val="28"/>
        </w:rPr>
        <w:t>,</w:t>
      </w:r>
      <w:r>
        <w:rPr>
          <w:bCs/>
          <w:iCs/>
          <w:sz w:val="28"/>
        </w:rPr>
        <w:t>8</w:t>
      </w:r>
      <w:r w:rsidR="00CE102B" w:rsidRPr="008D4490">
        <w:rPr>
          <w:bCs/>
          <w:iCs/>
          <w:sz w:val="28"/>
        </w:rPr>
        <w:t>%</w:t>
      </w:r>
      <w:r>
        <w:rPr>
          <w:bCs/>
          <w:iCs/>
          <w:sz w:val="28"/>
        </w:rPr>
        <w:t xml:space="preserve">, </w:t>
      </w:r>
    </w:p>
    <w:p w:rsidR="00CE102B" w:rsidRPr="0039507B" w:rsidRDefault="00155B11" w:rsidP="0039507B">
      <w:pPr>
        <w:ind w:firstLine="720"/>
        <w:jc w:val="both"/>
        <w:rPr>
          <w:bCs/>
          <w:iCs/>
          <w:sz w:val="28"/>
          <w:szCs w:val="28"/>
        </w:rPr>
      </w:pPr>
      <w:r>
        <w:rPr>
          <w:sz w:val="28"/>
        </w:rPr>
        <w:t>3.</w:t>
      </w:r>
      <w:r w:rsidR="00CE102B">
        <w:rPr>
          <w:sz w:val="28"/>
        </w:rPr>
        <w:t>Снижение</w:t>
      </w:r>
      <w:r w:rsidR="00CE102B" w:rsidRPr="00CE102B">
        <w:rPr>
          <w:sz w:val="28"/>
        </w:rPr>
        <w:t xml:space="preserve"> </w:t>
      </w:r>
      <w:r w:rsidR="00CE102B" w:rsidRPr="001734A4">
        <w:rPr>
          <w:sz w:val="28"/>
        </w:rPr>
        <w:t>показателя</w:t>
      </w:r>
      <w:r w:rsidR="00CE102B">
        <w:rPr>
          <w:sz w:val="28"/>
        </w:rPr>
        <w:t xml:space="preserve"> по отношению к </w:t>
      </w:r>
      <w:proofErr w:type="spellStart"/>
      <w:r w:rsidR="00CE102B" w:rsidRPr="001734A4">
        <w:rPr>
          <w:sz w:val="28"/>
        </w:rPr>
        <w:t>среднеобластно</w:t>
      </w:r>
      <w:r w:rsidR="00CE102B">
        <w:rPr>
          <w:sz w:val="28"/>
        </w:rPr>
        <w:t>му</w:t>
      </w:r>
      <w:proofErr w:type="spellEnd"/>
      <w:r w:rsidR="00CE102B" w:rsidRPr="001734A4">
        <w:rPr>
          <w:sz w:val="28"/>
        </w:rPr>
        <w:t xml:space="preserve"> наблюдается по психическим расстройствам на 1</w:t>
      </w:r>
      <w:r w:rsidR="00CE102B">
        <w:rPr>
          <w:sz w:val="28"/>
        </w:rPr>
        <w:t>0</w:t>
      </w:r>
      <w:r w:rsidR="00CE102B" w:rsidRPr="001734A4">
        <w:rPr>
          <w:sz w:val="28"/>
        </w:rPr>
        <w:t>,</w:t>
      </w:r>
      <w:r w:rsidR="00CE102B">
        <w:rPr>
          <w:sz w:val="28"/>
        </w:rPr>
        <w:t>2</w:t>
      </w:r>
      <w:r w:rsidR="00CE102B" w:rsidRPr="001734A4">
        <w:rPr>
          <w:sz w:val="28"/>
        </w:rPr>
        <w:t xml:space="preserve">%, </w:t>
      </w:r>
      <w:r w:rsidR="00CE102B">
        <w:rPr>
          <w:bCs/>
          <w:iCs/>
          <w:sz w:val="28"/>
        </w:rPr>
        <w:t>заболеваемости по болезни крови  и кроветворных органов на 46,9%</w:t>
      </w:r>
      <w:r w:rsidR="002E0E22">
        <w:rPr>
          <w:bCs/>
          <w:iCs/>
          <w:sz w:val="28"/>
        </w:rPr>
        <w:t xml:space="preserve">, </w:t>
      </w:r>
      <w:r w:rsidR="005B5E89">
        <w:rPr>
          <w:bCs/>
          <w:iCs/>
          <w:sz w:val="28"/>
        </w:rPr>
        <w:t>н</w:t>
      </w:r>
      <w:r w:rsidR="005B5E89" w:rsidRPr="005B5E89">
        <w:rPr>
          <w:color w:val="000000"/>
          <w:sz w:val="28"/>
          <w:szCs w:val="28"/>
        </w:rPr>
        <w:t>екоторые инфекционные и паразитарные болезни</w:t>
      </w:r>
      <w:r w:rsidR="00DE6313">
        <w:rPr>
          <w:color w:val="000000"/>
          <w:sz w:val="28"/>
          <w:szCs w:val="28"/>
        </w:rPr>
        <w:t xml:space="preserve"> на </w:t>
      </w:r>
      <w:r w:rsidR="005B5E89" w:rsidRPr="005B5E89">
        <w:rPr>
          <w:sz w:val="28"/>
          <w:szCs w:val="28"/>
        </w:rPr>
        <w:t>42,7%</w:t>
      </w:r>
      <w:r w:rsidR="0039507B">
        <w:rPr>
          <w:sz w:val="28"/>
          <w:szCs w:val="28"/>
        </w:rPr>
        <w:t xml:space="preserve"> ,</w:t>
      </w:r>
      <w:r w:rsidR="00CE102B" w:rsidRPr="001734A4">
        <w:rPr>
          <w:sz w:val="28"/>
        </w:rPr>
        <w:t xml:space="preserve">болезням органов пищеварения на </w:t>
      </w:r>
      <w:r w:rsidR="0039507B">
        <w:rPr>
          <w:sz w:val="28"/>
        </w:rPr>
        <w:t>26</w:t>
      </w:r>
      <w:r w:rsidR="00CE102B" w:rsidRPr="001734A4">
        <w:rPr>
          <w:sz w:val="28"/>
        </w:rPr>
        <w:t>,</w:t>
      </w:r>
      <w:r w:rsidR="0039507B">
        <w:rPr>
          <w:sz w:val="28"/>
        </w:rPr>
        <w:t>9</w:t>
      </w:r>
      <w:r w:rsidR="00CE102B" w:rsidRPr="001734A4">
        <w:rPr>
          <w:sz w:val="28"/>
        </w:rPr>
        <w:t>%, органов дыхания на 41,</w:t>
      </w:r>
      <w:r w:rsidR="0039507B">
        <w:rPr>
          <w:sz w:val="28"/>
        </w:rPr>
        <w:t>9</w:t>
      </w:r>
      <w:r w:rsidR="00CE102B" w:rsidRPr="001734A4">
        <w:rPr>
          <w:sz w:val="28"/>
        </w:rPr>
        <w:t>%, по врожденным аномалиям на 2</w:t>
      </w:r>
      <w:r w:rsidR="0039507B">
        <w:rPr>
          <w:sz w:val="28"/>
        </w:rPr>
        <w:t>8</w:t>
      </w:r>
      <w:r w:rsidR="00CE102B" w:rsidRPr="001734A4">
        <w:rPr>
          <w:sz w:val="28"/>
        </w:rPr>
        <w:t>,</w:t>
      </w:r>
      <w:r w:rsidR="0039507B">
        <w:rPr>
          <w:sz w:val="28"/>
        </w:rPr>
        <w:t xml:space="preserve">3%, болезни кожи и подкожной клетчатки </w:t>
      </w:r>
      <w:proofErr w:type="gramStart"/>
      <w:r w:rsidR="0039507B">
        <w:rPr>
          <w:sz w:val="28"/>
        </w:rPr>
        <w:t>на</w:t>
      </w:r>
      <w:proofErr w:type="gramEnd"/>
      <w:r w:rsidR="0039507B">
        <w:rPr>
          <w:sz w:val="28"/>
        </w:rPr>
        <w:t xml:space="preserve"> </w:t>
      </w:r>
      <w:r w:rsidR="0039507B" w:rsidRPr="0039507B">
        <w:rPr>
          <w:sz w:val="28"/>
          <w:szCs w:val="28"/>
        </w:rPr>
        <w:t>53,6%</w:t>
      </w:r>
      <w:r w:rsidR="0039507B">
        <w:rPr>
          <w:sz w:val="28"/>
          <w:szCs w:val="28"/>
        </w:rPr>
        <w:t>.</w:t>
      </w:r>
    </w:p>
    <w:p w:rsidR="00FE410C" w:rsidRDefault="00FE410C" w:rsidP="00567E86">
      <w:pPr>
        <w:shd w:val="clear" w:color="auto" w:fill="FFFFFF"/>
        <w:tabs>
          <w:tab w:val="left" w:pos="720"/>
        </w:tabs>
        <w:spacing w:line="274" w:lineRule="exact"/>
        <w:rPr>
          <w:color w:val="000000"/>
        </w:rPr>
      </w:pPr>
    </w:p>
    <w:p w:rsidR="00FE410C" w:rsidRPr="007C4D71" w:rsidRDefault="00FE410C" w:rsidP="00FE410C">
      <w:pPr>
        <w:jc w:val="center"/>
        <w:rPr>
          <w:b/>
          <w:bCs/>
          <w:iCs/>
          <w:sz w:val="28"/>
          <w:szCs w:val="28"/>
        </w:rPr>
      </w:pPr>
      <w:r w:rsidRPr="007C4D71">
        <w:rPr>
          <w:b/>
          <w:bCs/>
          <w:iCs/>
          <w:sz w:val="28"/>
          <w:szCs w:val="28"/>
        </w:rPr>
        <w:t>Показатели</w:t>
      </w:r>
      <w:r>
        <w:rPr>
          <w:b/>
          <w:bCs/>
          <w:iCs/>
          <w:sz w:val="28"/>
          <w:szCs w:val="28"/>
        </w:rPr>
        <w:t xml:space="preserve"> общей заболеваемости детей и подростков </w:t>
      </w:r>
      <w:r w:rsidRPr="007C4D71">
        <w:rPr>
          <w:b/>
          <w:bCs/>
          <w:iCs/>
          <w:sz w:val="28"/>
          <w:szCs w:val="28"/>
        </w:rPr>
        <w:t>района по годам (на 1000 населения)</w:t>
      </w:r>
    </w:p>
    <w:p w:rsidR="00FE410C" w:rsidRPr="00C0308D" w:rsidRDefault="00FE410C" w:rsidP="00C0308D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 w:rsidRPr="00AE29F6">
        <w:rPr>
          <w:i/>
          <w:color w:val="000000"/>
          <w:sz w:val="28"/>
          <w:szCs w:val="28"/>
        </w:rPr>
        <w:t xml:space="preserve">Таблица </w:t>
      </w:r>
      <w:r w:rsidR="005E22E8">
        <w:rPr>
          <w:i/>
          <w:color w:val="000000"/>
          <w:sz w:val="28"/>
          <w:szCs w:val="28"/>
        </w:rPr>
        <w:t>8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1328"/>
        <w:gridCol w:w="1417"/>
        <w:gridCol w:w="1163"/>
      </w:tblGrid>
      <w:tr w:rsidR="00350D90" w:rsidRPr="00092331" w:rsidTr="005E22E8">
        <w:trPr>
          <w:trHeight w:val="385"/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jc w:val="center"/>
              <w:rPr>
                <w:sz w:val="19"/>
                <w:szCs w:val="19"/>
              </w:rPr>
            </w:pPr>
            <w:r w:rsidRPr="00770653">
              <w:rPr>
                <w:sz w:val="19"/>
                <w:szCs w:val="19"/>
              </w:rPr>
              <w:t>Классы болезней, отдельные болезни</w:t>
            </w:r>
          </w:p>
        </w:tc>
        <w:tc>
          <w:tcPr>
            <w:tcW w:w="1328" w:type="dxa"/>
            <w:vAlign w:val="center"/>
          </w:tcPr>
          <w:p w:rsidR="00350D90" w:rsidRPr="00A35AB5" w:rsidRDefault="00350D90" w:rsidP="00FE41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2017</w:t>
            </w:r>
          </w:p>
        </w:tc>
        <w:tc>
          <w:tcPr>
            <w:tcW w:w="1417" w:type="dxa"/>
            <w:vAlign w:val="center"/>
          </w:tcPr>
          <w:p w:rsidR="00350D90" w:rsidRPr="00A35AB5" w:rsidRDefault="00350D90" w:rsidP="00FE41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2018</w:t>
            </w:r>
          </w:p>
        </w:tc>
        <w:tc>
          <w:tcPr>
            <w:tcW w:w="1163" w:type="dxa"/>
          </w:tcPr>
          <w:p w:rsidR="00350D90" w:rsidRPr="00A35AB5" w:rsidRDefault="00350D90" w:rsidP="00FE410C">
            <w:pPr>
              <w:shd w:val="clear" w:color="auto" w:fill="FFFFFF"/>
              <w:tabs>
                <w:tab w:val="left" w:pos="993"/>
              </w:tabs>
              <w:ind w:left="-601" w:firstLine="601"/>
              <w:jc w:val="center"/>
              <w:rPr>
                <w:sz w:val="20"/>
                <w:szCs w:val="20"/>
              </w:rPr>
            </w:pPr>
            <w:r w:rsidRPr="00A35AB5">
              <w:rPr>
                <w:sz w:val="20"/>
                <w:szCs w:val="20"/>
              </w:rPr>
              <w:t>2017/2018</w:t>
            </w:r>
          </w:p>
          <w:p w:rsidR="00350D90" w:rsidRPr="00A35AB5" w:rsidRDefault="00350D90" w:rsidP="00FE41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A35AB5">
              <w:rPr>
                <w:sz w:val="20"/>
                <w:szCs w:val="20"/>
              </w:rPr>
              <w:lastRenderedPageBreak/>
              <w:t>изм</w:t>
            </w:r>
            <w:proofErr w:type="spellEnd"/>
            <w:r w:rsidRPr="00A35AB5">
              <w:rPr>
                <w:sz w:val="20"/>
                <w:szCs w:val="20"/>
              </w:rPr>
              <w:t>,%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lastRenderedPageBreak/>
              <w:t>Всего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D43654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1422,5</w:t>
            </w:r>
          </w:p>
        </w:tc>
        <w:tc>
          <w:tcPr>
            <w:tcW w:w="1417" w:type="dxa"/>
            <w:vAlign w:val="center"/>
          </w:tcPr>
          <w:p w:rsidR="00350D90" w:rsidRPr="00A35AB5" w:rsidRDefault="00350D90" w:rsidP="00D436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43654">
              <w:rPr>
                <w:bCs/>
                <w:sz w:val="20"/>
                <w:szCs w:val="20"/>
              </w:rPr>
              <w:t>688</w:t>
            </w:r>
            <w:r>
              <w:rPr>
                <w:bCs/>
                <w:sz w:val="20"/>
                <w:szCs w:val="20"/>
              </w:rPr>
              <w:t>,</w:t>
            </w:r>
            <w:r w:rsidR="00D4365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63" w:type="dxa"/>
            <w:vAlign w:val="bottom"/>
          </w:tcPr>
          <w:p w:rsidR="00350D90" w:rsidRPr="00A35AB5" w:rsidRDefault="00D43654" w:rsidP="00D436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1128E4">
              <w:rPr>
                <w:bCs/>
                <w:sz w:val="20"/>
                <w:szCs w:val="20"/>
              </w:rPr>
              <w:t>,</w:t>
            </w:r>
            <w:r w:rsidR="00634B13">
              <w:rPr>
                <w:bCs/>
                <w:sz w:val="20"/>
                <w:szCs w:val="20"/>
              </w:rPr>
              <w:t>7</w:t>
            </w:r>
            <w:r w:rsidR="001128E4">
              <w:rPr>
                <w:bCs/>
                <w:sz w:val="20"/>
                <w:szCs w:val="20"/>
              </w:rPr>
              <w:t>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Некоторые инфекционные и паразитарные болезни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9966FA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42,4</w:t>
            </w:r>
          </w:p>
        </w:tc>
        <w:tc>
          <w:tcPr>
            <w:tcW w:w="1417" w:type="dxa"/>
            <w:vAlign w:val="center"/>
          </w:tcPr>
          <w:p w:rsidR="00350D90" w:rsidRPr="00A35AB5" w:rsidRDefault="00993DE6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1163" w:type="dxa"/>
            <w:vAlign w:val="bottom"/>
          </w:tcPr>
          <w:p w:rsidR="00350D90" w:rsidRPr="00A35AB5" w:rsidRDefault="001128E4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-24,5%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Новообразования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0,73</w:t>
            </w:r>
          </w:p>
        </w:tc>
        <w:tc>
          <w:tcPr>
            <w:tcW w:w="1417" w:type="dxa"/>
            <w:vAlign w:val="center"/>
          </w:tcPr>
          <w:p w:rsidR="00350D90" w:rsidRPr="00A35AB5" w:rsidRDefault="00993DE6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1163" w:type="dxa"/>
            <w:vAlign w:val="bottom"/>
          </w:tcPr>
          <w:p w:rsidR="00350D90" w:rsidRPr="00A35AB5" w:rsidRDefault="001128E4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2,7%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 xml:space="preserve">     в </w:t>
            </w:r>
            <w:proofErr w:type="spellStart"/>
            <w:r w:rsidRPr="00770653">
              <w:rPr>
                <w:color w:val="000000"/>
                <w:sz w:val="19"/>
                <w:szCs w:val="19"/>
              </w:rPr>
              <w:t>т.ч</w:t>
            </w:r>
            <w:proofErr w:type="spellEnd"/>
            <w:r w:rsidRPr="00770653">
              <w:rPr>
                <w:color w:val="000000"/>
                <w:sz w:val="19"/>
                <w:szCs w:val="19"/>
              </w:rPr>
              <w:t>. злокачественные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  <w:tc>
          <w:tcPr>
            <w:tcW w:w="1417" w:type="dxa"/>
            <w:vAlign w:val="center"/>
          </w:tcPr>
          <w:p w:rsidR="00350D90" w:rsidRPr="00A35AB5" w:rsidRDefault="00E0642B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0,37</w:t>
            </w:r>
          </w:p>
        </w:tc>
        <w:tc>
          <w:tcPr>
            <w:tcW w:w="1163" w:type="dxa"/>
            <w:vAlign w:val="bottom"/>
          </w:tcPr>
          <w:p w:rsidR="00350D90" w:rsidRPr="00A35AB5" w:rsidRDefault="001128E4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2,7%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крови, кроветворных органов и  отдельные нарушения, вовлекающие иммунный механизм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4,3</w:t>
            </w:r>
          </w:p>
        </w:tc>
        <w:tc>
          <w:tcPr>
            <w:tcW w:w="1417" w:type="dxa"/>
            <w:vAlign w:val="center"/>
          </w:tcPr>
          <w:p w:rsidR="00350D90" w:rsidRPr="00A35AB5" w:rsidRDefault="00E0642B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1163" w:type="dxa"/>
            <w:vAlign w:val="center"/>
          </w:tcPr>
          <w:p w:rsidR="00350D90" w:rsidRPr="00A35AB5" w:rsidRDefault="001128E4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13,9%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color w:val="000000"/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14,9</w:t>
            </w:r>
          </w:p>
        </w:tc>
        <w:tc>
          <w:tcPr>
            <w:tcW w:w="1417" w:type="dxa"/>
            <w:vAlign w:val="center"/>
          </w:tcPr>
          <w:p w:rsidR="00350D90" w:rsidRPr="00A35AB5" w:rsidRDefault="00E0642B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19,2</w:t>
            </w:r>
          </w:p>
        </w:tc>
        <w:tc>
          <w:tcPr>
            <w:tcW w:w="1163" w:type="dxa"/>
            <w:vAlign w:val="center"/>
          </w:tcPr>
          <w:p w:rsidR="00350D90" w:rsidRPr="00A35AB5" w:rsidRDefault="001128E4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28,8%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 xml:space="preserve">     в </w:t>
            </w:r>
            <w:proofErr w:type="spellStart"/>
            <w:r w:rsidRPr="00770653">
              <w:rPr>
                <w:color w:val="000000"/>
                <w:sz w:val="19"/>
                <w:szCs w:val="19"/>
              </w:rPr>
              <w:t>т.ч</w:t>
            </w:r>
            <w:proofErr w:type="gramStart"/>
            <w:r w:rsidRPr="00770653">
              <w:rPr>
                <w:color w:val="000000"/>
                <w:sz w:val="19"/>
                <w:szCs w:val="19"/>
              </w:rPr>
              <w:t>.щ</w:t>
            </w:r>
            <w:proofErr w:type="gramEnd"/>
            <w:r w:rsidRPr="00770653">
              <w:rPr>
                <w:color w:val="000000"/>
                <w:sz w:val="19"/>
                <w:szCs w:val="19"/>
              </w:rPr>
              <w:t>итовидной</w:t>
            </w:r>
            <w:proofErr w:type="spellEnd"/>
            <w:r w:rsidRPr="00770653">
              <w:rPr>
                <w:color w:val="000000"/>
                <w:sz w:val="19"/>
                <w:szCs w:val="19"/>
              </w:rPr>
              <w:t xml:space="preserve"> железы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350D90" w:rsidP="00FE41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D90" w:rsidRPr="00A35AB5" w:rsidRDefault="00350D90" w:rsidP="00FE41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:rsidR="00350D90" w:rsidRPr="00A35AB5" w:rsidRDefault="00350D90" w:rsidP="00FE410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Психические расстройства и расстройства  поведения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</w:t>
            </w:r>
          </w:p>
        </w:tc>
        <w:tc>
          <w:tcPr>
            <w:tcW w:w="1417" w:type="dxa"/>
            <w:vAlign w:val="center"/>
          </w:tcPr>
          <w:p w:rsidR="00350D90" w:rsidRPr="00A35AB5" w:rsidRDefault="00E0642B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58,4</w:t>
            </w:r>
          </w:p>
        </w:tc>
        <w:tc>
          <w:tcPr>
            <w:tcW w:w="1163" w:type="dxa"/>
            <w:vAlign w:val="center"/>
          </w:tcPr>
          <w:p w:rsidR="00350D90" w:rsidRPr="00A35AB5" w:rsidRDefault="001128E4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24,7%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нервной системы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6,2</w:t>
            </w:r>
          </w:p>
        </w:tc>
        <w:tc>
          <w:tcPr>
            <w:tcW w:w="1417" w:type="dxa"/>
            <w:vAlign w:val="center"/>
          </w:tcPr>
          <w:p w:rsidR="00350D90" w:rsidRPr="00A35AB5" w:rsidRDefault="00E0642B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6,8</w:t>
            </w:r>
          </w:p>
        </w:tc>
        <w:tc>
          <w:tcPr>
            <w:tcW w:w="1163" w:type="dxa"/>
            <w:vAlign w:val="bottom"/>
          </w:tcPr>
          <w:p w:rsidR="00350D90" w:rsidRPr="00A35AB5" w:rsidRDefault="001128E4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уха и сосцевидного отростка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45,3</w:t>
            </w:r>
          </w:p>
        </w:tc>
        <w:tc>
          <w:tcPr>
            <w:tcW w:w="1417" w:type="dxa"/>
            <w:vAlign w:val="center"/>
          </w:tcPr>
          <w:p w:rsidR="00350D90" w:rsidRPr="00A35AB5" w:rsidRDefault="00E0642B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50,9</w:t>
            </w:r>
          </w:p>
        </w:tc>
        <w:tc>
          <w:tcPr>
            <w:tcW w:w="1163" w:type="dxa"/>
            <w:vAlign w:val="bottom"/>
          </w:tcPr>
          <w:p w:rsidR="00350D90" w:rsidRPr="00A35AB5" w:rsidRDefault="002824A3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системы кровообращения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1417" w:type="dxa"/>
            <w:vAlign w:val="center"/>
          </w:tcPr>
          <w:p w:rsidR="00350D90" w:rsidRPr="00A35AB5" w:rsidRDefault="00E0642B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</w:t>
            </w:r>
          </w:p>
        </w:tc>
        <w:tc>
          <w:tcPr>
            <w:tcW w:w="1163" w:type="dxa"/>
            <w:vAlign w:val="bottom"/>
          </w:tcPr>
          <w:p w:rsidR="00350D90" w:rsidRPr="00A35AB5" w:rsidRDefault="002824A3" w:rsidP="00FE410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D30CFB">
              <w:rPr>
                <w:bCs/>
                <w:sz w:val="20"/>
                <w:szCs w:val="20"/>
              </w:rPr>
              <w:t>6,25%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органов дыхания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E0642B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8720F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1417" w:type="dxa"/>
            <w:vAlign w:val="center"/>
          </w:tcPr>
          <w:p w:rsidR="00350D90" w:rsidRPr="00A35AB5" w:rsidRDefault="00E0642B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1283,7</w:t>
            </w:r>
          </w:p>
        </w:tc>
        <w:tc>
          <w:tcPr>
            <w:tcW w:w="1163" w:type="dxa"/>
            <w:vAlign w:val="bottom"/>
          </w:tcPr>
          <w:p w:rsidR="00350D90" w:rsidRPr="00A35AB5" w:rsidRDefault="002824A3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22,2%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органов пищеварения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10,6</w:t>
            </w:r>
          </w:p>
        </w:tc>
        <w:tc>
          <w:tcPr>
            <w:tcW w:w="1417" w:type="dxa"/>
            <w:vAlign w:val="center"/>
          </w:tcPr>
          <w:p w:rsidR="00350D90" w:rsidRPr="00A35AB5" w:rsidRDefault="003138B8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1163" w:type="dxa"/>
            <w:vAlign w:val="bottom"/>
          </w:tcPr>
          <w:p w:rsidR="00350D90" w:rsidRPr="00A35AB5" w:rsidRDefault="002824A3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38,6%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jc w:val="both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кожи и подкожной клетчатки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  <w:tc>
          <w:tcPr>
            <w:tcW w:w="1417" w:type="dxa"/>
            <w:vAlign w:val="center"/>
          </w:tcPr>
          <w:p w:rsidR="00350D90" w:rsidRPr="00A35AB5" w:rsidRDefault="003138B8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52,8</w:t>
            </w:r>
          </w:p>
        </w:tc>
        <w:tc>
          <w:tcPr>
            <w:tcW w:w="1163" w:type="dxa"/>
            <w:vAlign w:val="bottom"/>
          </w:tcPr>
          <w:p w:rsidR="00350D90" w:rsidRPr="00A35AB5" w:rsidRDefault="002824A3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31,3%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костно-мышечной системы и соединительной ткани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5,8</w:t>
            </w:r>
          </w:p>
        </w:tc>
        <w:tc>
          <w:tcPr>
            <w:tcW w:w="1417" w:type="dxa"/>
            <w:vAlign w:val="center"/>
          </w:tcPr>
          <w:p w:rsidR="00350D90" w:rsidRPr="00A35AB5" w:rsidRDefault="002824A3" w:rsidP="002824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</w:t>
            </w:r>
          </w:p>
        </w:tc>
        <w:tc>
          <w:tcPr>
            <w:tcW w:w="1163" w:type="dxa"/>
            <w:vAlign w:val="center"/>
          </w:tcPr>
          <w:p w:rsidR="00350D90" w:rsidRPr="00A35AB5" w:rsidRDefault="002824A3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Болезни мочеполовой системы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1417" w:type="dxa"/>
            <w:vAlign w:val="center"/>
          </w:tcPr>
          <w:p w:rsidR="00350D90" w:rsidRPr="00A35AB5" w:rsidRDefault="003138B8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1163" w:type="dxa"/>
            <w:vAlign w:val="bottom"/>
          </w:tcPr>
          <w:p w:rsidR="00350D90" w:rsidRPr="00A35AB5" w:rsidRDefault="002824A3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-8,6%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Беременность, роды  и послеродовый период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</w:t>
            </w:r>
            <w:r w:rsidR="003138B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350D90" w:rsidRPr="00A35AB5" w:rsidRDefault="003138B8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0,37</w:t>
            </w:r>
          </w:p>
        </w:tc>
        <w:tc>
          <w:tcPr>
            <w:tcW w:w="1163" w:type="dxa"/>
            <w:vAlign w:val="bottom"/>
          </w:tcPr>
          <w:p w:rsidR="00350D90" w:rsidRPr="00A35AB5" w:rsidRDefault="00AA6B5E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-48,3%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Врожденные аномалии, деформации и хромосомные нарушения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20,8</w:t>
            </w:r>
          </w:p>
        </w:tc>
        <w:tc>
          <w:tcPr>
            <w:tcW w:w="1417" w:type="dxa"/>
            <w:vAlign w:val="center"/>
          </w:tcPr>
          <w:p w:rsidR="00350D90" w:rsidRPr="00A35AB5" w:rsidRDefault="003D5EB7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24,1</w:t>
            </w:r>
          </w:p>
        </w:tc>
        <w:tc>
          <w:tcPr>
            <w:tcW w:w="1163" w:type="dxa"/>
            <w:vAlign w:val="center"/>
          </w:tcPr>
          <w:p w:rsidR="00350D90" w:rsidRPr="00A35AB5" w:rsidRDefault="00AA6B5E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15,8%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Симптомы, признаки и отклонения     от нормы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A35AB5" w:rsidRDefault="00A8720F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50D90" w:rsidRPr="00A35AB5" w:rsidRDefault="003D5EB7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3" w:type="dxa"/>
            <w:vAlign w:val="bottom"/>
          </w:tcPr>
          <w:p w:rsidR="00350D90" w:rsidRPr="00A35AB5" w:rsidRDefault="00AA6B5E" w:rsidP="00FE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50D90" w:rsidRPr="00092331" w:rsidTr="005E22E8">
        <w:trPr>
          <w:jc w:val="center"/>
        </w:trPr>
        <w:tc>
          <w:tcPr>
            <w:tcW w:w="4587" w:type="dxa"/>
            <w:vAlign w:val="center"/>
          </w:tcPr>
          <w:p w:rsidR="00350D90" w:rsidRPr="00770653" w:rsidRDefault="00350D90" w:rsidP="00FE410C">
            <w:pPr>
              <w:shd w:val="clear" w:color="auto" w:fill="FFFFFF"/>
              <w:ind w:right="145"/>
              <w:rPr>
                <w:sz w:val="19"/>
                <w:szCs w:val="19"/>
              </w:rPr>
            </w:pPr>
            <w:r w:rsidRPr="00770653">
              <w:rPr>
                <w:color w:val="000000"/>
                <w:sz w:val="19"/>
                <w:szCs w:val="19"/>
              </w:rPr>
              <w:t>Травмы, отравления и некоторые другие последствия воздействия внешних причин</w:t>
            </w:r>
            <w:r w:rsidRPr="007706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350D90" w:rsidRPr="00770653" w:rsidRDefault="00A8720F" w:rsidP="00FE410C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84,8</w:t>
            </w:r>
          </w:p>
        </w:tc>
        <w:tc>
          <w:tcPr>
            <w:tcW w:w="1417" w:type="dxa"/>
            <w:vAlign w:val="center"/>
          </w:tcPr>
          <w:p w:rsidR="00350D90" w:rsidRPr="00770653" w:rsidRDefault="003D5EB7" w:rsidP="00FE410C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92,4</w:t>
            </w:r>
          </w:p>
        </w:tc>
        <w:tc>
          <w:tcPr>
            <w:tcW w:w="1163" w:type="dxa"/>
            <w:vAlign w:val="center"/>
          </w:tcPr>
          <w:p w:rsidR="00350D90" w:rsidRPr="00770653" w:rsidRDefault="00AA6B5E" w:rsidP="00FE410C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8,9%</w:t>
            </w:r>
          </w:p>
        </w:tc>
      </w:tr>
    </w:tbl>
    <w:p w:rsidR="00FE410C" w:rsidRDefault="00FE410C" w:rsidP="00FE410C">
      <w:pPr>
        <w:shd w:val="clear" w:color="auto" w:fill="FFFFFF"/>
        <w:tabs>
          <w:tab w:val="left" w:pos="720"/>
        </w:tabs>
        <w:spacing w:line="274" w:lineRule="exact"/>
        <w:rPr>
          <w:color w:val="000000"/>
        </w:rPr>
      </w:pPr>
    </w:p>
    <w:p w:rsidR="00887110" w:rsidRPr="00695FAB" w:rsidRDefault="00887110" w:rsidP="00887110">
      <w:pPr>
        <w:jc w:val="both"/>
        <w:rPr>
          <w:b/>
          <w:bCs/>
          <w:iCs/>
          <w:sz w:val="28"/>
          <w:szCs w:val="28"/>
        </w:rPr>
      </w:pPr>
      <w:r w:rsidRPr="00695FAB">
        <w:rPr>
          <w:b/>
          <w:bCs/>
          <w:iCs/>
          <w:sz w:val="28"/>
          <w:szCs w:val="28"/>
        </w:rPr>
        <w:t>Выводы:</w:t>
      </w:r>
    </w:p>
    <w:p w:rsidR="00887110" w:rsidRPr="001734A4" w:rsidRDefault="00887110" w:rsidP="00887110">
      <w:pPr>
        <w:ind w:firstLine="720"/>
        <w:jc w:val="both"/>
        <w:rPr>
          <w:bCs/>
          <w:iCs/>
          <w:sz w:val="28"/>
        </w:rPr>
      </w:pPr>
      <w:r w:rsidRPr="00695FAB">
        <w:rPr>
          <w:bCs/>
          <w:iCs/>
          <w:sz w:val="28"/>
          <w:szCs w:val="28"/>
        </w:rPr>
        <w:t>1.Общая</w:t>
      </w:r>
      <w:r w:rsidRPr="001734A4">
        <w:rPr>
          <w:bCs/>
          <w:iCs/>
          <w:sz w:val="28"/>
        </w:rPr>
        <w:t xml:space="preserve"> заболеваемость </w:t>
      </w:r>
      <w:r w:rsidR="00155B11">
        <w:rPr>
          <w:b/>
          <w:bCs/>
          <w:iCs/>
          <w:sz w:val="28"/>
          <w:szCs w:val="28"/>
        </w:rPr>
        <w:t xml:space="preserve">детей и подростков </w:t>
      </w:r>
      <w:r w:rsidRPr="001734A4">
        <w:rPr>
          <w:bCs/>
          <w:iCs/>
          <w:sz w:val="28"/>
        </w:rPr>
        <w:t>в 2018 году п</w:t>
      </w:r>
      <w:r>
        <w:rPr>
          <w:bCs/>
          <w:iCs/>
          <w:sz w:val="28"/>
        </w:rPr>
        <w:t xml:space="preserve">о сравнению с 2017г. </w:t>
      </w:r>
      <w:r w:rsidR="00155B11">
        <w:rPr>
          <w:bCs/>
          <w:iCs/>
          <w:sz w:val="28"/>
        </w:rPr>
        <w:t>выросла</w:t>
      </w:r>
      <w:r>
        <w:rPr>
          <w:bCs/>
          <w:iCs/>
          <w:sz w:val="28"/>
        </w:rPr>
        <w:t xml:space="preserve"> </w:t>
      </w:r>
      <w:r w:rsidRPr="001734A4">
        <w:rPr>
          <w:bCs/>
          <w:iCs/>
          <w:sz w:val="28"/>
        </w:rPr>
        <w:t xml:space="preserve">на </w:t>
      </w:r>
      <w:r w:rsidR="00D43654">
        <w:rPr>
          <w:bCs/>
          <w:iCs/>
          <w:sz w:val="28"/>
        </w:rPr>
        <w:t>18</w:t>
      </w:r>
      <w:r w:rsidRPr="001734A4">
        <w:rPr>
          <w:bCs/>
          <w:iCs/>
          <w:sz w:val="28"/>
        </w:rPr>
        <w:t>,</w:t>
      </w:r>
      <w:r w:rsidR="002B28E1">
        <w:rPr>
          <w:bCs/>
          <w:iCs/>
          <w:sz w:val="28"/>
        </w:rPr>
        <w:t>7</w:t>
      </w:r>
      <w:r w:rsidR="00155B11">
        <w:rPr>
          <w:bCs/>
          <w:iCs/>
          <w:sz w:val="28"/>
        </w:rPr>
        <w:t xml:space="preserve"> %.</w:t>
      </w:r>
    </w:p>
    <w:p w:rsidR="00155B11" w:rsidRPr="00155B11" w:rsidRDefault="00887110" w:rsidP="008A2491">
      <w:pPr>
        <w:shd w:val="clear" w:color="auto" w:fill="FFFFFF"/>
        <w:ind w:right="145" w:firstLine="708"/>
        <w:jc w:val="both"/>
        <w:rPr>
          <w:sz w:val="28"/>
          <w:szCs w:val="28"/>
        </w:rPr>
      </w:pPr>
      <w:r w:rsidRPr="004376C5">
        <w:rPr>
          <w:bCs/>
          <w:iCs/>
          <w:sz w:val="28"/>
        </w:rPr>
        <w:t>2. В 2018 году по сравнению с 201</w:t>
      </w:r>
      <w:r w:rsidR="00155B11">
        <w:rPr>
          <w:bCs/>
          <w:iCs/>
          <w:sz w:val="28"/>
        </w:rPr>
        <w:t>7г снизился рост некоторыми инфекционными паразитарными болезнями на 24,5%</w:t>
      </w:r>
      <w:r w:rsidR="00AC5932">
        <w:rPr>
          <w:bCs/>
          <w:iCs/>
          <w:sz w:val="28"/>
        </w:rPr>
        <w:t>;</w:t>
      </w:r>
      <w:r w:rsidR="00155B11">
        <w:rPr>
          <w:bCs/>
          <w:iCs/>
          <w:sz w:val="28"/>
        </w:rPr>
        <w:t xml:space="preserve"> б</w:t>
      </w:r>
      <w:r w:rsidR="00155B11" w:rsidRPr="00155B11">
        <w:rPr>
          <w:color w:val="000000"/>
          <w:sz w:val="28"/>
          <w:szCs w:val="28"/>
        </w:rPr>
        <w:t>еременность, роды  и послеродовый период</w:t>
      </w:r>
      <w:r w:rsidR="00155B11" w:rsidRPr="00155B11">
        <w:rPr>
          <w:sz w:val="28"/>
          <w:szCs w:val="28"/>
        </w:rPr>
        <w:t xml:space="preserve"> </w:t>
      </w:r>
      <w:r w:rsidR="00155B11">
        <w:rPr>
          <w:sz w:val="28"/>
          <w:szCs w:val="28"/>
        </w:rPr>
        <w:t>на 48,3%.</w:t>
      </w:r>
    </w:p>
    <w:p w:rsidR="006F7238" w:rsidRPr="006F7238" w:rsidRDefault="008A2491" w:rsidP="008A2491">
      <w:pPr>
        <w:shd w:val="clear" w:color="auto" w:fill="FFFFFF"/>
        <w:ind w:right="145" w:firstLine="708"/>
        <w:jc w:val="both"/>
        <w:rPr>
          <w:sz w:val="28"/>
          <w:szCs w:val="28"/>
        </w:rPr>
      </w:pPr>
      <w:r>
        <w:rPr>
          <w:bCs/>
          <w:iCs/>
          <w:sz w:val="28"/>
        </w:rPr>
        <w:t>3</w:t>
      </w:r>
      <w:r w:rsidR="0077695D">
        <w:rPr>
          <w:bCs/>
          <w:iCs/>
          <w:sz w:val="28"/>
        </w:rPr>
        <w:t>. Отмечается рост</w:t>
      </w:r>
      <w:r w:rsidR="0077695D" w:rsidRPr="0077695D">
        <w:rPr>
          <w:bCs/>
          <w:iCs/>
          <w:sz w:val="28"/>
        </w:rPr>
        <w:t xml:space="preserve"> </w:t>
      </w:r>
      <w:r w:rsidR="0077695D">
        <w:rPr>
          <w:bCs/>
          <w:iCs/>
          <w:sz w:val="28"/>
        </w:rPr>
        <w:t>заболеваемости по болезни крови  и кроветворных органов на 13,9%</w:t>
      </w:r>
      <w:r w:rsidR="00AC5932">
        <w:rPr>
          <w:bCs/>
          <w:iCs/>
          <w:sz w:val="28"/>
        </w:rPr>
        <w:t xml:space="preserve">; </w:t>
      </w:r>
      <w:r w:rsidR="0077695D">
        <w:rPr>
          <w:bCs/>
          <w:iCs/>
          <w:sz w:val="28"/>
        </w:rPr>
        <w:t>б</w:t>
      </w:r>
      <w:r w:rsidR="0077695D" w:rsidRPr="0077695D">
        <w:rPr>
          <w:color w:val="000000"/>
          <w:sz w:val="28"/>
          <w:szCs w:val="28"/>
        </w:rPr>
        <w:t>олезни эндокринной системы, расстройства питания и нарушения обмена веществ</w:t>
      </w:r>
      <w:r w:rsidR="0077695D">
        <w:rPr>
          <w:color w:val="000000"/>
          <w:sz w:val="28"/>
          <w:szCs w:val="28"/>
        </w:rPr>
        <w:t xml:space="preserve"> на 28,8%</w:t>
      </w:r>
      <w:r w:rsidR="00AC5932">
        <w:rPr>
          <w:color w:val="000000"/>
          <w:sz w:val="28"/>
          <w:szCs w:val="28"/>
        </w:rPr>
        <w:t xml:space="preserve">; </w:t>
      </w:r>
      <w:r w:rsidR="0077695D" w:rsidRPr="001734A4">
        <w:rPr>
          <w:bCs/>
          <w:iCs/>
          <w:sz w:val="28"/>
        </w:rPr>
        <w:t>психически</w:t>
      </w:r>
      <w:r w:rsidR="0077695D">
        <w:rPr>
          <w:bCs/>
          <w:iCs/>
          <w:sz w:val="28"/>
        </w:rPr>
        <w:t>х расстройств на 24,7%</w:t>
      </w:r>
      <w:r w:rsidR="00AC5932">
        <w:rPr>
          <w:bCs/>
          <w:iCs/>
          <w:sz w:val="28"/>
        </w:rPr>
        <w:t>;</w:t>
      </w:r>
      <w:r w:rsidR="00DE6313">
        <w:rPr>
          <w:bCs/>
          <w:iCs/>
          <w:sz w:val="28"/>
        </w:rPr>
        <w:t xml:space="preserve"> </w:t>
      </w:r>
      <w:r w:rsidR="0077695D">
        <w:rPr>
          <w:bCs/>
          <w:iCs/>
          <w:sz w:val="28"/>
        </w:rPr>
        <w:t>органам дыхания на 2</w:t>
      </w:r>
      <w:r w:rsidR="0077695D" w:rsidRPr="004376C5">
        <w:rPr>
          <w:bCs/>
          <w:iCs/>
          <w:sz w:val="28"/>
        </w:rPr>
        <w:t>2,</w:t>
      </w:r>
      <w:r w:rsidR="0077695D">
        <w:rPr>
          <w:bCs/>
          <w:iCs/>
          <w:sz w:val="28"/>
        </w:rPr>
        <w:t>2</w:t>
      </w:r>
      <w:r w:rsidR="0077695D" w:rsidRPr="004376C5">
        <w:rPr>
          <w:bCs/>
          <w:iCs/>
          <w:sz w:val="28"/>
        </w:rPr>
        <w:t>%;</w:t>
      </w:r>
      <w:r w:rsidR="0077695D">
        <w:rPr>
          <w:bCs/>
          <w:iCs/>
          <w:sz w:val="28"/>
        </w:rPr>
        <w:t xml:space="preserve"> органов пищеварения на 38,6</w:t>
      </w:r>
      <w:r w:rsidR="006F7238">
        <w:rPr>
          <w:bCs/>
          <w:iCs/>
          <w:sz w:val="28"/>
        </w:rPr>
        <w:t>%; б</w:t>
      </w:r>
      <w:r w:rsidR="006F7238" w:rsidRPr="006F7238">
        <w:rPr>
          <w:color w:val="000000"/>
          <w:sz w:val="28"/>
          <w:szCs w:val="28"/>
        </w:rPr>
        <w:t>олезни костно-мышечной системы и соединительной ткани</w:t>
      </w:r>
      <w:r w:rsidR="006F7238" w:rsidRPr="006F7238">
        <w:rPr>
          <w:sz w:val="28"/>
          <w:szCs w:val="28"/>
        </w:rPr>
        <w:t xml:space="preserve"> </w:t>
      </w:r>
      <w:proofErr w:type="gramStart"/>
      <w:r w:rsidR="006F7238">
        <w:rPr>
          <w:sz w:val="28"/>
          <w:szCs w:val="28"/>
        </w:rPr>
        <w:t>на</w:t>
      </w:r>
      <w:proofErr w:type="gramEnd"/>
      <w:r w:rsidR="006F7238">
        <w:rPr>
          <w:sz w:val="28"/>
          <w:szCs w:val="28"/>
        </w:rPr>
        <w:t xml:space="preserve"> 55,1%.</w:t>
      </w:r>
    </w:p>
    <w:p w:rsidR="0077695D" w:rsidRDefault="0077695D" w:rsidP="0077695D">
      <w:pPr>
        <w:ind w:firstLine="708"/>
        <w:jc w:val="both"/>
        <w:rPr>
          <w:bCs/>
          <w:iCs/>
          <w:sz w:val="28"/>
          <w:szCs w:val="28"/>
        </w:rPr>
      </w:pPr>
    </w:p>
    <w:tbl>
      <w:tblPr>
        <w:tblW w:w="20724" w:type="dxa"/>
        <w:tblInd w:w="108" w:type="dxa"/>
        <w:tblLook w:val="04A0" w:firstRow="1" w:lastRow="0" w:firstColumn="1" w:lastColumn="0" w:noHBand="0" w:noVBand="1"/>
      </w:tblPr>
      <w:tblGrid>
        <w:gridCol w:w="9936"/>
        <w:gridCol w:w="968"/>
        <w:gridCol w:w="968"/>
        <w:gridCol w:w="968"/>
        <w:gridCol w:w="968"/>
        <w:gridCol w:w="968"/>
        <w:gridCol w:w="968"/>
        <w:gridCol w:w="968"/>
        <w:gridCol w:w="1108"/>
        <w:gridCol w:w="236"/>
        <w:gridCol w:w="961"/>
        <w:gridCol w:w="1707"/>
      </w:tblGrid>
      <w:tr w:rsidR="00D722E3" w:rsidRPr="004751C9" w:rsidTr="00761FF2">
        <w:trPr>
          <w:trHeight w:val="30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2E3" w:rsidRPr="004751C9" w:rsidRDefault="00D722E3" w:rsidP="00761F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22E3" w:rsidRPr="00C9010C" w:rsidRDefault="00D722E3" w:rsidP="00DE6313">
      <w:pPr>
        <w:jc w:val="center"/>
        <w:rPr>
          <w:b/>
          <w:i/>
          <w:sz w:val="28"/>
          <w:szCs w:val="28"/>
        </w:rPr>
      </w:pPr>
      <w:r w:rsidRPr="00C9010C">
        <w:rPr>
          <w:b/>
          <w:i/>
          <w:sz w:val="28"/>
          <w:szCs w:val="28"/>
        </w:rPr>
        <w:t>2.2. Качество среды обитания по гигиеническим параметрам безопасности для здоровья населения.</w:t>
      </w:r>
    </w:p>
    <w:p w:rsidR="00D722E3" w:rsidRPr="005129EB" w:rsidRDefault="00D722E3" w:rsidP="00D722E3">
      <w:pPr>
        <w:ind w:firstLine="708"/>
        <w:jc w:val="center"/>
        <w:rPr>
          <w:b/>
          <w:sz w:val="28"/>
          <w:szCs w:val="28"/>
        </w:rPr>
      </w:pPr>
    </w:p>
    <w:p w:rsidR="00D722E3" w:rsidRPr="00FB331B" w:rsidRDefault="00D722E3" w:rsidP="00D722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5615">
        <w:rPr>
          <w:sz w:val="28"/>
          <w:szCs w:val="28"/>
        </w:rPr>
        <w:t>На территории Л</w:t>
      </w:r>
      <w:r>
        <w:rPr>
          <w:sz w:val="28"/>
          <w:szCs w:val="28"/>
        </w:rPr>
        <w:t>и</w:t>
      </w:r>
      <w:r w:rsidRPr="00D55615">
        <w:rPr>
          <w:sz w:val="28"/>
          <w:szCs w:val="28"/>
        </w:rPr>
        <w:t>о</w:t>
      </w:r>
      <w:r>
        <w:rPr>
          <w:sz w:val="28"/>
          <w:szCs w:val="28"/>
        </w:rPr>
        <w:t>знен</w:t>
      </w:r>
      <w:r w:rsidRPr="00D55615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рай</w:t>
      </w:r>
      <w:r w:rsidRPr="00D55615">
        <w:rPr>
          <w:sz w:val="28"/>
          <w:szCs w:val="28"/>
        </w:rPr>
        <w:t>ЦГЭ осуществля</w:t>
      </w:r>
      <w:r>
        <w:rPr>
          <w:sz w:val="28"/>
          <w:szCs w:val="28"/>
        </w:rPr>
        <w:t>ет</w:t>
      </w:r>
      <w:r w:rsidRPr="00D55615">
        <w:rPr>
          <w:sz w:val="28"/>
          <w:szCs w:val="28"/>
        </w:rPr>
        <w:t xml:space="preserve">ся </w:t>
      </w:r>
      <w:proofErr w:type="gramStart"/>
      <w:r w:rsidRPr="00D55615">
        <w:rPr>
          <w:sz w:val="28"/>
          <w:szCs w:val="28"/>
        </w:rPr>
        <w:t>контроль за</w:t>
      </w:r>
      <w:proofErr w:type="gramEnd"/>
      <w:r w:rsidRPr="00D55615">
        <w:rPr>
          <w:sz w:val="28"/>
          <w:szCs w:val="28"/>
        </w:rPr>
        <w:t xml:space="preserve"> реализацией товаров для личных (бытовых) нужд (детские товары и игрушки, одежда, парфюмерно-косметическая продукция, предметы личной гигиены, синтетические моющие средства и другие) в целях обеспечения безопасности здоровья людей</w:t>
      </w:r>
      <w:r>
        <w:rPr>
          <w:sz w:val="28"/>
          <w:szCs w:val="28"/>
        </w:rPr>
        <w:t xml:space="preserve">. </w:t>
      </w:r>
      <w:r w:rsidRPr="00FB331B">
        <w:rPr>
          <w:sz w:val="28"/>
          <w:szCs w:val="28"/>
        </w:rPr>
        <w:t>Анализ результатов показывает, что по состоянию на 201</w:t>
      </w:r>
      <w:r w:rsidR="008A2491">
        <w:rPr>
          <w:sz w:val="28"/>
          <w:szCs w:val="28"/>
        </w:rPr>
        <w:t>7</w:t>
      </w:r>
      <w:r w:rsidRPr="00FB331B">
        <w:rPr>
          <w:sz w:val="28"/>
          <w:szCs w:val="28"/>
        </w:rPr>
        <w:t xml:space="preserve"> год в </w:t>
      </w:r>
      <w:proofErr w:type="spellStart"/>
      <w:r w:rsidRPr="00FB331B">
        <w:rPr>
          <w:sz w:val="28"/>
          <w:szCs w:val="28"/>
        </w:rPr>
        <w:t>Лиозненском</w:t>
      </w:r>
      <w:proofErr w:type="spellEnd"/>
      <w:r w:rsidRPr="00FB331B">
        <w:rPr>
          <w:sz w:val="28"/>
          <w:szCs w:val="28"/>
        </w:rPr>
        <w:t xml:space="preserve"> районе </w:t>
      </w:r>
      <w:proofErr w:type="gramStart"/>
      <w:r w:rsidRPr="00FB331B">
        <w:rPr>
          <w:sz w:val="28"/>
          <w:szCs w:val="28"/>
        </w:rPr>
        <w:t>случаев реализации потребительских товаров, не отвечающих гигиеническим требованиям</w:t>
      </w:r>
      <w:r>
        <w:rPr>
          <w:sz w:val="28"/>
          <w:szCs w:val="28"/>
        </w:rPr>
        <w:t xml:space="preserve"> по безопасности для здоровья </w:t>
      </w:r>
      <w:r w:rsidR="00CB7973">
        <w:rPr>
          <w:sz w:val="28"/>
          <w:szCs w:val="28"/>
        </w:rPr>
        <w:t xml:space="preserve">населения </w:t>
      </w:r>
      <w:r w:rsidRPr="00FB331B">
        <w:rPr>
          <w:sz w:val="28"/>
          <w:szCs w:val="28"/>
        </w:rPr>
        <w:t>не выявлено</w:t>
      </w:r>
      <w:proofErr w:type="gramEnd"/>
      <w:r w:rsidRPr="00FB331B">
        <w:rPr>
          <w:sz w:val="28"/>
          <w:szCs w:val="28"/>
        </w:rPr>
        <w:t>.</w:t>
      </w:r>
    </w:p>
    <w:p w:rsidR="001B2B39" w:rsidRDefault="001B2B39" w:rsidP="008A2491">
      <w:pPr>
        <w:jc w:val="both"/>
        <w:rPr>
          <w:bCs/>
          <w:iCs/>
          <w:sz w:val="28"/>
          <w:szCs w:val="28"/>
        </w:rPr>
      </w:pPr>
    </w:p>
    <w:p w:rsidR="00A509FB" w:rsidRDefault="00A509FB" w:rsidP="00D722E3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>Продукты питания</w:t>
      </w:r>
      <w:r>
        <w:rPr>
          <w:sz w:val="28"/>
          <w:szCs w:val="28"/>
        </w:rPr>
        <w:t>.</w:t>
      </w:r>
    </w:p>
    <w:p w:rsidR="0094648D" w:rsidRDefault="00DE6313" w:rsidP="00950D8E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50D8E">
        <w:rPr>
          <w:sz w:val="30"/>
          <w:szCs w:val="30"/>
        </w:rPr>
        <w:t xml:space="preserve">течение </w:t>
      </w:r>
      <w:r w:rsidR="00C11C1F">
        <w:rPr>
          <w:sz w:val="30"/>
          <w:szCs w:val="30"/>
        </w:rPr>
        <w:t>2017</w:t>
      </w:r>
      <w:r w:rsidR="00950D8E">
        <w:rPr>
          <w:sz w:val="30"/>
          <w:szCs w:val="30"/>
        </w:rPr>
        <w:t xml:space="preserve">-2018г.г. превышений допустимых уровней нитратов пестицидов, </w:t>
      </w:r>
      <w:proofErr w:type="spellStart"/>
      <w:r w:rsidR="00950D8E">
        <w:rPr>
          <w:sz w:val="30"/>
          <w:szCs w:val="30"/>
        </w:rPr>
        <w:t>микотоксинов</w:t>
      </w:r>
      <w:proofErr w:type="spellEnd"/>
      <w:r w:rsidR="00950D8E">
        <w:rPr>
          <w:sz w:val="30"/>
          <w:szCs w:val="30"/>
        </w:rPr>
        <w:t xml:space="preserve">, </w:t>
      </w:r>
      <w:proofErr w:type="spellStart"/>
      <w:r w:rsidR="00950D8E">
        <w:rPr>
          <w:sz w:val="30"/>
          <w:szCs w:val="30"/>
        </w:rPr>
        <w:t>патулина</w:t>
      </w:r>
      <w:proofErr w:type="spellEnd"/>
      <w:r w:rsidR="00950D8E">
        <w:rPr>
          <w:sz w:val="30"/>
          <w:szCs w:val="30"/>
        </w:rPr>
        <w:t xml:space="preserve">, антибиотиков, токсичных элементов (ртуть, свинец, кадмий, мышьяк), нитратов в плодоовощной продукции в производимых и реализуемых на территории района продуктах не регистрировалось. </w:t>
      </w:r>
    </w:p>
    <w:p w:rsidR="0094648D" w:rsidRDefault="006878BC" w:rsidP="00950D8E">
      <w:pPr>
        <w:pStyle w:val="ad"/>
        <w:ind w:firstLine="709"/>
        <w:jc w:val="both"/>
        <w:rPr>
          <w:sz w:val="28"/>
          <w:szCs w:val="28"/>
        </w:rPr>
      </w:pPr>
      <w:r w:rsidRPr="00D55615">
        <w:rPr>
          <w:sz w:val="28"/>
          <w:szCs w:val="28"/>
        </w:rPr>
        <w:t>На содержание нитратов в плодоовощной продукции исследован</w:t>
      </w:r>
      <w:r>
        <w:rPr>
          <w:sz w:val="28"/>
          <w:szCs w:val="28"/>
        </w:rPr>
        <w:t>о</w:t>
      </w:r>
      <w:r w:rsidRPr="00D5561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D55615">
        <w:rPr>
          <w:sz w:val="28"/>
          <w:szCs w:val="28"/>
        </w:rPr>
        <w:t xml:space="preserve"> проб</w:t>
      </w:r>
      <w:r>
        <w:rPr>
          <w:sz w:val="28"/>
          <w:szCs w:val="28"/>
        </w:rPr>
        <w:t xml:space="preserve"> в 2017г</w:t>
      </w:r>
      <w:r w:rsidRPr="00D55615">
        <w:rPr>
          <w:sz w:val="28"/>
          <w:szCs w:val="28"/>
        </w:rPr>
        <w:t xml:space="preserve"> – превышений МДУ не зарегистрировано</w:t>
      </w:r>
      <w:r>
        <w:rPr>
          <w:sz w:val="28"/>
          <w:szCs w:val="28"/>
        </w:rPr>
        <w:t>. В 2018г. исследования не проводились</w:t>
      </w:r>
      <w:r w:rsidRPr="00D55615">
        <w:rPr>
          <w:sz w:val="28"/>
          <w:szCs w:val="28"/>
        </w:rPr>
        <w:t>.</w:t>
      </w:r>
      <w:r w:rsidRPr="006878BC">
        <w:rPr>
          <w:sz w:val="28"/>
          <w:szCs w:val="28"/>
        </w:rPr>
        <w:t xml:space="preserve"> </w:t>
      </w:r>
    </w:p>
    <w:p w:rsidR="00950D8E" w:rsidRDefault="006878BC" w:rsidP="00950D8E">
      <w:pPr>
        <w:pStyle w:val="ad"/>
        <w:ind w:firstLine="709"/>
        <w:jc w:val="both"/>
        <w:rPr>
          <w:sz w:val="30"/>
          <w:szCs w:val="30"/>
        </w:rPr>
      </w:pPr>
      <w:r w:rsidRPr="00D55615">
        <w:rPr>
          <w:sz w:val="28"/>
          <w:szCs w:val="28"/>
        </w:rPr>
        <w:t>На содержание нитратов в плодоовощной продукции исследован</w:t>
      </w:r>
      <w:r w:rsidR="0094648D">
        <w:rPr>
          <w:sz w:val="28"/>
          <w:szCs w:val="28"/>
        </w:rPr>
        <w:t xml:space="preserve">о </w:t>
      </w:r>
      <w:r>
        <w:rPr>
          <w:sz w:val="28"/>
          <w:szCs w:val="28"/>
        </w:rPr>
        <w:t>9</w:t>
      </w:r>
      <w:r w:rsidRPr="00D55615">
        <w:rPr>
          <w:sz w:val="28"/>
          <w:szCs w:val="28"/>
        </w:rPr>
        <w:t xml:space="preserve"> проб</w:t>
      </w:r>
      <w:r>
        <w:rPr>
          <w:sz w:val="28"/>
          <w:szCs w:val="28"/>
        </w:rPr>
        <w:t xml:space="preserve"> в 2017г</w:t>
      </w:r>
      <w:r w:rsidRPr="00D55615">
        <w:rPr>
          <w:sz w:val="28"/>
          <w:szCs w:val="28"/>
        </w:rPr>
        <w:t xml:space="preserve"> – превышений МДУ не зарегистрировано</w:t>
      </w:r>
      <w:r>
        <w:rPr>
          <w:sz w:val="28"/>
          <w:szCs w:val="28"/>
        </w:rPr>
        <w:t>. В 2018г. исследования не проводились</w:t>
      </w:r>
      <w:r w:rsidRPr="00D55615">
        <w:rPr>
          <w:sz w:val="28"/>
          <w:szCs w:val="28"/>
        </w:rPr>
        <w:t>.</w:t>
      </w:r>
    </w:p>
    <w:p w:rsidR="00950D8E" w:rsidRDefault="00950D8E" w:rsidP="00950D8E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Удельный вес проб пищевых продуктов, производимых и реализуемых на территории района, не отвечающих гигиеническим нормативам по микробиологическим показателям в 2017 году составил 1,2 %, в 2018 году исследования не проводились. </w:t>
      </w:r>
    </w:p>
    <w:p w:rsidR="00C11C1F" w:rsidRPr="005129EB" w:rsidRDefault="00950D8E" w:rsidP="005129EB">
      <w:pPr>
        <w:pStyle w:val="ad"/>
        <w:ind w:firstLine="709"/>
        <w:jc w:val="both"/>
        <w:rPr>
          <w:snapToGrid w:val="0"/>
          <w:color w:val="FF0000"/>
          <w:sz w:val="30"/>
          <w:szCs w:val="30"/>
        </w:rPr>
      </w:pPr>
      <w:r>
        <w:rPr>
          <w:rStyle w:val="7"/>
          <w:sz w:val="30"/>
          <w:szCs w:val="30"/>
        </w:rPr>
        <w:t>Анализ результатов мониторинга за период с 2014 по 201</w:t>
      </w:r>
      <w:r w:rsidR="00CB7973">
        <w:rPr>
          <w:rStyle w:val="7"/>
          <w:sz w:val="30"/>
          <w:szCs w:val="30"/>
        </w:rPr>
        <w:t>7</w:t>
      </w:r>
      <w:r>
        <w:rPr>
          <w:rStyle w:val="7"/>
          <w:sz w:val="30"/>
          <w:szCs w:val="30"/>
        </w:rPr>
        <w:t xml:space="preserve"> годы показывает, что в течение последних лет в районе наблюдается стабильность показателей качества и безопасности пищевых продуктов, производимых и реализуемых в области, </w:t>
      </w:r>
      <w:r w:rsidR="006F2461">
        <w:rPr>
          <w:rStyle w:val="7"/>
          <w:sz w:val="30"/>
          <w:szCs w:val="30"/>
        </w:rPr>
        <w:t>по физико-химическим</w:t>
      </w:r>
      <w:r>
        <w:rPr>
          <w:rStyle w:val="7"/>
          <w:sz w:val="30"/>
          <w:szCs w:val="30"/>
        </w:rPr>
        <w:t xml:space="preserve"> и по микробиологическим показателям</w:t>
      </w:r>
      <w:r w:rsidR="00D6587F">
        <w:rPr>
          <w:rStyle w:val="7"/>
          <w:sz w:val="30"/>
          <w:szCs w:val="30"/>
        </w:rPr>
        <w:t>.</w:t>
      </w:r>
      <w:r>
        <w:rPr>
          <w:rStyle w:val="7"/>
          <w:sz w:val="30"/>
          <w:szCs w:val="30"/>
        </w:rPr>
        <w:t xml:space="preserve"> </w:t>
      </w:r>
    </w:p>
    <w:p w:rsidR="000348F1" w:rsidRDefault="000348F1" w:rsidP="006F7238">
      <w:pPr>
        <w:pStyle w:val="ad"/>
        <w:rPr>
          <w:b/>
          <w:sz w:val="28"/>
          <w:szCs w:val="28"/>
        </w:rPr>
      </w:pPr>
    </w:p>
    <w:p w:rsidR="00A509FB" w:rsidRPr="00D6587F" w:rsidRDefault="00A509FB" w:rsidP="00D6587F">
      <w:pPr>
        <w:pStyle w:val="ad"/>
        <w:jc w:val="center"/>
        <w:rPr>
          <w:b/>
          <w:sz w:val="28"/>
          <w:szCs w:val="28"/>
        </w:rPr>
      </w:pPr>
      <w:r w:rsidRPr="00D6587F">
        <w:rPr>
          <w:b/>
          <w:sz w:val="28"/>
          <w:szCs w:val="28"/>
        </w:rPr>
        <w:t>Показатели качества и безопасности пищевых продуктов в районе за период 2014</w:t>
      </w:r>
      <w:r w:rsidRPr="00D6587F">
        <w:rPr>
          <w:b/>
          <w:i/>
          <w:sz w:val="28"/>
          <w:szCs w:val="28"/>
        </w:rPr>
        <w:t>–</w:t>
      </w:r>
      <w:r w:rsidRPr="00D6587F">
        <w:rPr>
          <w:b/>
          <w:sz w:val="28"/>
          <w:szCs w:val="28"/>
        </w:rPr>
        <w:t>2018 годы</w:t>
      </w:r>
    </w:p>
    <w:p w:rsidR="00A509FB" w:rsidRPr="00DE6313" w:rsidRDefault="00C0308D" w:rsidP="00DE6313">
      <w:pPr>
        <w:tabs>
          <w:tab w:val="left" w:pos="1110"/>
        </w:tabs>
        <w:jc w:val="right"/>
        <w:rPr>
          <w:i/>
          <w:sz w:val="28"/>
          <w:szCs w:val="28"/>
        </w:rPr>
      </w:pPr>
      <w:r w:rsidRPr="000348F1">
        <w:rPr>
          <w:i/>
          <w:sz w:val="28"/>
          <w:szCs w:val="28"/>
        </w:rPr>
        <w:t>Таблица</w:t>
      </w:r>
      <w:r w:rsidR="002B092E">
        <w:rPr>
          <w:i/>
          <w:sz w:val="28"/>
          <w:szCs w:val="28"/>
        </w:rPr>
        <w:t xml:space="preserve">  9</w:t>
      </w:r>
    </w:p>
    <w:tbl>
      <w:tblPr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924"/>
        <w:gridCol w:w="709"/>
        <w:gridCol w:w="992"/>
        <w:gridCol w:w="709"/>
        <w:gridCol w:w="850"/>
        <w:gridCol w:w="851"/>
        <w:gridCol w:w="850"/>
        <w:gridCol w:w="851"/>
        <w:gridCol w:w="850"/>
        <w:gridCol w:w="883"/>
      </w:tblGrid>
      <w:tr w:rsidR="00A509FB" w:rsidTr="00CB52FB">
        <w:trPr>
          <w:trHeight w:hRule="exact" w:val="255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sz w:val="24"/>
                <w:szCs w:val="24"/>
              </w:rPr>
              <w:t>Показатели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ind w:firstLine="709"/>
              <w:jc w:val="both"/>
            </w:pPr>
            <w:r w:rsidRPr="00CB52FB">
              <w:rPr>
                <w:rStyle w:val="100"/>
                <w:sz w:val="24"/>
                <w:szCs w:val="24"/>
              </w:rPr>
              <w:t>2014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ind w:firstLine="709"/>
              <w:jc w:val="both"/>
            </w:pPr>
            <w:r w:rsidRPr="00CB52FB">
              <w:rPr>
                <w:rStyle w:val="100"/>
                <w:sz w:val="24"/>
                <w:szCs w:val="24"/>
              </w:rPr>
              <w:t>2015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ind w:firstLine="709"/>
              <w:jc w:val="both"/>
            </w:pPr>
            <w:r w:rsidRPr="00CB52FB">
              <w:rPr>
                <w:rStyle w:val="100"/>
                <w:sz w:val="24"/>
                <w:szCs w:val="24"/>
              </w:rPr>
              <w:t>2016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ind w:firstLine="709"/>
              <w:jc w:val="both"/>
            </w:pPr>
            <w:r w:rsidRPr="00CB52FB">
              <w:rPr>
                <w:rStyle w:val="100"/>
                <w:sz w:val="24"/>
                <w:szCs w:val="24"/>
              </w:rPr>
              <w:t>2017 г.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ind w:firstLine="709"/>
              <w:jc w:val="both"/>
            </w:pPr>
            <w:r w:rsidRPr="00CB52FB">
              <w:rPr>
                <w:rStyle w:val="100"/>
                <w:sz w:val="24"/>
                <w:szCs w:val="24"/>
              </w:rPr>
              <w:t>2018 г.</w:t>
            </w:r>
          </w:p>
        </w:tc>
      </w:tr>
      <w:tr w:rsidR="00CB52FB" w:rsidTr="00CB52FB">
        <w:trPr>
          <w:trHeight w:hRule="exact" w:val="64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09FB" w:rsidRPr="00CB52FB" w:rsidRDefault="00A509FB" w:rsidP="00A574E6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из них % н/</w:t>
            </w:r>
            <w:proofErr w:type="gramStart"/>
            <w:r w:rsidRPr="00CB52FB">
              <w:rPr>
                <w:rStyle w:val="100"/>
                <w:rFonts w:eastAsia="Arial Unicode MS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из них % н/</w:t>
            </w:r>
            <w:proofErr w:type="gramStart"/>
            <w:r w:rsidRPr="00CB52FB">
              <w:rPr>
                <w:rStyle w:val="100"/>
                <w:rFonts w:eastAsia="Arial Unicode MS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из них % н/</w:t>
            </w:r>
            <w:proofErr w:type="gramStart"/>
            <w:r w:rsidRPr="00CB52FB">
              <w:rPr>
                <w:rStyle w:val="100"/>
                <w:rFonts w:eastAsia="Arial Unicode MS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из них % н/</w:t>
            </w:r>
            <w:proofErr w:type="gramStart"/>
            <w:r w:rsidRPr="00CB52FB">
              <w:rPr>
                <w:rStyle w:val="100"/>
                <w:rFonts w:eastAsia="Arial Unicode MS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% н/с</w:t>
            </w:r>
          </w:p>
        </w:tc>
      </w:tr>
      <w:tr w:rsidR="00CB52FB" w:rsidTr="006F7238">
        <w:trPr>
          <w:trHeight w:hRule="exact" w:val="96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 xml:space="preserve">Всего </w:t>
            </w:r>
            <w:proofErr w:type="gramStart"/>
            <w:r w:rsidRPr="00CB52FB">
              <w:rPr>
                <w:rStyle w:val="100"/>
                <w:rFonts w:eastAsia="Arial Unicode MS"/>
                <w:sz w:val="24"/>
                <w:szCs w:val="24"/>
              </w:rPr>
              <w:t>по</w:t>
            </w:r>
            <w:proofErr w:type="gramEnd"/>
          </w:p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химическим</w:t>
            </w:r>
          </w:p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показателям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</w:tr>
      <w:tr w:rsidR="00CB52FB" w:rsidTr="006F7238">
        <w:trPr>
          <w:trHeight w:hRule="exact" w:val="46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 xml:space="preserve">в </w:t>
            </w:r>
            <w:proofErr w:type="spellStart"/>
            <w:r w:rsidRPr="00CB52FB">
              <w:rPr>
                <w:rStyle w:val="100"/>
                <w:rFonts w:eastAsia="Arial Unicode MS"/>
                <w:sz w:val="24"/>
                <w:szCs w:val="24"/>
              </w:rPr>
              <w:t>т.ч</w:t>
            </w:r>
            <w:proofErr w:type="spellEnd"/>
            <w:r w:rsidRPr="00CB52FB">
              <w:rPr>
                <w:rStyle w:val="100"/>
                <w:rFonts w:eastAsia="Arial Unicode MS"/>
                <w:sz w:val="24"/>
                <w:szCs w:val="24"/>
              </w:rPr>
              <w:t>. нитраты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</w:tr>
      <w:tr w:rsidR="00CB52FB" w:rsidTr="009A3C9D">
        <w:trPr>
          <w:trHeight w:hRule="exact" w:val="42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пестициды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</w:tr>
      <w:tr w:rsidR="00CB52FB" w:rsidTr="009A3C9D">
        <w:trPr>
          <w:trHeight w:hRule="exact" w:val="40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proofErr w:type="spellStart"/>
            <w:r w:rsidRPr="00CB52FB">
              <w:rPr>
                <w:rStyle w:val="100"/>
                <w:rFonts w:eastAsia="Arial Unicode MS"/>
                <w:sz w:val="24"/>
                <w:szCs w:val="24"/>
              </w:rPr>
              <w:t>микотоксины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</w:tr>
      <w:tr w:rsidR="00CB52FB" w:rsidTr="009A3C9D">
        <w:trPr>
          <w:trHeight w:hRule="exact" w:val="44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антибиотики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</w:tr>
      <w:tr w:rsidR="00CB52FB" w:rsidTr="009A3C9D">
        <w:trPr>
          <w:trHeight w:hRule="exact" w:val="70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токсичные</w:t>
            </w:r>
          </w:p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>элементы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</w:tr>
      <w:tr w:rsidR="00CB52FB" w:rsidTr="00954838">
        <w:trPr>
          <w:trHeight w:hRule="exact" w:val="106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9FB" w:rsidRPr="00CB52FB" w:rsidRDefault="00A509FB" w:rsidP="00A574E6">
            <w:pPr>
              <w:pStyle w:val="ad"/>
              <w:jc w:val="both"/>
            </w:pPr>
            <w:r w:rsidRPr="00CB52FB">
              <w:rPr>
                <w:rStyle w:val="100"/>
                <w:rFonts w:eastAsia="Arial Unicode MS"/>
                <w:sz w:val="24"/>
                <w:szCs w:val="24"/>
              </w:rPr>
              <w:t xml:space="preserve">Всего </w:t>
            </w:r>
            <w:proofErr w:type="gramStart"/>
            <w:r w:rsidRPr="00CB52FB">
              <w:rPr>
                <w:rStyle w:val="100"/>
                <w:rFonts w:eastAsia="Arial Unicode MS"/>
                <w:sz w:val="24"/>
                <w:szCs w:val="24"/>
              </w:rPr>
              <w:t>по</w:t>
            </w:r>
            <w:proofErr w:type="gramEnd"/>
          </w:p>
          <w:p w:rsidR="00954838" w:rsidRDefault="00954838" w:rsidP="00A574E6">
            <w:pPr>
              <w:pStyle w:val="ad"/>
              <w:jc w:val="both"/>
              <w:rPr>
                <w:rStyle w:val="100"/>
                <w:rFonts w:eastAsia="Arial Unicode MS"/>
                <w:sz w:val="24"/>
                <w:szCs w:val="24"/>
              </w:rPr>
            </w:pPr>
            <w:r>
              <w:rPr>
                <w:rStyle w:val="100"/>
                <w:rFonts w:eastAsia="Arial Unicode MS"/>
                <w:sz w:val="24"/>
                <w:szCs w:val="24"/>
              </w:rPr>
              <w:t>м</w:t>
            </w:r>
            <w:r w:rsidR="00A509FB" w:rsidRPr="00CB52FB">
              <w:rPr>
                <w:rStyle w:val="100"/>
                <w:rFonts w:eastAsia="Arial Unicode MS"/>
                <w:sz w:val="24"/>
                <w:szCs w:val="24"/>
              </w:rPr>
              <w:t>икробиол</w:t>
            </w:r>
            <w:r w:rsidR="009A3C9D">
              <w:rPr>
                <w:rStyle w:val="100"/>
                <w:rFonts w:eastAsia="Arial Unicode MS"/>
                <w:sz w:val="24"/>
                <w:szCs w:val="24"/>
              </w:rPr>
              <w:t>оги</w:t>
            </w:r>
          </w:p>
          <w:p w:rsidR="00A509FB" w:rsidRPr="00CB52FB" w:rsidRDefault="009A3C9D" w:rsidP="00A574E6">
            <w:pPr>
              <w:pStyle w:val="ad"/>
              <w:jc w:val="both"/>
            </w:pPr>
            <w:proofErr w:type="spellStart"/>
            <w:r>
              <w:rPr>
                <w:rStyle w:val="100"/>
                <w:rFonts w:eastAsia="Arial Unicode MS"/>
                <w:sz w:val="24"/>
                <w:szCs w:val="24"/>
              </w:rPr>
              <w:t>ческим</w:t>
            </w:r>
            <w:proofErr w:type="spellEnd"/>
            <w:r>
              <w:rPr>
                <w:rStyle w:val="100"/>
                <w:rFonts w:eastAsia="Arial Unicode MS"/>
                <w:sz w:val="24"/>
                <w:szCs w:val="24"/>
              </w:rPr>
              <w:t xml:space="preserve"> пок</w:t>
            </w:r>
            <w:r w:rsidR="00954838">
              <w:rPr>
                <w:rStyle w:val="100"/>
                <w:rFonts w:eastAsia="Arial Unicode MS"/>
                <w:sz w:val="24"/>
                <w:szCs w:val="24"/>
              </w:rPr>
              <w:t>а</w:t>
            </w:r>
            <w:r>
              <w:rPr>
                <w:rStyle w:val="100"/>
                <w:rFonts w:eastAsia="Arial Unicode MS"/>
                <w:sz w:val="24"/>
                <w:szCs w:val="24"/>
              </w:rPr>
              <w:t>зателям</w:t>
            </w:r>
            <w:r w:rsidR="00A509FB" w:rsidRPr="00CB52FB">
              <w:rPr>
                <w:rStyle w:val="100"/>
                <w:rFonts w:eastAsia="Arial Unicode MS"/>
                <w:sz w:val="24"/>
                <w:szCs w:val="24"/>
              </w:rPr>
              <w:t>.</w:t>
            </w:r>
          </w:p>
          <w:p w:rsidR="00A509FB" w:rsidRPr="00CB52FB" w:rsidRDefault="00A509FB" w:rsidP="00A574E6">
            <w:pPr>
              <w:pStyle w:val="ad"/>
              <w:jc w:val="both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1,2%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9FB" w:rsidRPr="00CB52FB" w:rsidRDefault="00A509FB" w:rsidP="00A574E6">
            <w:pPr>
              <w:pStyle w:val="ad"/>
              <w:jc w:val="center"/>
            </w:pPr>
            <w:r w:rsidRPr="00CB52FB">
              <w:t>-</w:t>
            </w:r>
          </w:p>
        </w:tc>
      </w:tr>
    </w:tbl>
    <w:p w:rsidR="00A509FB" w:rsidRDefault="00A509FB" w:rsidP="00A509FB">
      <w:pPr>
        <w:rPr>
          <w:b/>
          <w:i/>
          <w:sz w:val="28"/>
          <w:szCs w:val="28"/>
        </w:rPr>
      </w:pPr>
    </w:p>
    <w:p w:rsidR="00024825" w:rsidRDefault="00024825" w:rsidP="00024825">
      <w:pPr>
        <w:pStyle w:val="ad"/>
        <w:rPr>
          <w:b/>
          <w:i/>
          <w:sz w:val="28"/>
          <w:szCs w:val="28"/>
        </w:rPr>
      </w:pPr>
    </w:p>
    <w:p w:rsidR="00A509FB" w:rsidRPr="00901D83" w:rsidRDefault="00A509FB" w:rsidP="00024825">
      <w:pPr>
        <w:pStyle w:val="ad"/>
        <w:jc w:val="center"/>
        <w:rPr>
          <w:rStyle w:val="7"/>
          <w:b/>
          <w:sz w:val="28"/>
          <w:szCs w:val="28"/>
        </w:rPr>
      </w:pPr>
      <w:r w:rsidRPr="00901D83">
        <w:rPr>
          <w:rStyle w:val="7"/>
          <w:b/>
          <w:sz w:val="28"/>
          <w:szCs w:val="28"/>
        </w:rPr>
        <w:t>Результаты лабораторного контроля качества продовольственного сырья и пищевых продуктов по химическим показателям в районе за период 2014-2018 годы</w:t>
      </w:r>
    </w:p>
    <w:p w:rsidR="00A509FB" w:rsidRPr="00024825" w:rsidRDefault="000348F1" w:rsidP="00024825">
      <w:pPr>
        <w:tabs>
          <w:tab w:val="left" w:pos="1110"/>
        </w:tabs>
        <w:jc w:val="right"/>
        <w:rPr>
          <w:rStyle w:val="8"/>
          <w:rFonts w:ascii="Times New Roman" w:eastAsia="Times New Roman" w:hAnsi="Times New Roman" w:cs="Times New Roman"/>
          <w:i/>
          <w:spacing w:val="0"/>
          <w:w w:val="100"/>
          <w:sz w:val="28"/>
          <w:szCs w:val="28"/>
        </w:rPr>
      </w:pPr>
      <w:r w:rsidRPr="000348F1">
        <w:rPr>
          <w:i/>
          <w:sz w:val="28"/>
          <w:szCs w:val="28"/>
        </w:rPr>
        <w:t>Таблица</w:t>
      </w:r>
      <w:r>
        <w:rPr>
          <w:i/>
          <w:sz w:val="28"/>
          <w:szCs w:val="28"/>
        </w:rPr>
        <w:t xml:space="preserve"> 1</w:t>
      </w:r>
      <w:r w:rsidR="002B092E">
        <w:rPr>
          <w:i/>
          <w:sz w:val="28"/>
          <w:szCs w:val="28"/>
        </w:rPr>
        <w:t>0</w:t>
      </w:r>
    </w:p>
    <w:tbl>
      <w:tblPr>
        <w:tblpPr w:leftFromText="180" w:rightFromText="180" w:vertAnchor="text" w:tblpX="-557" w:tblpY="1"/>
        <w:tblOverlap w:val="never"/>
        <w:tblW w:w="9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797"/>
        <w:gridCol w:w="797"/>
        <w:gridCol w:w="797"/>
        <w:gridCol w:w="791"/>
        <w:gridCol w:w="797"/>
        <w:gridCol w:w="797"/>
        <w:gridCol w:w="797"/>
        <w:gridCol w:w="797"/>
        <w:gridCol w:w="797"/>
        <w:gridCol w:w="789"/>
      </w:tblGrid>
      <w:tr w:rsidR="00A509FB" w:rsidRPr="006A795F" w:rsidTr="005724B2">
        <w:trPr>
          <w:trHeight w:val="478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Группы</w:t>
            </w:r>
          </w:p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продуктов</w:t>
            </w:r>
          </w:p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питания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ind w:firstLine="709"/>
              <w:jc w:val="both"/>
            </w:pPr>
            <w:r w:rsidRPr="00F53664">
              <w:rPr>
                <w:rStyle w:val="100"/>
                <w:rFonts w:eastAsia="Arial Unicode MS"/>
              </w:rPr>
              <w:t>2014 г.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ind w:firstLine="709"/>
              <w:jc w:val="both"/>
            </w:pPr>
            <w:r w:rsidRPr="00F53664">
              <w:rPr>
                <w:rStyle w:val="100"/>
                <w:rFonts w:eastAsia="Arial Unicode MS"/>
              </w:rPr>
              <w:t>2015 г.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ind w:firstLine="709"/>
              <w:jc w:val="both"/>
            </w:pPr>
            <w:r w:rsidRPr="00F53664">
              <w:rPr>
                <w:rStyle w:val="100"/>
                <w:rFonts w:eastAsia="Arial Unicode MS"/>
              </w:rPr>
              <w:t>2016 г.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ind w:firstLine="709"/>
              <w:jc w:val="both"/>
            </w:pPr>
            <w:r w:rsidRPr="00F53664">
              <w:rPr>
                <w:rStyle w:val="100"/>
                <w:rFonts w:eastAsia="Arial Unicode MS"/>
              </w:rPr>
              <w:t>2017 г.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ind w:firstLine="709"/>
              <w:jc w:val="both"/>
            </w:pPr>
            <w:r w:rsidRPr="00F53664">
              <w:rPr>
                <w:rStyle w:val="100"/>
                <w:rFonts w:eastAsia="Arial Unicode MS"/>
              </w:rPr>
              <w:t>2018 г.</w:t>
            </w:r>
          </w:p>
        </w:tc>
      </w:tr>
      <w:tr w:rsidR="00A509FB" w:rsidRPr="006A795F" w:rsidTr="005724B2">
        <w:trPr>
          <w:trHeight w:val="94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09FB" w:rsidRPr="00F53664" w:rsidRDefault="00A509FB" w:rsidP="005724B2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Всего</w:t>
            </w:r>
          </w:p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проб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% не соотв. ГНПА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Всего</w:t>
            </w:r>
          </w:p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проб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% не соотв. ТНПА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Всего</w:t>
            </w:r>
          </w:p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проб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% не соотв. ТНПА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Всего</w:t>
            </w:r>
          </w:p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проб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% не соотв. ТНПА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Всего</w:t>
            </w:r>
          </w:p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проб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09FB" w:rsidRPr="00F53664" w:rsidRDefault="00A509FB" w:rsidP="005724B2">
            <w:pPr>
              <w:pStyle w:val="ad"/>
              <w:jc w:val="both"/>
            </w:pPr>
            <w:r w:rsidRPr="00F53664">
              <w:rPr>
                <w:rStyle w:val="100"/>
                <w:rFonts w:eastAsia="Arial Unicode MS"/>
              </w:rPr>
              <w:t>% не соотв. ТНПА</w:t>
            </w:r>
          </w:p>
        </w:tc>
      </w:tr>
      <w:tr w:rsidR="00A509FB" w:rsidRPr="006A795F" w:rsidTr="005724B2">
        <w:trPr>
          <w:trHeight w:val="53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24B2" w:rsidRPr="005724B2" w:rsidRDefault="005724B2" w:rsidP="00DE6313">
            <w:pPr>
              <w:pStyle w:val="ad"/>
              <w:jc w:val="center"/>
              <w:rPr>
                <w:rFonts w:eastAsia="Arial Unicode MS"/>
                <w:snapToGrid w:val="0"/>
                <w:color w:val="000000"/>
                <w:sz w:val="23"/>
                <w:szCs w:val="23"/>
              </w:rPr>
            </w:pPr>
            <w:r>
              <w:rPr>
                <w:rStyle w:val="100"/>
                <w:rFonts w:eastAsia="Arial Unicode MS"/>
              </w:rPr>
              <w:t>Мясо и мясные продукты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</w:tr>
      <w:tr w:rsidR="00A509FB" w:rsidRPr="006A795F" w:rsidTr="005724B2">
        <w:trPr>
          <w:trHeight w:val="85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DE6313">
            <w:pPr>
              <w:pStyle w:val="ad"/>
              <w:jc w:val="center"/>
            </w:pPr>
            <w:r w:rsidRPr="00F53664">
              <w:rPr>
                <w:rStyle w:val="100"/>
                <w:rFonts w:eastAsia="Arial Unicode MS"/>
              </w:rPr>
              <w:t>Молоко и молочные продукты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3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3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27"/>
              <w:jc w:val="center"/>
            </w:pPr>
            <w:r w:rsidRPr="00F53664"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</w:tr>
      <w:tr w:rsidR="00A509FB" w:rsidRPr="006A795F" w:rsidTr="005724B2">
        <w:trPr>
          <w:trHeight w:val="54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DE6313">
            <w:pPr>
              <w:pStyle w:val="ad"/>
              <w:jc w:val="center"/>
            </w:pPr>
            <w:r w:rsidRPr="00F53664">
              <w:rPr>
                <w:rStyle w:val="100"/>
                <w:rFonts w:eastAsia="Arial Unicode MS"/>
              </w:rPr>
              <w:t>Рыба и рыбопро</w:t>
            </w:r>
            <w:r w:rsidRPr="00F53664">
              <w:rPr>
                <w:rStyle w:val="100"/>
                <w:rFonts w:eastAsia="Arial Unicode MS"/>
              </w:rPr>
              <w:softHyphen/>
              <w:t>дукты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3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3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2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  <w:rPr>
                <w:color w:val="FF0000"/>
              </w:rPr>
            </w:pPr>
          </w:p>
        </w:tc>
      </w:tr>
      <w:tr w:rsidR="00A509FB" w:rsidRPr="006A795F" w:rsidTr="005724B2">
        <w:trPr>
          <w:trHeight w:val="70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DE6313">
            <w:pPr>
              <w:pStyle w:val="ad"/>
              <w:jc w:val="center"/>
            </w:pPr>
            <w:r w:rsidRPr="00F53664">
              <w:rPr>
                <w:rStyle w:val="100"/>
                <w:rFonts w:eastAsia="Arial Unicode MS"/>
              </w:rPr>
              <w:t>Хлебобу</w:t>
            </w:r>
            <w:r w:rsidRPr="00F53664">
              <w:rPr>
                <w:rStyle w:val="100"/>
                <w:rFonts w:eastAsia="Arial Unicode MS"/>
              </w:rPr>
              <w:softHyphen/>
              <w:t xml:space="preserve">лочные и </w:t>
            </w:r>
            <w:proofErr w:type="gramStart"/>
            <w:r w:rsidRPr="00F53664">
              <w:rPr>
                <w:rStyle w:val="100"/>
                <w:rFonts w:eastAsia="Arial Unicode MS"/>
              </w:rPr>
              <w:t>м</w:t>
            </w:r>
            <w:proofErr w:type="gramEnd"/>
            <w:r w:rsidRPr="00F53664">
              <w:rPr>
                <w:rStyle w:val="100"/>
                <w:rFonts w:eastAsia="Arial Unicode MS"/>
              </w:rPr>
              <w:t>/крупяные изделия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3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3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27"/>
              <w:jc w:val="center"/>
            </w:pPr>
            <w:r w:rsidRPr="00F53664"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</w:tr>
      <w:tr w:rsidR="00A509FB" w:rsidRPr="006A795F" w:rsidTr="005724B2">
        <w:trPr>
          <w:trHeight w:val="84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F53664" w:rsidRDefault="00A509FB" w:rsidP="00DE6313">
            <w:pPr>
              <w:pStyle w:val="ad"/>
              <w:jc w:val="center"/>
            </w:pPr>
            <w:r w:rsidRPr="00F53664">
              <w:rPr>
                <w:rStyle w:val="100"/>
                <w:rFonts w:eastAsia="Arial Unicode MS"/>
              </w:rPr>
              <w:t>Кондитер</w:t>
            </w:r>
            <w:r w:rsidRPr="00F53664">
              <w:rPr>
                <w:rStyle w:val="100"/>
                <w:rFonts w:eastAsia="Arial Unicode MS"/>
              </w:rPr>
              <w:softHyphen/>
            </w:r>
          </w:p>
          <w:p w:rsidR="00A509FB" w:rsidRPr="00F53664" w:rsidRDefault="00A509FB" w:rsidP="00DE6313">
            <w:pPr>
              <w:pStyle w:val="ad"/>
              <w:jc w:val="center"/>
            </w:pPr>
            <w:proofErr w:type="spellStart"/>
            <w:r w:rsidRPr="00F53664">
              <w:rPr>
                <w:rStyle w:val="100"/>
                <w:rFonts w:eastAsia="Arial Unicode MS"/>
              </w:rPr>
              <w:t>ские</w:t>
            </w:r>
            <w:proofErr w:type="spellEnd"/>
          </w:p>
          <w:p w:rsidR="00A509FB" w:rsidRPr="00F53664" w:rsidRDefault="00A509FB" w:rsidP="00DE6313">
            <w:pPr>
              <w:pStyle w:val="ad"/>
              <w:jc w:val="center"/>
            </w:pPr>
            <w:r w:rsidRPr="00F53664">
              <w:rPr>
                <w:rStyle w:val="100"/>
                <w:rFonts w:eastAsia="Arial Unicode MS"/>
              </w:rPr>
              <w:t>изделия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3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3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  <w:r w:rsidRPr="00F53664"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ind w:firstLine="27"/>
              <w:jc w:val="center"/>
            </w:pPr>
            <w:r w:rsidRPr="00F53664"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F53664" w:rsidRDefault="00A509FB" w:rsidP="005724B2">
            <w:pPr>
              <w:pStyle w:val="ad"/>
              <w:jc w:val="center"/>
            </w:pPr>
          </w:p>
        </w:tc>
      </w:tr>
      <w:tr w:rsidR="00A509FB" w:rsidRPr="006A795F" w:rsidTr="005724B2">
        <w:trPr>
          <w:trHeight w:val="31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6F227C" w:rsidRDefault="00A509FB" w:rsidP="00DE6313">
            <w:pPr>
              <w:pStyle w:val="ad"/>
              <w:jc w:val="center"/>
            </w:pPr>
            <w:r w:rsidRPr="006F227C">
              <w:rPr>
                <w:rStyle w:val="100"/>
                <w:rFonts w:eastAsia="Arial Unicode MS"/>
              </w:rPr>
              <w:t>Овощи и фрукты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263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27"/>
              <w:jc w:val="center"/>
            </w:pPr>
            <w:r w:rsidRPr="006F227C"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6A795F" w:rsidRDefault="00A509FB" w:rsidP="005724B2">
            <w:pPr>
              <w:pStyle w:val="ad"/>
              <w:jc w:val="center"/>
              <w:rPr>
                <w:b/>
                <w:color w:val="FF0000"/>
              </w:rPr>
            </w:pPr>
          </w:p>
        </w:tc>
      </w:tr>
      <w:tr w:rsidR="00A509FB" w:rsidRPr="006A795F" w:rsidTr="005724B2">
        <w:trPr>
          <w:trHeight w:val="97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9FB" w:rsidRPr="006F227C" w:rsidRDefault="00A509FB" w:rsidP="00DE6313">
            <w:pPr>
              <w:pStyle w:val="ad"/>
              <w:jc w:val="center"/>
            </w:pPr>
            <w:r w:rsidRPr="006F227C">
              <w:rPr>
                <w:rStyle w:val="100"/>
                <w:rFonts w:eastAsia="Arial Unicode MS"/>
              </w:rPr>
              <w:t xml:space="preserve">Жировые продукты и </w:t>
            </w:r>
            <w:proofErr w:type="spellStart"/>
            <w:r w:rsidRPr="006F227C">
              <w:rPr>
                <w:rStyle w:val="100"/>
                <w:rFonts w:eastAsia="Arial Unicode MS"/>
              </w:rPr>
              <w:t>прод</w:t>
            </w:r>
            <w:proofErr w:type="spellEnd"/>
            <w:r w:rsidRPr="006F227C">
              <w:rPr>
                <w:rStyle w:val="100"/>
                <w:rFonts w:eastAsia="Arial Unicode MS"/>
              </w:rPr>
              <w:t xml:space="preserve">. переработки </w:t>
            </w:r>
            <w:proofErr w:type="spellStart"/>
            <w:r w:rsidRPr="006F227C">
              <w:rPr>
                <w:rStyle w:val="100"/>
                <w:rFonts w:eastAsia="Arial Unicode MS"/>
              </w:rPr>
              <w:t>раст</w:t>
            </w:r>
            <w:proofErr w:type="spellEnd"/>
            <w:r w:rsidRPr="006F227C">
              <w:rPr>
                <w:rStyle w:val="100"/>
                <w:rFonts w:eastAsia="Arial Unicode MS"/>
              </w:rPr>
              <w:t xml:space="preserve"> масел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27"/>
              <w:jc w:val="center"/>
            </w:pPr>
            <w:r w:rsidRPr="006F227C"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9FB" w:rsidRPr="006A795F" w:rsidRDefault="00A509FB" w:rsidP="005724B2">
            <w:pPr>
              <w:pStyle w:val="ad"/>
              <w:jc w:val="center"/>
              <w:rPr>
                <w:b/>
              </w:rPr>
            </w:pPr>
          </w:p>
        </w:tc>
      </w:tr>
      <w:tr w:rsidR="00A509FB" w:rsidRPr="006A795F" w:rsidTr="005724B2">
        <w:trPr>
          <w:trHeight w:val="32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6F227C" w:rsidRDefault="00A509FB" w:rsidP="00DE6313">
            <w:pPr>
              <w:pStyle w:val="ad"/>
              <w:jc w:val="center"/>
            </w:pPr>
            <w:r w:rsidRPr="006F227C">
              <w:rPr>
                <w:rStyle w:val="100"/>
                <w:rFonts w:eastAsia="Arial Unicode MS"/>
              </w:rPr>
              <w:t>Напитки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186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27"/>
              <w:jc w:val="center"/>
            </w:pPr>
            <w:r w:rsidRPr="006F227C"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6A795F" w:rsidRDefault="00A509FB" w:rsidP="005724B2">
            <w:pPr>
              <w:pStyle w:val="ad"/>
              <w:jc w:val="center"/>
              <w:rPr>
                <w:b/>
              </w:rPr>
            </w:pPr>
          </w:p>
        </w:tc>
      </w:tr>
      <w:tr w:rsidR="00A509FB" w:rsidRPr="006A795F" w:rsidTr="005724B2">
        <w:trPr>
          <w:trHeight w:val="86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09FB" w:rsidRPr="006F227C" w:rsidRDefault="00A509FB" w:rsidP="00DE6313">
            <w:pPr>
              <w:pStyle w:val="ad"/>
              <w:jc w:val="center"/>
            </w:pPr>
            <w:r w:rsidRPr="006F227C">
              <w:rPr>
                <w:rStyle w:val="100"/>
                <w:rFonts w:eastAsia="Arial Unicode MS"/>
              </w:rPr>
              <w:t>Продукты</w:t>
            </w:r>
          </w:p>
          <w:p w:rsidR="00A509FB" w:rsidRPr="006F227C" w:rsidRDefault="00A509FB" w:rsidP="00DE6313">
            <w:pPr>
              <w:pStyle w:val="ad"/>
              <w:jc w:val="center"/>
            </w:pPr>
            <w:r w:rsidRPr="006F227C">
              <w:rPr>
                <w:rStyle w:val="100"/>
                <w:rFonts w:eastAsia="Arial Unicode MS"/>
              </w:rPr>
              <w:t>детского</w:t>
            </w:r>
          </w:p>
          <w:p w:rsidR="00A509FB" w:rsidRPr="006F227C" w:rsidRDefault="00A509FB" w:rsidP="00DE6313">
            <w:pPr>
              <w:pStyle w:val="ad"/>
              <w:jc w:val="center"/>
            </w:pPr>
            <w:r w:rsidRPr="006F227C">
              <w:rPr>
                <w:rStyle w:val="100"/>
                <w:rFonts w:eastAsia="Arial Unicode MS"/>
              </w:rPr>
              <w:t>питания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2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09FB" w:rsidRPr="006A795F" w:rsidRDefault="00A509FB" w:rsidP="005724B2">
            <w:pPr>
              <w:pStyle w:val="ad"/>
              <w:jc w:val="center"/>
              <w:rPr>
                <w:b/>
                <w:color w:val="FF0000"/>
              </w:rPr>
            </w:pPr>
          </w:p>
        </w:tc>
      </w:tr>
      <w:tr w:rsidR="00A509FB" w:rsidRPr="006A795F" w:rsidTr="005724B2">
        <w:trPr>
          <w:trHeight w:val="28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9FB" w:rsidRPr="006F227C" w:rsidRDefault="00A509FB" w:rsidP="00DE6313">
            <w:pPr>
              <w:pStyle w:val="ad"/>
              <w:jc w:val="center"/>
            </w:pPr>
            <w:r w:rsidRPr="006F227C">
              <w:rPr>
                <w:rStyle w:val="100"/>
                <w:rFonts w:eastAsia="Arial Unicode MS"/>
              </w:rPr>
              <w:t>Консервы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191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7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3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  <w:r w:rsidRPr="006F227C"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ind w:firstLine="27"/>
              <w:jc w:val="center"/>
            </w:pPr>
            <w:r w:rsidRPr="006F227C"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9FB" w:rsidRPr="006F227C" w:rsidRDefault="00A509FB" w:rsidP="005724B2">
            <w:pPr>
              <w:pStyle w:val="ad"/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9FB" w:rsidRPr="006A795F" w:rsidRDefault="00A509FB" w:rsidP="005724B2">
            <w:pPr>
              <w:pStyle w:val="ad"/>
              <w:jc w:val="center"/>
              <w:rPr>
                <w:b/>
              </w:rPr>
            </w:pPr>
          </w:p>
        </w:tc>
      </w:tr>
    </w:tbl>
    <w:p w:rsidR="00DE6313" w:rsidRDefault="00DE6313" w:rsidP="00DE6313">
      <w:pPr>
        <w:jc w:val="both"/>
        <w:rPr>
          <w:rStyle w:val="7"/>
          <w:sz w:val="30"/>
          <w:szCs w:val="30"/>
        </w:rPr>
      </w:pPr>
    </w:p>
    <w:p w:rsidR="00BF37F1" w:rsidRPr="00DE6313" w:rsidRDefault="00DE6313" w:rsidP="00DE6313">
      <w:pPr>
        <w:ind w:firstLine="708"/>
        <w:jc w:val="both"/>
        <w:rPr>
          <w:snapToGrid w:val="0"/>
          <w:color w:val="000000"/>
          <w:sz w:val="30"/>
          <w:szCs w:val="30"/>
        </w:rPr>
      </w:pPr>
      <w:r>
        <w:rPr>
          <w:rStyle w:val="7"/>
          <w:sz w:val="30"/>
          <w:szCs w:val="30"/>
        </w:rPr>
        <w:t xml:space="preserve">С </w:t>
      </w:r>
      <w:r w:rsidR="004A111D">
        <w:rPr>
          <w:rStyle w:val="7"/>
          <w:sz w:val="30"/>
          <w:szCs w:val="30"/>
        </w:rPr>
        <w:t xml:space="preserve">1987 </w:t>
      </w:r>
      <w:r w:rsidR="00BF37F1">
        <w:rPr>
          <w:rStyle w:val="7"/>
          <w:sz w:val="30"/>
          <w:szCs w:val="30"/>
        </w:rPr>
        <w:t>года в районе вс</w:t>
      </w:r>
      <w:r w:rsidR="00505830">
        <w:rPr>
          <w:rStyle w:val="7"/>
          <w:sz w:val="30"/>
          <w:szCs w:val="30"/>
        </w:rPr>
        <w:t>пышки острых кишечных инфекций,</w:t>
      </w:r>
      <w:r>
        <w:rPr>
          <w:rStyle w:val="7"/>
          <w:sz w:val="30"/>
          <w:szCs w:val="30"/>
        </w:rPr>
        <w:t xml:space="preserve"> </w:t>
      </w:r>
      <w:r w:rsidR="00BF37F1">
        <w:rPr>
          <w:rStyle w:val="7"/>
          <w:sz w:val="30"/>
          <w:szCs w:val="30"/>
        </w:rPr>
        <w:t>связанные с предприятиями пищевой промышленности, общественного питания и торговли, не регистрировались</w:t>
      </w:r>
      <w:r w:rsidR="004A111D">
        <w:rPr>
          <w:rStyle w:val="7"/>
          <w:sz w:val="30"/>
          <w:szCs w:val="30"/>
        </w:rPr>
        <w:t>.</w:t>
      </w:r>
    </w:p>
    <w:p w:rsidR="00E00DF3" w:rsidRDefault="00BF37F1" w:rsidP="00DE6313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Спектр применяемых пестицидов к 2018 году насчитывал 81 наименование, при этом пестициды 1 класса не применялись, второго класса – 1,6%, остальные – 3</w:t>
      </w:r>
      <w:r w:rsidR="00B16D80">
        <w:rPr>
          <w:sz w:val="30"/>
          <w:szCs w:val="30"/>
        </w:rPr>
        <w:t>-го</w:t>
      </w:r>
      <w:r>
        <w:rPr>
          <w:sz w:val="30"/>
          <w:szCs w:val="30"/>
        </w:rPr>
        <w:t xml:space="preserve"> и 4</w:t>
      </w:r>
      <w:r w:rsidR="00B16D80">
        <w:rPr>
          <w:sz w:val="30"/>
          <w:szCs w:val="30"/>
        </w:rPr>
        <w:t>-го</w:t>
      </w:r>
      <w:r>
        <w:rPr>
          <w:sz w:val="30"/>
          <w:szCs w:val="30"/>
        </w:rPr>
        <w:t xml:space="preserve"> классов опасности.</w:t>
      </w:r>
    </w:p>
    <w:p w:rsidR="00BF37F1" w:rsidRDefault="00BF37F1" w:rsidP="00DE6313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Непригодных пестицидов в районе не выявлено. </w:t>
      </w:r>
    </w:p>
    <w:p w:rsidR="00BF37F1" w:rsidRDefault="00BF37F1" w:rsidP="0077743D">
      <w:pPr>
        <w:rPr>
          <w:b/>
          <w:sz w:val="28"/>
          <w:szCs w:val="28"/>
        </w:rPr>
      </w:pPr>
    </w:p>
    <w:p w:rsidR="00E82CB5" w:rsidRPr="00867FC1" w:rsidRDefault="00E82CB5" w:rsidP="00E82CB5">
      <w:pPr>
        <w:ind w:firstLine="851"/>
        <w:jc w:val="center"/>
        <w:rPr>
          <w:b/>
          <w:sz w:val="28"/>
          <w:szCs w:val="28"/>
        </w:rPr>
      </w:pPr>
      <w:r w:rsidRPr="00867FC1">
        <w:rPr>
          <w:b/>
          <w:sz w:val="28"/>
          <w:szCs w:val="28"/>
        </w:rPr>
        <w:t>Питьевая вода.</w:t>
      </w:r>
    </w:p>
    <w:p w:rsidR="00E82CB5" w:rsidRPr="0053390E" w:rsidRDefault="00E82CB5" w:rsidP="00E82CB5">
      <w:pPr>
        <w:ind w:firstLine="851"/>
        <w:jc w:val="both"/>
        <w:rPr>
          <w:sz w:val="28"/>
          <w:szCs w:val="28"/>
        </w:rPr>
      </w:pPr>
      <w:r w:rsidRPr="0053390E">
        <w:rPr>
          <w:sz w:val="28"/>
          <w:szCs w:val="28"/>
        </w:rPr>
        <w:t xml:space="preserve">Качество воды, подаваемой населению из </w:t>
      </w:r>
      <w:r w:rsidRPr="0053390E">
        <w:rPr>
          <w:i/>
          <w:sz w:val="28"/>
          <w:szCs w:val="28"/>
        </w:rPr>
        <w:t>источников централизованного водоснабжения</w:t>
      </w:r>
      <w:r w:rsidRPr="0053390E">
        <w:rPr>
          <w:sz w:val="28"/>
          <w:szCs w:val="28"/>
        </w:rPr>
        <w:t xml:space="preserve">  Лиозненского района, за период с 2008 года по гигиеническим показателям имеет общую тенденцию к улучшению </w:t>
      </w:r>
      <w:r w:rsidRPr="0053390E">
        <w:rPr>
          <w:sz w:val="28"/>
          <w:szCs w:val="28"/>
        </w:rPr>
        <w:lastRenderedPageBreak/>
        <w:t>(удельный вес проб, не соответствующих гигиеническим требованиям в 2008г. 2,9% , в 201</w:t>
      </w:r>
      <w:r w:rsidR="00505830">
        <w:rPr>
          <w:sz w:val="28"/>
          <w:szCs w:val="28"/>
        </w:rPr>
        <w:t>8</w:t>
      </w:r>
      <w:r w:rsidRPr="0053390E">
        <w:rPr>
          <w:sz w:val="28"/>
          <w:szCs w:val="28"/>
        </w:rPr>
        <w:t>г.-0%)</w:t>
      </w:r>
    </w:p>
    <w:p w:rsidR="00E82CB5" w:rsidRPr="00DE6313" w:rsidRDefault="00E82CB5" w:rsidP="00DE6313">
      <w:pPr>
        <w:ind w:firstLine="708"/>
        <w:jc w:val="both"/>
        <w:rPr>
          <w:sz w:val="28"/>
          <w:szCs w:val="28"/>
        </w:rPr>
      </w:pPr>
      <w:r w:rsidRPr="00DE6313">
        <w:rPr>
          <w:sz w:val="28"/>
          <w:szCs w:val="28"/>
        </w:rPr>
        <w:t xml:space="preserve">Централизованным </w:t>
      </w:r>
      <w:r w:rsidR="002D5C00" w:rsidRPr="00DE6313">
        <w:rPr>
          <w:sz w:val="28"/>
          <w:szCs w:val="28"/>
        </w:rPr>
        <w:t xml:space="preserve">водоснабжением охвачено в 2017г </w:t>
      </w:r>
      <w:r w:rsidRPr="00DE6313">
        <w:rPr>
          <w:sz w:val="28"/>
          <w:szCs w:val="28"/>
        </w:rPr>
        <w:t xml:space="preserve">74,3% населения. Используется вода из подземных источников (артезианские скважины и шахтные колодцы). </w:t>
      </w:r>
    </w:p>
    <w:p w:rsidR="00E82CB5" w:rsidRPr="0053390E" w:rsidRDefault="00E82CB5" w:rsidP="00E82CB5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t xml:space="preserve">Основными проблемами качества водопроводной воды в </w:t>
      </w:r>
      <w:proofErr w:type="spellStart"/>
      <w:r w:rsidRPr="0053390E">
        <w:rPr>
          <w:sz w:val="28"/>
          <w:szCs w:val="28"/>
        </w:rPr>
        <w:t>Лиозненском</w:t>
      </w:r>
      <w:proofErr w:type="spellEnd"/>
      <w:r w:rsidRPr="0053390E">
        <w:rPr>
          <w:sz w:val="28"/>
          <w:szCs w:val="28"/>
        </w:rPr>
        <w:t xml:space="preserve"> районе является высокий уровень содержания железа. </w:t>
      </w:r>
      <w:r w:rsidR="00016A9F">
        <w:rPr>
          <w:sz w:val="28"/>
          <w:szCs w:val="28"/>
        </w:rPr>
        <w:t>Запланирован</w:t>
      </w:r>
      <w:r w:rsidRPr="0053390E">
        <w:rPr>
          <w:sz w:val="28"/>
          <w:szCs w:val="28"/>
        </w:rPr>
        <w:t xml:space="preserve">о строительство станций обезжелезивания </w:t>
      </w:r>
      <w:proofErr w:type="gramStart"/>
      <w:r w:rsidRPr="0053390E">
        <w:rPr>
          <w:sz w:val="28"/>
          <w:szCs w:val="28"/>
        </w:rPr>
        <w:t xml:space="preserve">в </w:t>
      </w:r>
      <w:proofErr w:type="spellStart"/>
      <w:r w:rsidRPr="0053390E">
        <w:rPr>
          <w:sz w:val="28"/>
          <w:szCs w:val="28"/>
        </w:rPr>
        <w:t>аг</w:t>
      </w:r>
      <w:proofErr w:type="spellEnd"/>
      <w:proofErr w:type="gramEnd"/>
      <w:r w:rsidRPr="0053390E">
        <w:rPr>
          <w:sz w:val="28"/>
          <w:szCs w:val="28"/>
        </w:rPr>
        <w:t xml:space="preserve">. Пушки, </w:t>
      </w:r>
      <w:proofErr w:type="spellStart"/>
      <w:r w:rsidRPr="0053390E">
        <w:rPr>
          <w:sz w:val="28"/>
          <w:szCs w:val="28"/>
        </w:rPr>
        <w:t>аг</w:t>
      </w:r>
      <w:proofErr w:type="gramStart"/>
      <w:r w:rsidRPr="0053390E">
        <w:rPr>
          <w:sz w:val="28"/>
          <w:szCs w:val="28"/>
        </w:rPr>
        <w:t>.З</w:t>
      </w:r>
      <w:proofErr w:type="gramEnd"/>
      <w:r w:rsidRPr="0053390E">
        <w:rPr>
          <w:sz w:val="28"/>
          <w:szCs w:val="28"/>
        </w:rPr>
        <w:t>убки</w:t>
      </w:r>
      <w:proofErr w:type="spellEnd"/>
      <w:r w:rsidR="001D7864">
        <w:rPr>
          <w:sz w:val="28"/>
          <w:szCs w:val="28"/>
        </w:rPr>
        <w:t xml:space="preserve"> Лиозненского сельского совета,</w:t>
      </w:r>
      <w:r w:rsidRPr="0053390E">
        <w:rPr>
          <w:sz w:val="28"/>
          <w:szCs w:val="28"/>
        </w:rPr>
        <w:t xml:space="preserve"> </w:t>
      </w:r>
      <w:proofErr w:type="spellStart"/>
      <w:r w:rsidRPr="0053390E">
        <w:rPr>
          <w:sz w:val="28"/>
          <w:szCs w:val="28"/>
        </w:rPr>
        <w:t>аг.Крынки</w:t>
      </w:r>
      <w:proofErr w:type="spellEnd"/>
      <w:r w:rsidRPr="0053390E">
        <w:rPr>
          <w:sz w:val="28"/>
          <w:szCs w:val="28"/>
        </w:rPr>
        <w:t>,</w:t>
      </w:r>
      <w:r w:rsidR="001D7864" w:rsidRPr="001D7864">
        <w:rPr>
          <w:sz w:val="28"/>
          <w:szCs w:val="28"/>
        </w:rPr>
        <w:t xml:space="preserve"> </w:t>
      </w:r>
      <w:proofErr w:type="spellStart"/>
      <w:r w:rsidR="001D7864">
        <w:rPr>
          <w:sz w:val="28"/>
          <w:szCs w:val="28"/>
        </w:rPr>
        <w:t>Крынковский</w:t>
      </w:r>
      <w:proofErr w:type="spellEnd"/>
      <w:r w:rsidR="001D7864">
        <w:rPr>
          <w:sz w:val="28"/>
          <w:szCs w:val="28"/>
        </w:rPr>
        <w:t xml:space="preserve"> сельский совет</w:t>
      </w:r>
      <w:r w:rsidR="00024825">
        <w:rPr>
          <w:sz w:val="28"/>
          <w:szCs w:val="28"/>
        </w:rPr>
        <w:t xml:space="preserve">; </w:t>
      </w:r>
      <w:proofErr w:type="spellStart"/>
      <w:r w:rsidRPr="0053390E">
        <w:rPr>
          <w:sz w:val="28"/>
          <w:szCs w:val="28"/>
        </w:rPr>
        <w:t>аг</w:t>
      </w:r>
      <w:proofErr w:type="spellEnd"/>
      <w:r w:rsidR="002D5C00">
        <w:rPr>
          <w:sz w:val="28"/>
          <w:szCs w:val="28"/>
        </w:rPr>
        <w:t>.</w:t>
      </w:r>
      <w:r w:rsidRPr="0053390E">
        <w:rPr>
          <w:sz w:val="28"/>
          <w:szCs w:val="28"/>
        </w:rPr>
        <w:t xml:space="preserve"> Бабиновичи</w:t>
      </w:r>
      <w:r w:rsidR="001D7864">
        <w:rPr>
          <w:sz w:val="28"/>
          <w:szCs w:val="28"/>
        </w:rPr>
        <w:t xml:space="preserve"> </w:t>
      </w:r>
      <w:proofErr w:type="spellStart"/>
      <w:r w:rsidR="001D7864">
        <w:rPr>
          <w:sz w:val="28"/>
          <w:szCs w:val="28"/>
        </w:rPr>
        <w:t>Бабиновичский</w:t>
      </w:r>
      <w:proofErr w:type="spellEnd"/>
      <w:r w:rsidR="001D7864">
        <w:rPr>
          <w:sz w:val="28"/>
          <w:szCs w:val="28"/>
        </w:rPr>
        <w:t xml:space="preserve"> сельский совет</w:t>
      </w:r>
      <w:r w:rsidRPr="0053390E">
        <w:rPr>
          <w:sz w:val="28"/>
          <w:szCs w:val="28"/>
        </w:rPr>
        <w:t>.</w:t>
      </w:r>
    </w:p>
    <w:p w:rsidR="00E82CB5" w:rsidRPr="0053390E" w:rsidRDefault="00E82CB5" w:rsidP="00FB053B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t xml:space="preserve">В 2018 году </w:t>
      </w:r>
      <w:r w:rsidR="00FB053B">
        <w:rPr>
          <w:sz w:val="28"/>
          <w:szCs w:val="28"/>
        </w:rPr>
        <w:t>а</w:t>
      </w:r>
      <w:r w:rsidR="00FB053B" w:rsidRPr="0053390E">
        <w:rPr>
          <w:sz w:val="28"/>
          <w:szCs w:val="28"/>
        </w:rPr>
        <w:t xml:space="preserve">нализ </w:t>
      </w:r>
      <w:r w:rsidR="00FB053B">
        <w:rPr>
          <w:sz w:val="28"/>
          <w:szCs w:val="28"/>
        </w:rPr>
        <w:t>лабораторного</w:t>
      </w:r>
      <w:r w:rsidRPr="0053390E">
        <w:rPr>
          <w:sz w:val="28"/>
          <w:szCs w:val="28"/>
        </w:rPr>
        <w:t xml:space="preserve"> контрол</w:t>
      </w:r>
      <w:r w:rsidR="00FB053B">
        <w:rPr>
          <w:sz w:val="28"/>
          <w:szCs w:val="28"/>
        </w:rPr>
        <w:t>я</w:t>
      </w:r>
      <w:r w:rsidRPr="0053390E">
        <w:rPr>
          <w:sz w:val="28"/>
          <w:szCs w:val="28"/>
        </w:rPr>
        <w:t xml:space="preserve"> за безопасностью пода</w:t>
      </w:r>
      <w:r w:rsidR="00FB053B">
        <w:rPr>
          <w:sz w:val="28"/>
          <w:szCs w:val="28"/>
        </w:rPr>
        <w:t>ваемой населению питьевой воды</w:t>
      </w:r>
      <w:proofErr w:type="gramStart"/>
      <w:r w:rsidR="00FB053B">
        <w:rPr>
          <w:sz w:val="28"/>
          <w:szCs w:val="28"/>
        </w:rPr>
        <w:t>.</w:t>
      </w:r>
      <w:proofErr w:type="gramEnd"/>
      <w:r w:rsidR="00FB053B">
        <w:rPr>
          <w:sz w:val="28"/>
          <w:szCs w:val="28"/>
        </w:rPr>
        <w:t xml:space="preserve"> </w:t>
      </w:r>
      <w:proofErr w:type="gramStart"/>
      <w:r w:rsidRPr="0053390E">
        <w:rPr>
          <w:sz w:val="28"/>
          <w:szCs w:val="28"/>
        </w:rPr>
        <w:t>п</w:t>
      </w:r>
      <w:proofErr w:type="gramEnd"/>
      <w:r w:rsidRPr="0053390E">
        <w:rPr>
          <w:sz w:val="28"/>
          <w:szCs w:val="28"/>
        </w:rPr>
        <w:t>оказывает,</w:t>
      </w:r>
      <w:r w:rsidR="00FB053B">
        <w:rPr>
          <w:sz w:val="28"/>
          <w:szCs w:val="28"/>
        </w:rPr>
        <w:t xml:space="preserve"> что</w:t>
      </w:r>
      <w:r w:rsidRPr="0053390E">
        <w:rPr>
          <w:sz w:val="28"/>
          <w:szCs w:val="28"/>
        </w:rPr>
        <w:t xml:space="preserve"> удельный вес проб воды из всех источников централизованного водоснабжения по сравнению с 2017 годом улучшился и составил:</w:t>
      </w:r>
    </w:p>
    <w:p w:rsidR="00E82CB5" w:rsidRPr="0053390E" w:rsidRDefault="00E82CB5" w:rsidP="00021E06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t>по микробиологическим показателям – 0% (в 2017 году –0%);</w:t>
      </w:r>
    </w:p>
    <w:p w:rsidR="00E82CB5" w:rsidRPr="0053390E" w:rsidRDefault="00E82CB5" w:rsidP="00021E06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t xml:space="preserve">по санитарно-химическим показателям </w:t>
      </w:r>
      <w:r w:rsidRPr="0053390E">
        <w:rPr>
          <w:i/>
          <w:sz w:val="28"/>
          <w:szCs w:val="28"/>
        </w:rPr>
        <w:t xml:space="preserve">(содержание железа, </w:t>
      </w:r>
      <w:proofErr w:type="spellStart"/>
      <w:r w:rsidRPr="0053390E">
        <w:rPr>
          <w:i/>
          <w:sz w:val="28"/>
          <w:szCs w:val="28"/>
        </w:rPr>
        <w:t>органолептика</w:t>
      </w:r>
      <w:proofErr w:type="spellEnd"/>
      <w:r w:rsidRPr="0053390E">
        <w:rPr>
          <w:i/>
          <w:sz w:val="28"/>
          <w:szCs w:val="28"/>
        </w:rPr>
        <w:t>)</w:t>
      </w:r>
      <w:r w:rsidRPr="0053390E">
        <w:rPr>
          <w:sz w:val="28"/>
          <w:szCs w:val="28"/>
        </w:rPr>
        <w:t xml:space="preserve"> –88,9% (в 2017 году – 57,5%), при этом:</w:t>
      </w:r>
    </w:p>
    <w:p w:rsidR="00E82CB5" w:rsidRPr="0053390E" w:rsidRDefault="00E82CB5" w:rsidP="00021E06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  <w:u w:val="single"/>
        </w:rPr>
        <w:t>коммунальные водопроводы</w:t>
      </w:r>
      <w:r w:rsidRPr="0053390E">
        <w:rPr>
          <w:sz w:val="28"/>
          <w:szCs w:val="28"/>
        </w:rPr>
        <w:t>:</w:t>
      </w:r>
    </w:p>
    <w:p w:rsidR="00E82CB5" w:rsidRPr="0053390E" w:rsidRDefault="00E82CB5" w:rsidP="00021E06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t>по микробиологическим показателям – 0% (в 2017 году – 0%);</w:t>
      </w:r>
    </w:p>
    <w:p w:rsidR="00E82CB5" w:rsidRPr="0053390E" w:rsidRDefault="00E82CB5" w:rsidP="00021E06">
      <w:pPr>
        <w:ind w:left="708"/>
        <w:jc w:val="both"/>
        <w:rPr>
          <w:sz w:val="28"/>
          <w:szCs w:val="28"/>
          <w:u w:val="single"/>
        </w:rPr>
      </w:pPr>
      <w:r w:rsidRPr="0053390E">
        <w:rPr>
          <w:sz w:val="28"/>
          <w:szCs w:val="28"/>
        </w:rPr>
        <w:t xml:space="preserve">по санитарно-химическим показателям </w:t>
      </w:r>
      <w:r w:rsidRPr="0053390E">
        <w:rPr>
          <w:i/>
          <w:sz w:val="28"/>
          <w:szCs w:val="28"/>
        </w:rPr>
        <w:t xml:space="preserve">(содержание железа, </w:t>
      </w:r>
      <w:proofErr w:type="spellStart"/>
      <w:r w:rsidRPr="0053390E">
        <w:rPr>
          <w:i/>
          <w:sz w:val="28"/>
          <w:szCs w:val="28"/>
        </w:rPr>
        <w:t>органолептика</w:t>
      </w:r>
      <w:proofErr w:type="spellEnd"/>
      <w:r w:rsidRPr="0053390E">
        <w:rPr>
          <w:i/>
          <w:sz w:val="28"/>
          <w:szCs w:val="28"/>
        </w:rPr>
        <w:t>)</w:t>
      </w:r>
      <w:r w:rsidRPr="0053390E">
        <w:rPr>
          <w:sz w:val="28"/>
          <w:szCs w:val="28"/>
        </w:rPr>
        <w:t xml:space="preserve"> – 54,3% (в 2017 году – 67,9%);</w:t>
      </w:r>
      <w:r w:rsidRPr="0053390E">
        <w:rPr>
          <w:sz w:val="28"/>
          <w:szCs w:val="28"/>
          <w:u w:val="single"/>
        </w:rPr>
        <w:t xml:space="preserve"> </w:t>
      </w:r>
    </w:p>
    <w:p w:rsidR="00E82CB5" w:rsidRPr="0053390E" w:rsidRDefault="00E82CB5" w:rsidP="00AC0475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  <w:u w:val="single"/>
        </w:rPr>
        <w:t>ведомственные водопроводы</w:t>
      </w:r>
      <w:r w:rsidRPr="0053390E">
        <w:rPr>
          <w:sz w:val="28"/>
          <w:szCs w:val="28"/>
        </w:rPr>
        <w:t xml:space="preserve">: </w:t>
      </w:r>
    </w:p>
    <w:p w:rsidR="00E82CB5" w:rsidRPr="0053390E" w:rsidRDefault="00E82CB5" w:rsidP="00835A9F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t>по микробиологическим показателям – 0% (в 2017 году – 0%);</w:t>
      </w:r>
    </w:p>
    <w:p w:rsidR="00072075" w:rsidRDefault="00E82CB5" w:rsidP="009969F6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t xml:space="preserve">по санитарно-химическим показателям </w:t>
      </w:r>
      <w:r w:rsidRPr="0053390E">
        <w:rPr>
          <w:i/>
          <w:sz w:val="28"/>
          <w:szCs w:val="28"/>
        </w:rPr>
        <w:t xml:space="preserve">(содержание железа, </w:t>
      </w:r>
      <w:proofErr w:type="spellStart"/>
      <w:r w:rsidRPr="0053390E">
        <w:rPr>
          <w:i/>
          <w:sz w:val="28"/>
          <w:szCs w:val="28"/>
        </w:rPr>
        <w:t>органолептика</w:t>
      </w:r>
      <w:proofErr w:type="spellEnd"/>
      <w:r w:rsidRPr="0053390E">
        <w:rPr>
          <w:i/>
          <w:sz w:val="28"/>
          <w:szCs w:val="28"/>
        </w:rPr>
        <w:t>)</w:t>
      </w:r>
      <w:r w:rsidRPr="0053390E">
        <w:rPr>
          <w:sz w:val="28"/>
          <w:szCs w:val="28"/>
        </w:rPr>
        <w:t xml:space="preserve"> –12,3 % (в 2017 году </w:t>
      </w:r>
      <w:r w:rsidR="009969F6">
        <w:rPr>
          <w:sz w:val="28"/>
          <w:szCs w:val="28"/>
        </w:rPr>
        <w:t>– 44,4%).</w:t>
      </w:r>
    </w:p>
    <w:p w:rsidR="0086292B" w:rsidRDefault="0086292B" w:rsidP="009969F6">
      <w:pPr>
        <w:ind w:firstLine="708"/>
        <w:jc w:val="both"/>
        <w:rPr>
          <w:sz w:val="28"/>
          <w:szCs w:val="28"/>
        </w:rPr>
      </w:pPr>
    </w:p>
    <w:p w:rsidR="00E82CB5" w:rsidRPr="000348F1" w:rsidRDefault="00E82CB5" w:rsidP="00835A9F">
      <w:pPr>
        <w:pStyle w:val="ad"/>
        <w:jc w:val="center"/>
        <w:rPr>
          <w:b/>
          <w:sz w:val="28"/>
          <w:szCs w:val="28"/>
        </w:rPr>
      </w:pPr>
      <w:r w:rsidRPr="000348F1">
        <w:rPr>
          <w:b/>
          <w:sz w:val="28"/>
          <w:szCs w:val="28"/>
        </w:rPr>
        <w:t>Качество воды из коммунальных и ведомственных водопроводов хозяйственно-питьевого водоснабжения района за период 2010-2018 годы</w:t>
      </w:r>
    </w:p>
    <w:p w:rsidR="00E82CB5" w:rsidRPr="00024825" w:rsidRDefault="000348F1" w:rsidP="00024825">
      <w:pPr>
        <w:tabs>
          <w:tab w:val="left" w:pos="1110"/>
        </w:tabs>
        <w:jc w:val="right"/>
        <w:rPr>
          <w:i/>
          <w:sz w:val="28"/>
          <w:szCs w:val="28"/>
        </w:rPr>
      </w:pPr>
      <w:r w:rsidRPr="000348F1">
        <w:rPr>
          <w:i/>
          <w:sz w:val="28"/>
          <w:szCs w:val="28"/>
        </w:rPr>
        <w:t>Таблица</w:t>
      </w:r>
      <w:r w:rsidR="002B092E">
        <w:rPr>
          <w:i/>
          <w:sz w:val="28"/>
          <w:szCs w:val="28"/>
        </w:rPr>
        <w:t xml:space="preserve"> </w:t>
      </w:r>
      <w:r w:rsidRPr="000348F1">
        <w:rPr>
          <w:i/>
          <w:sz w:val="28"/>
          <w:szCs w:val="28"/>
        </w:rPr>
        <w:t>1</w:t>
      </w:r>
      <w:r w:rsidR="002B092E">
        <w:rPr>
          <w:i/>
          <w:sz w:val="28"/>
          <w:szCs w:val="28"/>
        </w:rPr>
        <w:t>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719"/>
        <w:gridCol w:w="2242"/>
        <w:gridCol w:w="2168"/>
        <w:gridCol w:w="2254"/>
      </w:tblGrid>
      <w:tr w:rsidR="00E82CB5" w:rsidRPr="0053390E" w:rsidTr="00A574E6">
        <w:trPr>
          <w:cantSplit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both"/>
              <w:rPr>
                <w:sz w:val="30"/>
                <w:szCs w:val="30"/>
              </w:rPr>
            </w:pPr>
          </w:p>
          <w:p w:rsidR="00E82CB5" w:rsidRPr="0053390E" w:rsidRDefault="00E82CB5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Годы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53390E">
              <w:rPr>
                <w:sz w:val="28"/>
                <w:szCs w:val="28"/>
              </w:rPr>
              <w:t>Удельный вес проб воды, не отвечающий гигиеническим требованиям</w:t>
            </w:r>
            <w:proofErr w:type="gramStart"/>
            <w:r w:rsidRPr="0053390E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82CB5" w:rsidRPr="0053390E" w:rsidTr="00A574E6">
        <w:trPr>
          <w:cantSplit/>
          <w:trHeight w:val="636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B5" w:rsidRPr="0053390E" w:rsidRDefault="00E82CB5" w:rsidP="00A574E6">
            <w:pPr>
              <w:rPr>
                <w:sz w:val="30"/>
                <w:szCs w:val="30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53390E">
              <w:rPr>
                <w:sz w:val="28"/>
                <w:szCs w:val="28"/>
              </w:rPr>
              <w:t>По санитарно-химическим показателям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53390E">
              <w:rPr>
                <w:sz w:val="28"/>
                <w:szCs w:val="28"/>
              </w:rPr>
              <w:t>По микробиологическим показателям</w:t>
            </w:r>
          </w:p>
        </w:tc>
      </w:tr>
      <w:tr w:rsidR="00E82CB5" w:rsidRPr="0053390E" w:rsidTr="00A574E6">
        <w:trPr>
          <w:cantSplit/>
          <w:trHeight w:val="748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B5" w:rsidRPr="0053390E" w:rsidRDefault="00E82CB5" w:rsidP="00A574E6">
            <w:pPr>
              <w:rPr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3390E">
              <w:rPr>
                <w:sz w:val="28"/>
                <w:szCs w:val="28"/>
              </w:rPr>
              <w:t>Коммуналь-ные</w:t>
            </w:r>
            <w:proofErr w:type="spellEnd"/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53390E">
              <w:rPr>
                <w:sz w:val="28"/>
                <w:szCs w:val="28"/>
              </w:rPr>
              <w:t>Ведомственные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53390E">
              <w:rPr>
                <w:sz w:val="28"/>
                <w:szCs w:val="28"/>
              </w:rPr>
              <w:t>Коммунальные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53390E">
              <w:rPr>
                <w:sz w:val="28"/>
                <w:szCs w:val="28"/>
              </w:rPr>
              <w:t>Ведомственные</w:t>
            </w:r>
          </w:p>
        </w:tc>
      </w:tr>
      <w:tr w:rsidR="00E82CB5" w:rsidRPr="0053390E" w:rsidTr="00A574E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100,0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100,0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4,1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652480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0</w:t>
            </w:r>
          </w:p>
        </w:tc>
      </w:tr>
      <w:tr w:rsidR="00E82CB5" w:rsidRPr="0053390E" w:rsidTr="00A574E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70,8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652480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1,4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0</w:t>
            </w:r>
          </w:p>
        </w:tc>
      </w:tr>
      <w:tr w:rsidR="00E82CB5" w:rsidRPr="0053390E" w:rsidTr="00A574E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60,0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57,1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0</w:t>
            </w:r>
          </w:p>
        </w:tc>
      </w:tr>
      <w:tr w:rsidR="00E82CB5" w:rsidRPr="0053390E" w:rsidTr="00A574E6">
        <w:trPr>
          <w:trHeight w:val="2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19,0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37,5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2,3</w:t>
            </w:r>
          </w:p>
        </w:tc>
      </w:tr>
      <w:tr w:rsidR="00E82CB5" w:rsidRPr="0053390E" w:rsidTr="00A574E6">
        <w:trPr>
          <w:trHeight w:val="2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77,7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44,4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14,7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0</w:t>
            </w:r>
          </w:p>
        </w:tc>
      </w:tr>
      <w:tr w:rsidR="00E82CB5" w:rsidRPr="0053390E" w:rsidTr="00A574E6">
        <w:trPr>
          <w:trHeight w:val="2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B5" w:rsidRPr="0053390E" w:rsidRDefault="00E82CB5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72,7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42,2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652480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B5" w:rsidRPr="0053390E" w:rsidRDefault="00E82CB5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0</w:t>
            </w:r>
          </w:p>
        </w:tc>
      </w:tr>
      <w:tr w:rsidR="00652480" w:rsidRPr="0053390E" w:rsidTr="00A574E6">
        <w:trPr>
          <w:trHeight w:val="2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0" w:rsidRPr="0053390E" w:rsidRDefault="00652480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2016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Pr="0053390E" w:rsidRDefault="00652480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54,1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Pr="0053390E" w:rsidRDefault="00652480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Default="00652480" w:rsidP="00652480">
            <w:pPr>
              <w:jc w:val="center"/>
            </w:pPr>
            <w:r w:rsidRPr="00DE3313">
              <w:rPr>
                <w:sz w:val="30"/>
                <w:szCs w:val="30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Default="00652480" w:rsidP="00652480">
            <w:pPr>
              <w:jc w:val="center"/>
            </w:pPr>
            <w:r w:rsidRPr="00DE3313">
              <w:rPr>
                <w:sz w:val="30"/>
                <w:szCs w:val="30"/>
              </w:rPr>
              <w:t>0</w:t>
            </w:r>
          </w:p>
        </w:tc>
      </w:tr>
      <w:tr w:rsidR="00652480" w:rsidRPr="0053390E" w:rsidTr="00A574E6">
        <w:trPr>
          <w:trHeight w:val="2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0" w:rsidRPr="0053390E" w:rsidRDefault="00652480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Pr="0053390E" w:rsidRDefault="00652480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67,9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Pr="0053390E" w:rsidRDefault="00652480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44,4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Default="00652480" w:rsidP="00652480">
            <w:pPr>
              <w:jc w:val="center"/>
            </w:pPr>
            <w:r w:rsidRPr="00DE3313">
              <w:rPr>
                <w:sz w:val="30"/>
                <w:szCs w:val="30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Default="00652480" w:rsidP="00652480">
            <w:pPr>
              <w:jc w:val="center"/>
            </w:pPr>
            <w:r w:rsidRPr="00DE3313">
              <w:rPr>
                <w:sz w:val="30"/>
                <w:szCs w:val="30"/>
              </w:rPr>
              <w:t>0</w:t>
            </w:r>
          </w:p>
        </w:tc>
      </w:tr>
      <w:tr w:rsidR="00652480" w:rsidRPr="0053390E" w:rsidTr="00A574E6">
        <w:trPr>
          <w:trHeight w:val="2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80" w:rsidRPr="0053390E" w:rsidRDefault="00652480" w:rsidP="00A574E6">
            <w:pPr>
              <w:pStyle w:val="ad"/>
              <w:jc w:val="both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lastRenderedPageBreak/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Pr="0053390E" w:rsidRDefault="00652480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54,3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Pr="0053390E" w:rsidRDefault="00652480" w:rsidP="00A574E6">
            <w:pPr>
              <w:pStyle w:val="ad"/>
              <w:jc w:val="center"/>
              <w:rPr>
                <w:sz w:val="30"/>
                <w:szCs w:val="30"/>
              </w:rPr>
            </w:pPr>
            <w:r w:rsidRPr="0053390E">
              <w:rPr>
                <w:sz w:val="30"/>
                <w:szCs w:val="30"/>
              </w:rPr>
              <w:t>12,3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Default="00652480" w:rsidP="00652480">
            <w:pPr>
              <w:jc w:val="center"/>
            </w:pPr>
            <w:r w:rsidRPr="00DE3313">
              <w:rPr>
                <w:sz w:val="30"/>
                <w:szCs w:val="30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80" w:rsidRDefault="00652480" w:rsidP="00652480">
            <w:pPr>
              <w:jc w:val="center"/>
            </w:pPr>
            <w:r w:rsidRPr="00DE3313">
              <w:rPr>
                <w:sz w:val="30"/>
                <w:szCs w:val="30"/>
              </w:rPr>
              <w:t>0</w:t>
            </w:r>
          </w:p>
        </w:tc>
      </w:tr>
    </w:tbl>
    <w:p w:rsidR="00024825" w:rsidRDefault="00024825" w:rsidP="00B63DA9">
      <w:pPr>
        <w:jc w:val="both"/>
        <w:rPr>
          <w:b/>
          <w:sz w:val="28"/>
          <w:szCs w:val="28"/>
        </w:rPr>
      </w:pPr>
    </w:p>
    <w:p w:rsidR="004D0E47" w:rsidRPr="004D0E47" w:rsidRDefault="004D0E47" w:rsidP="004D0E47">
      <w:pPr>
        <w:tabs>
          <w:tab w:val="left" w:pos="567"/>
        </w:tabs>
        <w:jc w:val="both"/>
        <w:rPr>
          <w:b/>
          <w:sz w:val="28"/>
          <w:szCs w:val="28"/>
        </w:rPr>
      </w:pPr>
      <w:r w:rsidRPr="004D0E47">
        <w:rPr>
          <w:b/>
          <w:sz w:val="28"/>
          <w:szCs w:val="28"/>
        </w:rPr>
        <w:t>Вывод:</w:t>
      </w:r>
    </w:p>
    <w:p w:rsidR="004D0E47" w:rsidRPr="00EA385E" w:rsidRDefault="004D0E47" w:rsidP="004D0E4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EA385E">
        <w:rPr>
          <w:sz w:val="28"/>
          <w:szCs w:val="28"/>
        </w:rPr>
        <w:t>. На протяжении 201</w:t>
      </w:r>
      <w:r>
        <w:rPr>
          <w:sz w:val="28"/>
          <w:szCs w:val="28"/>
        </w:rPr>
        <w:t>5</w:t>
      </w:r>
      <w:r w:rsidRPr="00EA385E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EA385E">
        <w:rPr>
          <w:sz w:val="28"/>
          <w:szCs w:val="28"/>
        </w:rPr>
        <w:t xml:space="preserve"> </w:t>
      </w:r>
      <w:proofErr w:type="spellStart"/>
      <w:r w:rsidRPr="00EA385E">
        <w:rPr>
          <w:sz w:val="28"/>
          <w:szCs w:val="28"/>
        </w:rPr>
        <w:t>г</w:t>
      </w:r>
      <w:r w:rsidR="009969F6">
        <w:rPr>
          <w:sz w:val="28"/>
          <w:szCs w:val="28"/>
        </w:rPr>
        <w:t>.г</w:t>
      </w:r>
      <w:proofErr w:type="spellEnd"/>
      <w:r w:rsidR="009969F6">
        <w:rPr>
          <w:sz w:val="28"/>
          <w:szCs w:val="28"/>
        </w:rPr>
        <w:t>.</w:t>
      </w:r>
      <w:r w:rsidRPr="00EA385E">
        <w:rPr>
          <w:sz w:val="28"/>
          <w:szCs w:val="28"/>
        </w:rPr>
        <w:t xml:space="preserve"> не регистрировались положительные результаты по микробиологическим показателям качества питьевой воды из источников централизованного водоснабжения.</w:t>
      </w:r>
    </w:p>
    <w:p w:rsidR="004D0E47" w:rsidRPr="004D0E47" w:rsidRDefault="004D0E47" w:rsidP="004D0E47">
      <w:pPr>
        <w:tabs>
          <w:tab w:val="left" w:pos="567"/>
        </w:tabs>
        <w:jc w:val="both"/>
        <w:rPr>
          <w:sz w:val="28"/>
          <w:szCs w:val="28"/>
        </w:rPr>
      </w:pPr>
      <w:r w:rsidRPr="00EA385E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EA385E">
        <w:rPr>
          <w:sz w:val="28"/>
          <w:szCs w:val="28"/>
        </w:rPr>
        <w:t>. В структуре нестандартных проб по физико-химическим показателям наибольший удельный вес приходится на нес</w:t>
      </w:r>
      <w:r>
        <w:rPr>
          <w:sz w:val="28"/>
          <w:szCs w:val="28"/>
        </w:rPr>
        <w:t>тандартные пробы по содержанию железа.</w:t>
      </w:r>
    </w:p>
    <w:p w:rsidR="004D0E47" w:rsidRDefault="004D0E47" w:rsidP="00B63DA9">
      <w:pPr>
        <w:jc w:val="both"/>
        <w:rPr>
          <w:b/>
          <w:sz w:val="28"/>
          <w:szCs w:val="28"/>
        </w:rPr>
      </w:pPr>
    </w:p>
    <w:p w:rsidR="00E73D71" w:rsidRDefault="00E73D71" w:rsidP="00B63DA9">
      <w:pPr>
        <w:pStyle w:val="a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Качество воды в источниках децентрализованного водоснабжения района</w:t>
      </w:r>
    </w:p>
    <w:p w:rsidR="00E73D71" w:rsidRDefault="00E73D71" w:rsidP="00B63DA9">
      <w:pPr>
        <w:pStyle w:val="ad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 период 2010-2018 годы</w:t>
      </w:r>
    </w:p>
    <w:p w:rsidR="00E90F74" w:rsidRPr="002B092E" w:rsidRDefault="00E90F74" w:rsidP="00E90F74">
      <w:pPr>
        <w:tabs>
          <w:tab w:val="left" w:pos="1110"/>
        </w:tabs>
        <w:jc w:val="right"/>
        <w:rPr>
          <w:i/>
          <w:sz w:val="28"/>
          <w:szCs w:val="28"/>
        </w:rPr>
      </w:pPr>
      <w:r w:rsidRPr="002B092E">
        <w:rPr>
          <w:i/>
          <w:sz w:val="28"/>
          <w:szCs w:val="28"/>
        </w:rPr>
        <w:t>Таблица</w:t>
      </w:r>
      <w:r w:rsidR="009A1846" w:rsidRPr="002B092E">
        <w:rPr>
          <w:i/>
          <w:sz w:val="28"/>
          <w:szCs w:val="28"/>
        </w:rPr>
        <w:t xml:space="preserve"> </w:t>
      </w:r>
      <w:r w:rsidR="000348F1" w:rsidRPr="002B092E">
        <w:rPr>
          <w:i/>
          <w:sz w:val="28"/>
          <w:szCs w:val="28"/>
        </w:rPr>
        <w:t>1</w:t>
      </w:r>
      <w:r w:rsidR="002B092E">
        <w:rPr>
          <w:i/>
          <w:sz w:val="28"/>
          <w:szCs w:val="28"/>
        </w:rPr>
        <w:t>2</w:t>
      </w:r>
    </w:p>
    <w:p w:rsidR="00E73D71" w:rsidRDefault="00E73D71" w:rsidP="00E73D71">
      <w:pPr>
        <w:pStyle w:val="ad"/>
        <w:ind w:firstLine="709"/>
        <w:jc w:val="center"/>
        <w:rPr>
          <w:sz w:val="30"/>
          <w:szCs w:val="3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20"/>
        <w:gridCol w:w="4424"/>
      </w:tblGrid>
      <w:tr w:rsidR="00E73D71" w:rsidTr="00A574E6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Default="00E73D71" w:rsidP="00A574E6">
            <w:pPr>
              <w:pStyle w:val="ad"/>
              <w:jc w:val="both"/>
              <w:rPr>
                <w:sz w:val="30"/>
                <w:szCs w:val="30"/>
              </w:rPr>
            </w:pPr>
          </w:p>
          <w:p w:rsidR="00E73D71" w:rsidRDefault="00E73D71" w:rsidP="00A574E6">
            <w:pPr>
              <w:pStyle w:val="ad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Годы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Default="00E73D71" w:rsidP="00A574E6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Удельный вес проб воды, не отвечающий гигиеническим требованиям</w:t>
            </w:r>
            <w:proofErr w:type="gramStart"/>
            <w:r>
              <w:rPr>
                <w:sz w:val="30"/>
                <w:szCs w:val="30"/>
              </w:rPr>
              <w:t xml:space="preserve"> (%)</w:t>
            </w:r>
            <w:proofErr w:type="gramEnd"/>
          </w:p>
        </w:tc>
      </w:tr>
      <w:tr w:rsidR="00E73D71" w:rsidTr="00A574E6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71" w:rsidRDefault="00E73D71" w:rsidP="00A574E6">
            <w:pPr>
              <w:rPr>
                <w:sz w:val="30"/>
                <w:szCs w:val="3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Default="00E73D71" w:rsidP="00A574E6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санитарно-химическим показателям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Default="00E73D71" w:rsidP="00A574E6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микробиологическим показателям</w:t>
            </w:r>
          </w:p>
        </w:tc>
      </w:tr>
      <w:tr w:rsidR="00E73D71" w:rsidTr="00A574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2010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64,1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1,67</w:t>
            </w:r>
          </w:p>
        </w:tc>
      </w:tr>
      <w:tr w:rsidR="00E73D71" w:rsidTr="00A574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2011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62,22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9969F6" w:rsidP="00A574E6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3D71" w:rsidTr="00A574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2012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54,35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9,09</w:t>
            </w:r>
          </w:p>
        </w:tc>
      </w:tr>
      <w:tr w:rsidR="00E73D71" w:rsidTr="00A574E6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2013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54,96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8,04</w:t>
            </w:r>
          </w:p>
        </w:tc>
      </w:tr>
      <w:tr w:rsidR="00E73D71" w:rsidTr="00A574E6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2014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56,86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2,86</w:t>
            </w:r>
          </w:p>
        </w:tc>
      </w:tr>
      <w:tr w:rsidR="00E73D71" w:rsidTr="00A574E6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2015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43,28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23,08</w:t>
            </w:r>
          </w:p>
        </w:tc>
      </w:tr>
      <w:tr w:rsidR="00E73D71" w:rsidTr="00A574E6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2016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24,07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12,5</w:t>
            </w:r>
          </w:p>
        </w:tc>
      </w:tr>
      <w:tr w:rsidR="00E73D71" w:rsidTr="00A574E6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2017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6,78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-</w:t>
            </w:r>
          </w:p>
        </w:tc>
      </w:tr>
      <w:tr w:rsidR="00E73D71" w:rsidTr="00A574E6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2018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50,0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1" w:rsidRPr="0077743D" w:rsidRDefault="00E73D71" w:rsidP="00A574E6">
            <w:pPr>
              <w:pStyle w:val="ad"/>
              <w:jc w:val="center"/>
              <w:rPr>
                <w:color w:val="FF0000"/>
                <w:sz w:val="28"/>
                <w:szCs w:val="28"/>
              </w:rPr>
            </w:pPr>
            <w:r w:rsidRPr="0077743D">
              <w:rPr>
                <w:sz w:val="28"/>
                <w:szCs w:val="28"/>
              </w:rPr>
              <w:t>25,76</w:t>
            </w:r>
          </w:p>
        </w:tc>
      </w:tr>
    </w:tbl>
    <w:p w:rsidR="00DC5925" w:rsidRPr="0086292B" w:rsidRDefault="004D0E47" w:rsidP="00197FA1">
      <w:pPr>
        <w:ind w:firstLine="708"/>
        <w:jc w:val="both"/>
        <w:rPr>
          <w:sz w:val="28"/>
          <w:szCs w:val="28"/>
        </w:rPr>
      </w:pPr>
      <w:r w:rsidRPr="004D0E47">
        <w:rPr>
          <w:b/>
          <w:sz w:val="28"/>
          <w:szCs w:val="28"/>
        </w:rPr>
        <w:t>Вывод:</w:t>
      </w:r>
      <w:r w:rsidR="00D722E3">
        <w:rPr>
          <w:b/>
          <w:sz w:val="28"/>
          <w:szCs w:val="28"/>
        </w:rPr>
        <w:t xml:space="preserve"> </w:t>
      </w:r>
      <w:r w:rsidR="00DC5925" w:rsidRPr="0053390E">
        <w:rPr>
          <w:sz w:val="28"/>
          <w:szCs w:val="28"/>
        </w:rPr>
        <w:t xml:space="preserve">Анализ показывает, что с 2014 года наблюдается общая тенденция ухудшения качества питьевой воды </w:t>
      </w:r>
      <w:r w:rsidR="00DC5925">
        <w:rPr>
          <w:sz w:val="28"/>
          <w:szCs w:val="28"/>
        </w:rPr>
        <w:t xml:space="preserve">по микробиологическим показателям </w:t>
      </w:r>
      <w:r w:rsidR="00DC5925" w:rsidRPr="0053390E">
        <w:rPr>
          <w:sz w:val="28"/>
          <w:szCs w:val="28"/>
        </w:rPr>
        <w:t xml:space="preserve">из </w:t>
      </w:r>
      <w:r w:rsidR="00DC5925" w:rsidRPr="0086292B">
        <w:rPr>
          <w:sz w:val="28"/>
          <w:szCs w:val="28"/>
        </w:rPr>
        <w:t xml:space="preserve">децентрализованных источников питьевого водоснабжения с 2,86% количества проб не соответствующих требованиям в 2014г до 25,76% в 2018г. </w:t>
      </w:r>
    </w:p>
    <w:p w:rsidR="00DC5925" w:rsidRPr="0086292B" w:rsidRDefault="00DC5925" w:rsidP="00DC5925">
      <w:pPr>
        <w:ind w:firstLine="708"/>
        <w:jc w:val="both"/>
        <w:rPr>
          <w:sz w:val="28"/>
          <w:szCs w:val="28"/>
        </w:rPr>
      </w:pPr>
      <w:r w:rsidRPr="0086292B">
        <w:rPr>
          <w:sz w:val="28"/>
          <w:szCs w:val="28"/>
        </w:rPr>
        <w:t xml:space="preserve">В </w:t>
      </w:r>
      <w:proofErr w:type="spellStart"/>
      <w:r w:rsidRPr="0086292B">
        <w:rPr>
          <w:sz w:val="28"/>
          <w:szCs w:val="28"/>
        </w:rPr>
        <w:t>Лиозненском</w:t>
      </w:r>
      <w:proofErr w:type="spellEnd"/>
      <w:r w:rsidRPr="0086292B">
        <w:rPr>
          <w:sz w:val="28"/>
          <w:szCs w:val="28"/>
        </w:rPr>
        <w:t xml:space="preserve"> районе 182 шахтных колодца, состоящих на балансе УП ЖКХ Лиозненского района, в 2018году обследовано 27,4% (50 колодцев).</w:t>
      </w:r>
    </w:p>
    <w:p w:rsidR="00DC5925" w:rsidRPr="0053390E" w:rsidRDefault="00DC5925" w:rsidP="00DC5925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t>Основными проблемами качества колодезной воды на территории Лиозненского района является высокая мутность, выявление случаев неудовлетворительных органолептических свойств и загрязненность нитратами.</w:t>
      </w:r>
    </w:p>
    <w:p w:rsidR="00B83F9B" w:rsidRPr="00F22215" w:rsidRDefault="004D0E47" w:rsidP="00197FA1">
      <w:pPr>
        <w:tabs>
          <w:tab w:val="left" w:pos="6705"/>
        </w:tabs>
        <w:jc w:val="both"/>
        <w:rPr>
          <w:b/>
          <w:sz w:val="28"/>
          <w:szCs w:val="28"/>
        </w:rPr>
      </w:pPr>
      <w:r w:rsidRPr="004D0E47">
        <w:rPr>
          <w:b/>
          <w:sz w:val="28"/>
          <w:szCs w:val="28"/>
        </w:rPr>
        <w:tab/>
      </w:r>
    </w:p>
    <w:p w:rsidR="00163A76" w:rsidRPr="00F22215" w:rsidRDefault="00163A76" w:rsidP="003B04AE">
      <w:pPr>
        <w:ind w:left="2124" w:firstLine="708"/>
        <w:rPr>
          <w:b/>
          <w:sz w:val="28"/>
          <w:szCs w:val="28"/>
        </w:rPr>
      </w:pPr>
      <w:r w:rsidRPr="00F22215">
        <w:rPr>
          <w:b/>
          <w:sz w:val="28"/>
          <w:szCs w:val="28"/>
        </w:rPr>
        <w:t>Атмосферный воздух.</w:t>
      </w:r>
    </w:p>
    <w:p w:rsidR="002F7A38" w:rsidRPr="00F22215" w:rsidRDefault="002F7A38" w:rsidP="002F7A38">
      <w:pPr>
        <w:pStyle w:val="ad"/>
        <w:ind w:firstLine="709"/>
        <w:jc w:val="center"/>
        <w:rPr>
          <w:b/>
          <w:sz w:val="28"/>
          <w:szCs w:val="28"/>
        </w:rPr>
      </w:pPr>
      <w:r w:rsidRPr="00F22215">
        <w:rPr>
          <w:b/>
          <w:sz w:val="28"/>
          <w:szCs w:val="28"/>
        </w:rPr>
        <w:t xml:space="preserve">Качество атмосферного воздуха (превышение ПДК) в районе по результатам исследований </w:t>
      </w:r>
    </w:p>
    <w:p w:rsidR="002F7A38" w:rsidRPr="00F22215" w:rsidRDefault="002F7A38" w:rsidP="002F7A38">
      <w:pPr>
        <w:pStyle w:val="ad"/>
        <w:ind w:firstLine="709"/>
        <w:jc w:val="center"/>
        <w:rPr>
          <w:b/>
          <w:sz w:val="28"/>
          <w:szCs w:val="28"/>
        </w:rPr>
      </w:pPr>
      <w:r w:rsidRPr="00F22215">
        <w:rPr>
          <w:b/>
          <w:sz w:val="28"/>
          <w:szCs w:val="28"/>
        </w:rPr>
        <w:lastRenderedPageBreak/>
        <w:t>за период 2013-2018 годы</w:t>
      </w:r>
    </w:p>
    <w:p w:rsidR="002F7A38" w:rsidRPr="002D5C00" w:rsidRDefault="002D5C00" w:rsidP="002D5C00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Таблица </w:t>
      </w:r>
      <w:r w:rsidR="00EE72AF">
        <w:rPr>
          <w:i/>
          <w:sz w:val="30"/>
          <w:szCs w:val="30"/>
        </w:rPr>
        <w:t>1</w:t>
      </w:r>
      <w:r w:rsidR="002B092E">
        <w:rPr>
          <w:i/>
          <w:sz w:val="30"/>
          <w:szCs w:val="30"/>
        </w:rPr>
        <w:t>3</w:t>
      </w:r>
      <w:r>
        <w:rPr>
          <w:i/>
          <w:sz w:val="30"/>
          <w:szCs w:val="30"/>
        </w:rPr>
        <w:t xml:space="preserve"> </w:t>
      </w: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557"/>
        <w:gridCol w:w="619"/>
        <w:gridCol w:w="799"/>
        <w:gridCol w:w="567"/>
        <w:gridCol w:w="709"/>
        <w:gridCol w:w="567"/>
        <w:gridCol w:w="709"/>
        <w:gridCol w:w="567"/>
        <w:gridCol w:w="708"/>
        <w:gridCol w:w="567"/>
        <w:gridCol w:w="709"/>
        <w:gridCol w:w="528"/>
      </w:tblGrid>
      <w:tr w:rsidR="002F7A38" w:rsidTr="00197FA1">
        <w:trPr>
          <w:trHeight w:val="20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8" w:rsidRDefault="002F7A38" w:rsidP="00C63DA9">
            <w:pPr>
              <w:pStyle w:val="ad"/>
              <w:jc w:val="both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2F7A38" w:rsidTr="00197FA1">
        <w:trPr>
          <w:cantSplit/>
          <w:trHeight w:val="113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8" w:rsidRDefault="002F7A38" w:rsidP="00C63DA9">
            <w:pPr>
              <w:pStyle w:val="ad"/>
              <w:jc w:val="both"/>
            </w:pPr>
          </w:p>
          <w:p w:rsidR="002F7A38" w:rsidRDefault="002F7A38" w:rsidP="00C63DA9">
            <w:pPr>
              <w:pStyle w:val="ad"/>
              <w:jc w:val="both"/>
            </w:pPr>
            <w:r>
              <w:t>Показатели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выше ПДК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выше ПДК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выше ПДК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выше ПДК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 xml:space="preserve">  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 xml:space="preserve">   выше                                  ПДК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7A38" w:rsidRDefault="002F7A38" w:rsidP="00C63DA9">
            <w:pPr>
              <w:pStyle w:val="ad"/>
              <w:jc w:val="both"/>
              <w:rPr>
                <w:b/>
              </w:rPr>
            </w:pPr>
            <w:r>
              <w:rPr>
                <w:b/>
              </w:rPr>
              <w:t>выше ПДК</w:t>
            </w:r>
          </w:p>
        </w:tc>
      </w:tr>
      <w:tr w:rsidR="005C6FD1" w:rsidTr="00197FA1">
        <w:trPr>
          <w:trHeight w:val="55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Хлористый водород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  <w:tr w:rsidR="005C6FD1" w:rsidTr="00197FA1">
        <w:trPr>
          <w:trHeight w:val="2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Двуокись серы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  <w:tr w:rsidR="005C6FD1" w:rsidTr="00197FA1">
        <w:trPr>
          <w:trHeight w:val="2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Окись азота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  <w:tr w:rsidR="005C6FD1" w:rsidTr="00197FA1">
        <w:trPr>
          <w:trHeight w:val="28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Формальдегид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  <w:tr w:rsidR="005C6FD1" w:rsidTr="00197FA1">
        <w:trPr>
          <w:trHeight w:val="2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Фенол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  <w:tr w:rsidR="005C6FD1" w:rsidTr="00197FA1">
        <w:trPr>
          <w:trHeight w:val="28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Аммиак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  <w:tr w:rsidR="005C6FD1" w:rsidTr="00197FA1">
        <w:trPr>
          <w:trHeight w:val="29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 xml:space="preserve">Пыль, </w:t>
            </w:r>
            <w:proofErr w:type="gramStart"/>
            <w:r>
              <w:t>СО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  <w:tr w:rsidR="005C6FD1" w:rsidTr="00197FA1">
        <w:trPr>
          <w:trHeight w:val="29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Сероводород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  <w:tr w:rsidR="005C6FD1" w:rsidTr="00197FA1">
        <w:trPr>
          <w:trHeight w:val="2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Прочие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  <w:tr w:rsidR="005C6FD1" w:rsidTr="00197FA1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Всего: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5C6FD1">
            <w:pPr>
              <w:pStyle w:val="ad"/>
              <w:jc w:val="center"/>
            </w:pPr>
            <w: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D1" w:rsidRDefault="005C6FD1" w:rsidP="00C63DA9">
            <w:pPr>
              <w:pStyle w:val="ad"/>
              <w:jc w:val="both"/>
            </w:pPr>
            <w:r>
              <w:t>-</w:t>
            </w:r>
          </w:p>
        </w:tc>
      </w:tr>
    </w:tbl>
    <w:p w:rsidR="00CA4323" w:rsidRPr="00024825" w:rsidRDefault="005C6FD1" w:rsidP="00024825">
      <w:pPr>
        <w:pStyle w:val="ad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Исследования атмосферного воздуха в </w:t>
      </w:r>
      <w:proofErr w:type="spellStart"/>
      <w:r>
        <w:rPr>
          <w:sz w:val="30"/>
          <w:szCs w:val="30"/>
        </w:rPr>
        <w:t>Лиозненском</w:t>
      </w:r>
      <w:proofErr w:type="spellEnd"/>
      <w:r>
        <w:rPr>
          <w:sz w:val="30"/>
          <w:szCs w:val="30"/>
        </w:rPr>
        <w:t xml:space="preserve"> районе проводились.</w:t>
      </w:r>
    </w:p>
    <w:p w:rsidR="00CA4323" w:rsidRDefault="008226BB" w:rsidP="00CA43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Почва</w:t>
      </w:r>
      <w:r w:rsidR="00732466">
        <w:rPr>
          <w:b/>
          <w:sz w:val="28"/>
          <w:szCs w:val="28"/>
        </w:rPr>
        <w:t xml:space="preserve">. </w:t>
      </w:r>
    </w:p>
    <w:p w:rsidR="00E0636C" w:rsidRPr="00CA4323" w:rsidRDefault="008226BB" w:rsidP="00CA4323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Лиозненском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районе оценка степени загрязнения почв проводятся на основании лабораторных исследований проб, отбираемых в жилом секторе в зонах влияния промпредприятий, полигонов твердых коммунальных отходов, транспортных магистралей, а также в местах выращивания </w:t>
      </w:r>
      <w:r w:rsidR="00E0636C">
        <w:rPr>
          <w:rFonts w:eastAsiaTheme="minorHAnsi"/>
          <w:sz w:val="28"/>
          <w:szCs w:val="28"/>
          <w:lang w:eastAsia="en-US"/>
        </w:rPr>
        <w:t>сельскохозяйственной продукции.</w:t>
      </w:r>
    </w:p>
    <w:p w:rsidR="00B83F9B" w:rsidRDefault="008226BB" w:rsidP="00B83F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26331">
        <w:rPr>
          <w:rFonts w:eastAsiaTheme="minorHAnsi"/>
          <w:sz w:val="28"/>
          <w:szCs w:val="28"/>
          <w:lang w:eastAsia="en-US"/>
        </w:rPr>
        <w:t xml:space="preserve">В 2018 году в </w:t>
      </w:r>
      <w:proofErr w:type="spellStart"/>
      <w:r w:rsidRPr="00726331">
        <w:rPr>
          <w:rFonts w:eastAsiaTheme="minorHAnsi"/>
          <w:sz w:val="28"/>
          <w:szCs w:val="28"/>
          <w:lang w:eastAsia="en-US"/>
        </w:rPr>
        <w:t>Лиозненском</w:t>
      </w:r>
      <w:proofErr w:type="spellEnd"/>
      <w:r w:rsidRPr="00726331">
        <w:rPr>
          <w:rFonts w:eastAsiaTheme="minorHAnsi"/>
          <w:sz w:val="28"/>
          <w:szCs w:val="28"/>
          <w:lang w:eastAsia="en-US"/>
        </w:rPr>
        <w:t xml:space="preserve"> районе исследовано по химическим показателям в селитебной зоне 4 пробы почвы (в 2017 году – 8), все соответствовали гигиеническим нормативам;</w:t>
      </w:r>
    </w:p>
    <w:p w:rsidR="008226BB" w:rsidRPr="00B83F9B" w:rsidRDefault="008226BB" w:rsidP="00B83F9B">
      <w:pPr>
        <w:ind w:firstLine="708"/>
        <w:jc w:val="both"/>
        <w:rPr>
          <w:sz w:val="28"/>
          <w:szCs w:val="28"/>
        </w:rPr>
      </w:pPr>
      <w:r w:rsidRPr="00726331">
        <w:rPr>
          <w:rFonts w:eastAsiaTheme="minorHAnsi"/>
          <w:sz w:val="28"/>
          <w:szCs w:val="28"/>
          <w:lang w:eastAsia="en-US"/>
        </w:rPr>
        <w:t>по микробиологическим показателям за период 2014-2018г.г</w:t>
      </w:r>
      <w:r w:rsidR="006E5AF8">
        <w:rPr>
          <w:rFonts w:eastAsiaTheme="minorHAnsi"/>
          <w:sz w:val="28"/>
          <w:szCs w:val="28"/>
          <w:lang w:eastAsia="en-US"/>
        </w:rPr>
        <w:t>.</w:t>
      </w:r>
      <w:r w:rsidRPr="00726331">
        <w:rPr>
          <w:rFonts w:eastAsiaTheme="minorHAnsi"/>
          <w:sz w:val="28"/>
          <w:szCs w:val="28"/>
          <w:lang w:eastAsia="en-US"/>
        </w:rPr>
        <w:t xml:space="preserve"> исследовано 8 проб, все соответствовали гигиеническим</w:t>
      </w:r>
      <w:r w:rsidR="00024825">
        <w:rPr>
          <w:rFonts w:eastAsiaTheme="minorHAnsi"/>
          <w:sz w:val="28"/>
          <w:szCs w:val="28"/>
          <w:lang w:eastAsia="en-US"/>
        </w:rPr>
        <w:t xml:space="preserve"> требованиям;</w:t>
      </w:r>
      <w:r w:rsidRPr="00726331">
        <w:rPr>
          <w:rFonts w:eastAsiaTheme="minorHAnsi"/>
          <w:sz w:val="28"/>
          <w:szCs w:val="28"/>
          <w:lang w:eastAsia="en-US"/>
        </w:rPr>
        <w:t xml:space="preserve"> </w:t>
      </w:r>
    </w:p>
    <w:p w:rsidR="008226BB" w:rsidRPr="00726331" w:rsidRDefault="008226BB" w:rsidP="00B83F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26331">
        <w:rPr>
          <w:rFonts w:eastAsiaTheme="minorHAnsi"/>
          <w:sz w:val="28"/>
          <w:szCs w:val="28"/>
          <w:lang w:eastAsia="en-US"/>
        </w:rPr>
        <w:t>загрязненность гель</w:t>
      </w:r>
      <w:r w:rsidR="00810D59">
        <w:rPr>
          <w:rFonts w:eastAsiaTheme="minorHAnsi"/>
          <w:sz w:val="28"/>
          <w:szCs w:val="28"/>
          <w:lang w:eastAsia="en-US"/>
        </w:rPr>
        <w:t>минтами за период 2014-2018г</w:t>
      </w:r>
      <w:proofErr w:type="gramStart"/>
      <w:r w:rsidR="00810D59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810D59">
        <w:rPr>
          <w:rFonts w:eastAsiaTheme="minorHAnsi"/>
          <w:sz w:val="28"/>
          <w:szCs w:val="28"/>
          <w:lang w:eastAsia="en-US"/>
        </w:rPr>
        <w:t xml:space="preserve"> </w:t>
      </w:r>
      <w:r w:rsidRPr="00726331">
        <w:rPr>
          <w:rFonts w:eastAsiaTheme="minorHAnsi"/>
          <w:sz w:val="28"/>
          <w:szCs w:val="28"/>
          <w:lang w:eastAsia="en-US"/>
        </w:rPr>
        <w:t xml:space="preserve"> </w:t>
      </w:r>
      <w:r w:rsidR="00024825">
        <w:rPr>
          <w:rFonts w:eastAsiaTheme="minorHAnsi"/>
          <w:sz w:val="28"/>
          <w:szCs w:val="28"/>
          <w:lang w:eastAsia="en-US"/>
        </w:rPr>
        <w:t xml:space="preserve">отобрано </w:t>
      </w:r>
      <w:r w:rsidR="00024825" w:rsidRPr="00726331">
        <w:rPr>
          <w:rFonts w:eastAsiaTheme="minorHAnsi"/>
          <w:sz w:val="28"/>
          <w:szCs w:val="28"/>
          <w:lang w:eastAsia="en-US"/>
        </w:rPr>
        <w:t>5</w:t>
      </w:r>
      <w:r w:rsidR="00C87CBE">
        <w:rPr>
          <w:rFonts w:eastAsiaTheme="minorHAnsi"/>
          <w:sz w:val="28"/>
          <w:szCs w:val="28"/>
          <w:lang w:eastAsia="en-US"/>
        </w:rPr>
        <w:t>3</w:t>
      </w:r>
      <w:r w:rsidR="00024825">
        <w:rPr>
          <w:rFonts w:eastAsiaTheme="minorHAnsi"/>
          <w:sz w:val="28"/>
          <w:szCs w:val="28"/>
          <w:lang w:eastAsia="en-US"/>
        </w:rPr>
        <w:t xml:space="preserve"> пробы,</w:t>
      </w:r>
      <w:r w:rsidRPr="00726331">
        <w:rPr>
          <w:rFonts w:eastAsiaTheme="minorHAnsi"/>
          <w:sz w:val="28"/>
          <w:szCs w:val="28"/>
          <w:lang w:eastAsia="en-US"/>
        </w:rPr>
        <w:t xml:space="preserve"> </w:t>
      </w:r>
      <w:r w:rsidR="00024825">
        <w:rPr>
          <w:rFonts w:eastAsiaTheme="minorHAnsi"/>
          <w:sz w:val="28"/>
          <w:szCs w:val="28"/>
          <w:lang w:eastAsia="en-US"/>
        </w:rPr>
        <w:t>н</w:t>
      </w:r>
      <w:r w:rsidRPr="00726331">
        <w:rPr>
          <w:rFonts w:eastAsiaTheme="minorHAnsi"/>
          <w:sz w:val="28"/>
          <w:szCs w:val="28"/>
          <w:lang w:eastAsia="en-US"/>
        </w:rPr>
        <w:t>е соответствующих</w:t>
      </w:r>
      <w:r w:rsidR="00726331" w:rsidRPr="00726331">
        <w:rPr>
          <w:rFonts w:eastAsiaTheme="minorHAnsi"/>
          <w:sz w:val="28"/>
          <w:szCs w:val="28"/>
          <w:lang w:eastAsia="en-US"/>
        </w:rPr>
        <w:t xml:space="preserve"> по</w:t>
      </w:r>
      <w:r w:rsidRPr="00726331">
        <w:rPr>
          <w:rFonts w:eastAsiaTheme="minorHAnsi"/>
          <w:sz w:val="28"/>
          <w:szCs w:val="28"/>
          <w:lang w:eastAsia="en-US"/>
        </w:rPr>
        <w:t xml:space="preserve"> санитарно-гигиеническим требованиям нет. </w:t>
      </w:r>
    </w:p>
    <w:p w:rsidR="00C26371" w:rsidRPr="00726331" w:rsidRDefault="00C26371" w:rsidP="00B83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31">
        <w:rPr>
          <w:rFonts w:eastAsiaTheme="minorHAnsi"/>
          <w:sz w:val="28"/>
          <w:szCs w:val="28"/>
          <w:lang w:eastAsia="en-US"/>
        </w:rPr>
        <w:t>Исследования на содержание солей тяжелых металлов не проводились</w:t>
      </w:r>
      <w:r w:rsidR="00B83F9B">
        <w:rPr>
          <w:rFonts w:eastAsiaTheme="minorHAnsi"/>
          <w:sz w:val="28"/>
          <w:szCs w:val="28"/>
          <w:lang w:eastAsia="en-US"/>
        </w:rPr>
        <w:t>.</w:t>
      </w:r>
    </w:p>
    <w:p w:rsidR="00EC02B0" w:rsidRDefault="00EC02B0" w:rsidP="00CA4323">
      <w:pPr>
        <w:tabs>
          <w:tab w:val="left" w:pos="930"/>
        </w:tabs>
        <w:rPr>
          <w:b/>
          <w:sz w:val="32"/>
          <w:szCs w:val="32"/>
        </w:rPr>
      </w:pPr>
    </w:p>
    <w:p w:rsidR="00EC02B0" w:rsidRPr="00F22215" w:rsidRDefault="00EC02B0" w:rsidP="00CA4323">
      <w:pPr>
        <w:pStyle w:val="ad"/>
        <w:ind w:firstLine="709"/>
        <w:jc w:val="center"/>
        <w:rPr>
          <w:b/>
          <w:sz w:val="28"/>
          <w:szCs w:val="28"/>
        </w:rPr>
      </w:pPr>
      <w:r w:rsidRPr="00F22215">
        <w:rPr>
          <w:b/>
          <w:sz w:val="28"/>
          <w:szCs w:val="28"/>
        </w:rPr>
        <w:t>Загрязненность почвы (превышение ПДК)</w:t>
      </w:r>
      <w:r w:rsidR="009D5372">
        <w:rPr>
          <w:b/>
          <w:sz w:val="28"/>
          <w:szCs w:val="28"/>
        </w:rPr>
        <w:t xml:space="preserve"> в</w:t>
      </w:r>
      <w:r w:rsidRPr="00F22215">
        <w:rPr>
          <w:b/>
          <w:sz w:val="28"/>
          <w:szCs w:val="28"/>
        </w:rPr>
        <w:t xml:space="preserve"> райо</w:t>
      </w:r>
      <w:r w:rsidR="00CA4323" w:rsidRPr="00F22215">
        <w:rPr>
          <w:b/>
          <w:sz w:val="28"/>
          <w:szCs w:val="28"/>
        </w:rPr>
        <w:t xml:space="preserve">не по результатам исследований </w:t>
      </w:r>
      <w:r w:rsidRPr="00F22215">
        <w:rPr>
          <w:b/>
          <w:sz w:val="28"/>
          <w:szCs w:val="28"/>
        </w:rPr>
        <w:t>за период 2013-2018 годы</w:t>
      </w:r>
    </w:p>
    <w:p w:rsidR="004D0E47" w:rsidRDefault="004D0E47" w:rsidP="00D722E3">
      <w:pPr>
        <w:pStyle w:val="ad"/>
        <w:rPr>
          <w:i/>
          <w:sz w:val="28"/>
          <w:szCs w:val="28"/>
        </w:rPr>
      </w:pPr>
    </w:p>
    <w:p w:rsidR="00EC02B0" w:rsidRPr="009D5372" w:rsidRDefault="000B6E63" w:rsidP="009D5372">
      <w:pPr>
        <w:pStyle w:val="ad"/>
        <w:ind w:firstLine="709"/>
        <w:jc w:val="right"/>
        <w:rPr>
          <w:i/>
          <w:sz w:val="28"/>
          <w:szCs w:val="28"/>
        </w:rPr>
      </w:pPr>
      <w:r w:rsidRPr="00F22215">
        <w:rPr>
          <w:i/>
          <w:sz w:val="28"/>
          <w:szCs w:val="28"/>
        </w:rPr>
        <w:t xml:space="preserve">Таблица </w:t>
      </w:r>
      <w:r w:rsidR="009627B8" w:rsidRPr="00F22215">
        <w:rPr>
          <w:i/>
          <w:sz w:val="28"/>
          <w:szCs w:val="28"/>
        </w:rPr>
        <w:t>1</w:t>
      </w:r>
      <w:r w:rsidR="002B092E">
        <w:rPr>
          <w:i/>
          <w:sz w:val="28"/>
          <w:szCs w:val="28"/>
        </w:rPr>
        <w:t>4</w:t>
      </w:r>
      <w:r w:rsidR="009D5372">
        <w:rPr>
          <w:i/>
          <w:sz w:val="28"/>
          <w:szCs w:val="28"/>
        </w:rPr>
        <w:t xml:space="preserve"> 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851"/>
        <w:gridCol w:w="567"/>
        <w:gridCol w:w="567"/>
        <w:gridCol w:w="708"/>
        <w:gridCol w:w="709"/>
        <w:gridCol w:w="709"/>
        <w:gridCol w:w="567"/>
        <w:gridCol w:w="709"/>
        <w:gridCol w:w="708"/>
        <w:gridCol w:w="709"/>
      </w:tblGrid>
      <w:tr w:rsidR="00EC02B0" w:rsidTr="009D5372">
        <w:trPr>
          <w:trHeight w:val="20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Pr="00726331" w:rsidRDefault="00EC02B0" w:rsidP="00A574E6">
            <w:pPr>
              <w:pStyle w:val="ad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Pr="00726331" w:rsidRDefault="00726331" w:rsidP="009D5372">
            <w:pPr>
              <w:pStyle w:val="ad"/>
              <w:jc w:val="center"/>
              <w:rPr>
                <w:b/>
              </w:rPr>
            </w:pPr>
            <w:r w:rsidRPr="00726331">
              <w:rPr>
                <w:b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0" w:rsidRPr="00726331" w:rsidRDefault="00EC02B0" w:rsidP="009D5372">
            <w:pPr>
              <w:pStyle w:val="ad"/>
              <w:jc w:val="center"/>
              <w:rPr>
                <w:b/>
              </w:rPr>
            </w:pPr>
            <w:r w:rsidRPr="00726331">
              <w:rPr>
                <w:b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0" w:rsidRPr="00726331" w:rsidRDefault="00EC02B0" w:rsidP="009D5372">
            <w:pPr>
              <w:pStyle w:val="ad"/>
              <w:jc w:val="center"/>
              <w:rPr>
                <w:b/>
              </w:rPr>
            </w:pPr>
            <w:r w:rsidRPr="00726331">
              <w:rPr>
                <w:b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0" w:rsidRPr="00726331" w:rsidRDefault="00EC02B0" w:rsidP="009D5372">
            <w:pPr>
              <w:pStyle w:val="ad"/>
              <w:jc w:val="center"/>
              <w:rPr>
                <w:b/>
              </w:rPr>
            </w:pPr>
            <w:r w:rsidRPr="00726331">
              <w:rPr>
                <w:b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0" w:rsidRPr="00726331" w:rsidRDefault="00EC02B0" w:rsidP="009D5372">
            <w:pPr>
              <w:pStyle w:val="ad"/>
              <w:jc w:val="center"/>
              <w:rPr>
                <w:b/>
              </w:rPr>
            </w:pPr>
            <w:r w:rsidRPr="00726331">
              <w:rPr>
                <w:b/>
              </w:rPr>
              <w:t>2018</w:t>
            </w:r>
          </w:p>
        </w:tc>
      </w:tr>
      <w:tr w:rsidR="00EC02B0" w:rsidTr="009D5372">
        <w:trPr>
          <w:cantSplit/>
          <w:trHeight w:val="11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Pr="00726331" w:rsidRDefault="00EC02B0" w:rsidP="00A574E6">
            <w:pPr>
              <w:pStyle w:val="ad"/>
              <w:jc w:val="both"/>
            </w:pPr>
          </w:p>
          <w:p w:rsidR="00EC02B0" w:rsidRPr="00726331" w:rsidRDefault="00EC02B0" w:rsidP="00A574E6">
            <w:pPr>
              <w:pStyle w:val="ad"/>
              <w:jc w:val="both"/>
            </w:pPr>
            <w:r w:rsidRPr="00726331"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>выше ПДК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>выше ПДК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>выше ПДК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 xml:space="preserve"> 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 xml:space="preserve">   выше                                  ПДК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C02B0" w:rsidRPr="00726331" w:rsidRDefault="00EC02B0" w:rsidP="00A574E6">
            <w:pPr>
              <w:pStyle w:val="ad"/>
              <w:jc w:val="both"/>
              <w:rPr>
                <w:b/>
              </w:rPr>
            </w:pPr>
            <w:r w:rsidRPr="00726331">
              <w:rPr>
                <w:b/>
              </w:rPr>
              <w:t>выше ПДК</w:t>
            </w:r>
          </w:p>
        </w:tc>
      </w:tr>
      <w:tr w:rsidR="00EC02B0" w:rsidTr="009D5372">
        <w:trPr>
          <w:trHeight w:val="30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both"/>
            </w:pPr>
            <w:proofErr w:type="gramStart"/>
            <w:r>
              <w:t>сан-химические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A574E6">
            <w:pPr>
              <w:pStyle w:val="ad"/>
              <w:jc w:val="center"/>
            </w:pPr>
            <w:r>
              <w:t>-</w:t>
            </w:r>
          </w:p>
        </w:tc>
      </w:tr>
      <w:tr w:rsidR="00EC02B0" w:rsidTr="009D5372">
        <w:trPr>
          <w:trHeight w:val="27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8202C8">
            <w:pPr>
              <w:pStyle w:val="ad"/>
              <w:jc w:val="both"/>
            </w:pPr>
            <w:r>
              <w:t>пестициды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</w:tr>
      <w:tr w:rsidR="00EC02B0" w:rsidTr="009D5372">
        <w:trPr>
          <w:trHeight w:val="2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both"/>
            </w:pPr>
            <w:r>
              <w:lastRenderedPageBreak/>
              <w:t>гельминты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</w:tr>
      <w:tr w:rsidR="00EC02B0" w:rsidTr="009D5372">
        <w:trPr>
          <w:trHeight w:val="55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086696" w:rsidP="00086696">
            <w:pPr>
              <w:pStyle w:val="ad"/>
              <w:jc w:val="both"/>
            </w:pPr>
            <w:r>
              <w:t>микроб</w:t>
            </w:r>
            <w:r w:rsidR="00EC02B0">
              <w:t>иологические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0" w:rsidRDefault="00EC02B0" w:rsidP="00A574E6">
            <w:pPr>
              <w:pStyle w:val="ad"/>
              <w:jc w:val="center"/>
            </w:pPr>
            <w:r>
              <w:t>-</w:t>
            </w:r>
          </w:p>
        </w:tc>
      </w:tr>
      <w:tr w:rsidR="00086696" w:rsidTr="009D5372">
        <w:trPr>
          <w:trHeight w:val="29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both"/>
            </w:pPr>
            <w: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D408C7">
            <w:pPr>
              <w:pStyle w:val="ad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96" w:rsidRDefault="00086696" w:rsidP="00A574E6">
            <w:pPr>
              <w:pStyle w:val="ad"/>
              <w:jc w:val="center"/>
            </w:pPr>
            <w:r>
              <w:t>-</w:t>
            </w:r>
          </w:p>
        </w:tc>
      </w:tr>
    </w:tbl>
    <w:p w:rsidR="00CA4323" w:rsidRDefault="00CA4323" w:rsidP="00DE4309">
      <w:pPr>
        <w:ind w:firstLine="708"/>
        <w:jc w:val="both"/>
        <w:rPr>
          <w:b/>
          <w:sz w:val="28"/>
          <w:szCs w:val="28"/>
        </w:rPr>
      </w:pPr>
    </w:p>
    <w:p w:rsidR="00DE4309" w:rsidRPr="004508EB" w:rsidRDefault="00DE4309" w:rsidP="00584379">
      <w:pPr>
        <w:ind w:firstLine="708"/>
        <w:jc w:val="center"/>
        <w:rPr>
          <w:b/>
          <w:sz w:val="28"/>
          <w:szCs w:val="28"/>
        </w:rPr>
      </w:pPr>
      <w:r w:rsidRPr="004508EB">
        <w:rPr>
          <w:b/>
          <w:sz w:val="28"/>
          <w:szCs w:val="28"/>
        </w:rPr>
        <w:t>Шум.</w:t>
      </w:r>
    </w:p>
    <w:p w:rsidR="00CA4323" w:rsidRPr="00EC36AE" w:rsidRDefault="00B059C5" w:rsidP="00EC3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2018году и</w:t>
      </w:r>
      <w:r w:rsidR="004538D9">
        <w:rPr>
          <w:sz w:val="28"/>
          <w:szCs w:val="28"/>
        </w:rPr>
        <w:t>змерения уров</w:t>
      </w:r>
      <w:r w:rsidR="00EC36AE">
        <w:rPr>
          <w:sz w:val="28"/>
          <w:szCs w:val="28"/>
        </w:rPr>
        <w:t>н</w:t>
      </w:r>
      <w:r w:rsidR="004538D9">
        <w:rPr>
          <w:sz w:val="28"/>
          <w:szCs w:val="28"/>
        </w:rPr>
        <w:t>я</w:t>
      </w:r>
      <w:r w:rsidR="00EC36AE">
        <w:rPr>
          <w:sz w:val="28"/>
          <w:szCs w:val="28"/>
        </w:rPr>
        <w:t xml:space="preserve"> звука на контрольно-мониторинговых точках </w:t>
      </w:r>
      <w:r w:rsidR="00F974FC">
        <w:rPr>
          <w:sz w:val="28"/>
          <w:szCs w:val="28"/>
        </w:rPr>
        <w:t>п</w:t>
      </w:r>
      <w:r w:rsidR="00EC36AE">
        <w:rPr>
          <w:sz w:val="28"/>
          <w:szCs w:val="28"/>
        </w:rPr>
        <w:t>о у</w:t>
      </w:r>
      <w:r w:rsidR="00F974FC">
        <w:rPr>
          <w:sz w:val="28"/>
          <w:szCs w:val="28"/>
        </w:rPr>
        <w:t>л</w:t>
      </w:r>
      <w:r w:rsidR="00EC36AE">
        <w:rPr>
          <w:sz w:val="28"/>
          <w:szCs w:val="28"/>
        </w:rPr>
        <w:t xml:space="preserve">. </w:t>
      </w:r>
      <w:proofErr w:type="gramStart"/>
      <w:r w:rsidR="00EC36AE">
        <w:rPr>
          <w:sz w:val="28"/>
          <w:szCs w:val="28"/>
        </w:rPr>
        <w:t>Станционная</w:t>
      </w:r>
      <w:proofErr w:type="gramEnd"/>
      <w:r w:rsidR="00EC36AE">
        <w:rPr>
          <w:sz w:val="28"/>
          <w:szCs w:val="28"/>
        </w:rPr>
        <w:t xml:space="preserve">, ул. Шоссейная в г.п.Лиозно </w:t>
      </w:r>
      <w:r w:rsidR="004538D9">
        <w:rPr>
          <w:sz w:val="28"/>
          <w:szCs w:val="28"/>
        </w:rPr>
        <w:t>не проводились.</w:t>
      </w:r>
    </w:p>
    <w:p w:rsidR="0028605A" w:rsidRDefault="0028605A" w:rsidP="0072487D">
      <w:pPr>
        <w:ind w:firstLine="708"/>
        <w:jc w:val="center"/>
        <w:rPr>
          <w:b/>
          <w:sz w:val="28"/>
          <w:szCs w:val="28"/>
        </w:rPr>
      </w:pPr>
    </w:p>
    <w:p w:rsidR="0072487D" w:rsidRPr="00077B06" w:rsidRDefault="0072487D" w:rsidP="0072487D">
      <w:pPr>
        <w:ind w:firstLine="708"/>
        <w:jc w:val="center"/>
        <w:rPr>
          <w:b/>
          <w:sz w:val="28"/>
          <w:szCs w:val="28"/>
        </w:rPr>
      </w:pPr>
      <w:r w:rsidRPr="00077B06">
        <w:rPr>
          <w:b/>
          <w:sz w:val="28"/>
          <w:szCs w:val="28"/>
        </w:rPr>
        <w:t>2.3. Социально-экономическая индикация качества среды</w:t>
      </w:r>
    </w:p>
    <w:p w:rsidR="00504FA8" w:rsidRPr="00077B06" w:rsidRDefault="0072487D" w:rsidP="0028605A">
      <w:pPr>
        <w:ind w:firstLine="708"/>
        <w:jc w:val="center"/>
        <w:rPr>
          <w:b/>
          <w:sz w:val="28"/>
          <w:szCs w:val="28"/>
        </w:rPr>
      </w:pPr>
      <w:r w:rsidRPr="00077B06">
        <w:rPr>
          <w:b/>
          <w:sz w:val="28"/>
          <w:szCs w:val="28"/>
        </w:rPr>
        <w:t xml:space="preserve"> жизнедеятельности д</w:t>
      </w:r>
      <w:r w:rsidR="0028605A" w:rsidRPr="00077B06">
        <w:rPr>
          <w:b/>
          <w:sz w:val="28"/>
          <w:szCs w:val="28"/>
        </w:rPr>
        <w:t>ля улучшения здоровья населения</w:t>
      </w:r>
      <w:r w:rsidR="004D0E47" w:rsidRPr="00077B06">
        <w:rPr>
          <w:b/>
          <w:sz w:val="28"/>
          <w:szCs w:val="28"/>
        </w:rPr>
        <w:t>.</w:t>
      </w:r>
    </w:p>
    <w:p w:rsidR="004D0E47" w:rsidRPr="0028605A" w:rsidRDefault="004D0E47" w:rsidP="0028605A">
      <w:pPr>
        <w:ind w:firstLine="708"/>
        <w:jc w:val="center"/>
        <w:rPr>
          <w:b/>
          <w:i/>
          <w:sz w:val="28"/>
          <w:szCs w:val="28"/>
        </w:rPr>
      </w:pPr>
    </w:p>
    <w:p w:rsidR="00CA4323" w:rsidRDefault="0072487D" w:rsidP="00CA4323">
      <w:pPr>
        <w:ind w:firstLine="708"/>
        <w:jc w:val="both"/>
        <w:rPr>
          <w:b/>
          <w:sz w:val="28"/>
          <w:szCs w:val="28"/>
        </w:rPr>
      </w:pPr>
      <w:r w:rsidRPr="00BD49A0">
        <w:rPr>
          <w:sz w:val="28"/>
          <w:szCs w:val="28"/>
        </w:rPr>
        <w:t xml:space="preserve">Процент охвата детей учреждениями дошкольного образования в </w:t>
      </w:r>
      <w:proofErr w:type="spellStart"/>
      <w:r w:rsidRPr="00BD49A0">
        <w:rPr>
          <w:sz w:val="28"/>
          <w:szCs w:val="28"/>
        </w:rPr>
        <w:t>Лиозненском</w:t>
      </w:r>
      <w:proofErr w:type="spellEnd"/>
      <w:r w:rsidRPr="00BD49A0">
        <w:rPr>
          <w:sz w:val="28"/>
          <w:szCs w:val="28"/>
        </w:rPr>
        <w:t xml:space="preserve"> районе имеет тенденцию к снижению с 94% в 2013 году к 74% в 2018 году.</w:t>
      </w:r>
    </w:p>
    <w:p w:rsidR="00CA4323" w:rsidRDefault="0072487D" w:rsidP="00CA4323">
      <w:pPr>
        <w:ind w:firstLine="708"/>
        <w:jc w:val="both"/>
        <w:rPr>
          <w:b/>
          <w:sz w:val="28"/>
          <w:szCs w:val="28"/>
        </w:rPr>
      </w:pPr>
      <w:r w:rsidRPr="00BD49A0">
        <w:rPr>
          <w:sz w:val="28"/>
          <w:szCs w:val="28"/>
        </w:rPr>
        <w:t>При этом по состоянию на 2018 год ситуация с обеспеченностью детей учреждениями дошкольного об</w:t>
      </w:r>
      <w:r w:rsidR="00B10557">
        <w:rPr>
          <w:sz w:val="28"/>
          <w:szCs w:val="28"/>
        </w:rPr>
        <w:t xml:space="preserve">разования в сельской местности </w:t>
      </w:r>
      <w:r w:rsidRPr="00BD49A0">
        <w:rPr>
          <w:sz w:val="28"/>
          <w:szCs w:val="28"/>
        </w:rPr>
        <w:t>68%, в городе 79%.</w:t>
      </w:r>
    </w:p>
    <w:p w:rsidR="00CA4323" w:rsidRDefault="0072487D" w:rsidP="00CA432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Функционирование </w:t>
      </w:r>
      <w:r w:rsidRPr="00FA1271">
        <w:rPr>
          <w:sz w:val="28"/>
          <w:szCs w:val="28"/>
        </w:rPr>
        <w:t xml:space="preserve">учреждений общего среднего образования в одну смену 2018г. 88,8%, </w:t>
      </w:r>
      <w:r>
        <w:rPr>
          <w:sz w:val="28"/>
          <w:szCs w:val="28"/>
        </w:rPr>
        <w:t xml:space="preserve">удельный вес учащихся, занимающихся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смену 70%, соответственно </w:t>
      </w:r>
      <w:r w:rsidRPr="00FA1271">
        <w:rPr>
          <w:sz w:val="28"/>
          <w:szCs w:val="28"/>
        </w:rPr>
        <w:t>в 2013г 92,8%,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удельный вес учащихся, занимающихся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смену 88,7% (в связи с реорганизацией учреждений образования и сокращения численности учащихся всего по району).</w:t>
      </w:r>
    </w:p>
    <w:p w:rsidR="00CA4323" w:rsidRDefault="0072487D" w:rsidP="00CA4323">
      <w:pPr>
        <w:ind w:firstLine="708"/>
        <w:jc w:val="both"/>
        <w:rPr>
          <w:b/>
          <w:sz w:val="28"/>
          <w:szCs w:val="28"/>
        </w:rPr>
      </w:pPr>
      <w:r w:rsidRPr="00FA1271">
        <w:rPr>
          <w:sz w:val="28"/>
          <w:szCs w:val="28"/>
        </w:rPr>
        <w:t>Плотность автомобильных дорог общего пользования с твердым покрытием</w:t>
      </w:r>
      <w:r>
        <w:rPr>
          <w:b/>
          <w:sz w:val="28"/>
          <w:szCs w:val="28"/>
        </w:rPr>
        <w:t xml:space="preserve"> </w:t>
      </w:r>
      <w:r w:rsidRPr="00FA1271">
        <w:rPr>
          <w:sz w:val="28"/>
          <w:szCs w:val="28"/>
        </w:rPr>
        <w:t xml:space="preserve">(километров в расчете </w:t>
      </w:r>
      <w:proofErr w:type="gramStart"/>
      <w:r w:rsidRPr="00FA1271">
        <w:rPr>
          <w:sz w:val="28"/>
          <w:szCs w:val="28"/>
        </w:rPr>
        <w:t>га</w:t>
      </w:r>
      <w:proofErr w:type="gramEnd"/>
      <w:r w:rsidRPr="00FA1271">
        <w:rPr>
          <w:sz w:val="28"/>
          <w:szCs w:val="28"/>
        </w:rPr>
        <w:t xml:space="preserve"> 1000 квадратных километров территории)</w:t>
      </w:r>
      <w:r>
        <w:rPr>
          <w:sz w:val="28"/>
          <w:szCs w:val="28"/>
        </w:rPr>
        <w:t xml:space="preserve"> за период 2010-2018г.г. в </w:t>
      </w:r>
      <w:proofErr w:type="spellStart"/>
      <w:r>
        <w:rPr>
          <w:sz w:val="28"/>
          <w:szCs w:val="28"/>
        </w:rPr>
        <w:t>Лиозненском</w:t>
      </w:r>
      <w:proofErr w:type="spellEnd"/>
      <w:r>
        <w:rPr>
          <w:sz w:val="28"/>
          <w:szCs w:val="28"/>
        </w:rPr>
        <w:t xml:space="preserve"> районе составил 385,8 км.</w:t>
      </w:r>
    </w:p>
    <w:p w:rsidR="00077B06" w:rsidRPr="00FA1271" w:rsidRDefault="0072487D" w:rsidP="00CA4323">
      <w:pPr>
        <w:ind w:firstLine="708"/>
        <w:jc w:val="both"/>
        <w:rPr>
          <w:sz w:val="28"/>
          <w:szCs w:val="28"/>
        </w:rPr>
      </w:pPr>
      <w:r w:rsidRPr="00FA1271">
        <w:rPr>
          <w:sz w:val="28"/>
          <w:szCs w:val="28"/>
        </w:rPr>
        <w:t>Развитие инфраструктуры качества жизни</w:t>
      </w:r>
      <w:r w:rsidR="00077B06" w:rsidRPr="00FA1271">
        <w:rPr>
          <w:sz w:val="28"/>
          <w:szCs w:val="28"/>
        </w:rPr>
        <w:t>:</w:t>
      </w:r>
    </w:p>
    <w:p w:rsidR="0072487D" w:rsidRPr="00CA4323" w:rsidRDefault="00077B06" w:rsidP="00CA4323">
      <w:pPr>
        <w:ind w:firstLine="708"/>
        <w:jc w:val="both"/>
        <w:rPr>
          <w:b/>
          <w:sz w:val="28"/>
          <w:szCs w:val="28"/>
        </w:rPr>
      </w:pPr>
      <w:r>
        <w:rPr>
          <w:sz w:val="30"/>
          <w:szCs w:val="30"/>
        </w:rPr>
        <w:t>у</w:t>
      </w:r>
      <w:r w:rsidR="0072487D">
        <w:rPr>
          <w:sz w:val="30"/>
          <w:szCs w:val="30"/>
        </w:rPr>
        <w:t>дельный вес обеспеченности жилищ водопроводом в районе 74,2</w:t>
      </w:r>
      <w:r w:rsidR="00D163EE">
        <w:rPr>
          <w:sz w:val="30"/>
          <w:szCs w:val="30"/>
        </w:rPr>
        <w:t>%</w:t>
      </w:r>
      <w:r w:rsidR="0072487D">
        <w:rPr>
          <w:sz w:val="30"/>
          <w:szCs w:val="30"/>
        </w:rPr>
        <w:t>.</w:t>
      </w:r>
    </w:p>
    <w:p w:rsidR="0072487D" w:rsidRPr="00C476B8" w:rsidRDefault="0072487D" w:rsidP="0072487D">
      <w:pPr>
        <w:pStyle w:val="ad"/>
        <w:ind w:firstLine="709"/>
        <w:jc w:val="both"/>
        <w:rPr>
          <w:b/>
          <w:sz w:val="30"/>
          <w:szCs w:val="30"/>
        </w:rPr>
      </w:pPr>
      <w:r w:rsidRPr="005D033C">
        <w:rPr>
          <w:sz w:val="30"/>
          <w:szCs w:val="30"/>
        </w:rPr>
        <w:t>При этом обеспеченность</w:t>
      </w:r>
      <w:r w:rsidRPr="00C476B8">
        <w:rPr>
          <w:b/>
          <w:sz w:val="30"/>
          <w:szCs w:val="30"/>
        </w:rPr>
        <w:t xml:space="preserve"> </w:t>
      </w:r>
      <w:r w:rsidRPr="00FA1271">
        <w:rPr>
          <w:sz w:val="30"/>
          <w:szCs w:val="30"/>
        </w:rPr>
        <w:t>водопроводом домашних хозяйств сельской местности</w:t>
      </w:r>
      <w:r w:rsidRPr="00C476B8">
        <w:rPr>
          <w:b/>
          <w:sz w:val="30"/>
          <w:szCs w:val="30"/>
        </w:rPr>
        <w:t xml:space="preserve"> </w:t>
      </w:r>
      <w:r w:rsidRPr="005D033C">
        <w:rPr>
          <w:sz w:val="30"/>
          <w:szCs w:val="30"/>
        </w:rPr>
        <w:t xml:space="preserve">района </w:t>
      </w:r>
      <w:r w:rsidR="00077B06">
        <w:rPr>
          <w:sz w:val="30"/>
          <w:szCs w:val="30"/>
        </w:rPr>
        <w:t>60,3%</w:t>
      </w:r>
      <w:r w:rsidRPr="005D033C">
        <w:rPr>
          <w:sz w:val="30"/>
          <w:szCs w:val="30"/>
        </w:rPr>
        <w:t>.</w:t>
      </w:r>
    </w:p>
    <w:p w:rsidR="0072487D" w:rsidRPr="0097266D" w:rsidRDefault="0072487D" w:rsidP="0072487D">
      <w:pPr>
        <w:pStyle w:val="ad"/>
        <w:ind w:firstLine="709"/>
        <w:jc w:val="both"/>
        <w:rPr>
          <w:sz w:val="30"/>
          <w:szCs w:val="30"/>
        </w:rPr>
      </w:pPr>
      <w:r w:rsidRPr="0097266D">
        <w:rPr>
          <w:sz w:val="30"/>
          <w:szCs w:val="30"/>
        </w:rPr>
        <w:t xml:space="preserve">При этом надо отметить более высокий уровень обеспеченности водопроводом квартир </w:t>
      </w:r>
      <w:r w:rsidR="00DC7D35" w:rsidRPr="0097266D">
        <w:rPr>
          <w:sz w:val="30"/>
          <w:szCs w:val="30"/>
        </w:rPr>
        <w:t xml:space="preserve">в </w:t>
      </w:r>
      <w:r w:rsidR="00DC7D35">
        <w:rPr>
          <w:sz w:val="30"/>
          <w:szCs w:val="30"/>
        </w:rPr>
        <w:t>городском посёлке</w:t>
      </w:r>
      <w:r w:rsidR="00DC7D35" w:rsidRPr="0097266D">
        <w:rPr>
          <w:sz w:val="30"/>
          <w:szCs w:val="30"/>
        </w:rPr>
        <w:t xml:space="preserve"> </w:t>
      </w:r>
      <w:r w:rsidRPr="0097266D">
        <w:rPr>
          <w:sz w:val="30"/>
          <w:szCs w:val="30"/>
        </w:rPr>
        <w:t>(93,6%).</w:t>
      </w:r>
    </w:p>
    <w:p w:rsidR="0072487D" w:rsidRPr="00BF6701" w:rsidRDefault="0072487D" w:rsidP="0072487D">
      <w:pPr>
        <w:pStyle w:val="ad"/>
        <w:ind w:firstLine="709"/>
        <w:jc w:val="both"/>
        <w:rPr>
          <w:sz w:val="30"/>
          <w:szCs w:val="30"/>
        </w:rPr>
      </w:pPr>
      <w:r w:rsidRPr="00FA1271">
        <w:rPr>
          <w:sz w:val="30"/>
          <w:szCs w:val="30"/>
        </w:rPr>
        <w:t>Удельный вес домашних хозяйств,</w:t>
      </w:r>
      <w:r w:rsidRPr="0029370D">
        <w:rPr>
          <w:b/>
          <w:sz w:val="30"/>
          <w:szCs w:val="30"/>
        </w:rPr>
        <w:t xml:space="preserve"> </w:t>
      </w:r>
      <w:r w:rsidRPr="00BF6701">
        <w:rPr>
          <w:sz w:val="30"/>
          <w:szCs w:val="30"/>
        </w:rPr>
        <w:t xml:space="preserve">проживающих в квартирах (домах), оборудованных газом в районе выросло с 2014г с 30,5% до 38,4 % в 2017 году. </w:t>
      </w:r>
    </w:p>
    <w:p w:rsidR="0072487D" w:rsidRDefault="0072487D" w:rsidP="0072487D">
      <w:pPr>
        <w:pStyle w:val="ad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Уровень газификации домашних хозяйств в сельской местности </w:t>
      </w:r>
      <w:r w:rsidR="005B43DD">
        <w:rPr>
          <w:sz w:val="30"/>
          <w:szCs w:val="30"/>
        </w:rPr>
        <w:t xml:space="preserve">вырос </w:t>
      </w:r>
      <w:r w:rsidRPr="00FA1271">
        <w:rPr>
          <w:sz w:val="30"/>
          <w:szCs w:val="30"/>
        </w:rPr>
        <w:t>с 2014г с 13,3% до 17,2% в 2017 году.</w:t>
      </w:r>
      <w:r w:rsidRPr="0029370D">
        <w:rPr>
          <w:b/>
          <w:sz w:val="30"/>
          <w:szCs w:val="30"/>
        </w:rPr>
        <w:t xml:space="preserve"> </w:t>
      </w:r>
    </w:p>
    <w:p w:rsidR="0072487D" w:rsidRDefault="0072487D" w:rsidP="0072487D">
      <w:pPr>
        <w:pStyle w:val="ad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Уровень газификации домашних хозяйств в городском посёлке </w:t>
      </w:r>
      <w:r w:rsidR="005B43DD">
        <w:rPr>
          <w:sz w:val="30"/>
          <w:szCs w:val="30"/>
        </w:rPr>
        <w:t xml:space="preserve">вырос </w:t>
      </w:r>
      <w:r w:rsidRPr="00FA1271">
        <w:rPr>
          <w:sz w:val="30"/>
          <w:szCs w:val="30"/>
        </w:rPr>
        <w:t>с 2014г с 61,0% до 69,9% в 2017 году.</w:t>
      </w:r>
      <w:r w:rsidRPr="0029370D">
        <w:rPr>
          <w:b/>
          <w:sz w:val="30"/>
          <w:szCs w:val="30"/>
        </w:rPr>
        <w:t xml:space="preserve"> </w:t>
      </w:r>
    </w:p>
    <w:p w:rsidR="0072487D" w:rsidRPr="00D418F6" w:rsidRDefault="0072487D" w:rsidP="0072487D">
      <w:pPr>
        <w:pStyle w:val="ad"/>
        <w:ind w:firstLine="709"/>
        <w:jc w:val="both"/>
        <w:rPr>
          <w:sz w:val="30"/>
          <w:szCs w:val="30"/>
        </w:rPr>
      </w:pPr>
      <w:r w:rsidRPr="00FA1271">
        <w:rPr>
          <w:sz w:val="30"/>
          <w:szCs w:val="30"/>
        </w:rPr>
        <w:t>В 2018г. гендерная среда</w:t>
      </w:r>
      <w:r w:rsidRPr="00465280">
        <w:rPr>
          <w:b/>
          <w:sz w:val="30"/>
          <w:szCs w:val="30"/>
        </w:rPr>
        <w:t xml:space="preserve"> </w:t>
      </w:r>
      <w:r w:rsidRPr="008421BC">
        <w:rPr>
          <w:sz w:val="30"/>
          <w:szCs w:val="30"/>
        </w:rPr>
        <w:t>на территории района (соотношение</w:t>
      </w:r>
      <w:r w:rsidRPr="00465280">
        <w:rPr>
          <w:b/>
          <w:sz w:val="30"/>
          <w:szCs w:val="30"/>
        </w:rPr>
        <w:t xml:space="preserve"> </w:t>
      </w:r>
      <w:r w:rsidR="004118FE">
        <w:rPr>
          <w:sz w:val="30"/>
          <w:szCs w:val="30"/>
        </w:rPr>
        <w:t xml:space="preserve">мужчин/женщин; </w:t>
      </w:r>
      <w:r w:rsidRPr="00D418F6">
        <w:rPr>
          <w:sz w:val="30"/>
          <w:szCs w:val="30"/>
        </w:rPr>
        <w:t>число женщин на 1000 мужчин) в районе характеризуется преобладанием женщи</w:t>
      </w:r>
      <w:proofErr w:type="gramStart"/>
      <w:r w:rsidRPr="00D418F6">
        <w:rPr>
          <w:sz w:val="30"/>
          <w:szCs w:val="30"/>
        </w:rPr>
        <w:t>н-</w:t>
      </w:r>
      <w:proofErr w:type="gramEnd"/>
      <w:r w:rsidRPr="00D418F6">
        <w:rPr>
          <w:sz w:val="30"/>
          <w:szCs w:val="30"/>
        </w:rPr>
        <w:t xml:space="preserve"> удельный вес 1144,3 (14,43%).</w:t>
      </w:r>
    </w:p>
    <w:p w:rsidR="0072487D" w:rsidRPr="00D418F6" w:rsidRDefault="0072487D" w:rsidP="0072487D">
      <w:pPr>
        <w:pStyle w:val="ad"/>
        <w:ind w:firstLine="709"/>
        <w:jc w:val="both"/>
        <w:rPr>
          <w:sz w:val="30"/>
          <w:szCs w:val="30"/>
        </w:rPr>
      </w:pPr>
      <w:r w:rsidRPr="00D418F6">
        <w:rPr>
          <w:sz w:val="30"/>
          <w:szCs w:val="30"/>
        </w:rPr>
        <w:lastRenderedPageBreak/>
        <w:t xml:space="preserve">Количество женщин в городском посёлке на 14,43% больше количества мужчин; на селе на 19,7%. </w:t>
      </w:r>
    </w:p>
    <w:p w:rsidR="00A92649" w:rsidRDefault="0072487D" w:rsidP="00A92649">
      <w:pPr>
        <w:pStyle w:val="ad"/>
        <w:ind w:firstLine="709"/>
        <w:jc w:val="both"/>
        <w:rPr>
          <w:sz w:val="30"/>
          <w:szCs w:val="30"/>
        </w:rPr>
      </w:pPr>
      <w:r w:rsidRPr="00D418F6">
        <w:rPr>
          <w:sz w:val="30"/>
          <w:szCs w:val="30"/>
        </w:rPr>
        <w:t>Количество абортов на 1000 женщин по всем возрастам в районе увеличилось с 1,</w:t>
      </w:r>
      <w:r w:rsidR="00077B06">
        <w:rPr>
          <w:sz w:val="30"/>
          <w:szCs w:val="30"/>
        </w:rPr>
        <w:t>4</w:t>
      </w:r>
      <w:r w:rsidRPr="00D418F6">
        <w:rPr>
          <w:sz w:val="30"/>
          <w:szCs w:val="30"/>
        </w:rPr>
        <w:t xml:space="preserve"> в 2014 году до 1,9 в 2017 году.</w:t>
      </w:r>
    </w:p>
    <w:p w:rsidR="0072487D" w:rsidRPr="00D418F6" w:rsidRDefault="0072487D" w:rsidP="00A92649">
      <w:pPr>
        <w:pStyle w:val="ad"/>
        <w:ind w:firstLine="709"/>
        <w:jc w:val="both"/>
        <w:rPr>
          <w:sz w:val="30"/>
          <w:szCs w:val="30"/>
        </w:rPr>
      </w:pPr>
      <w:r w:rsidRPr="00D418F6">
        <w:rPr>
          <w:sz w:val="30"/>
          <w:szCs w:val="30"/>
        </w:rPr>
        <w:t>При этом количество абортов на 100 родов в районе в 2017 году выросло до 10,8% в сравнении с 2014годом с 6,9%.</w:t>
      </w:r>
    </w:p>
    <w:p w:rsidR="0072487D" w:rsidRPr="00D418F6" w:rsidRDefault="0072487D" w:rsidP="0072487D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D418F6">
        <w:rPr>
          <w:sz w:val="30"/>
          <w:szCs w:val="30"/>
        </w:rPr>
        <w:t xml:space="preserve">Трудовые ресурсы в районе (удельный вес населения трудоспособного возраста 2011г -56,0%,  2018г.-51,8%) на протяжении периода имеют тенденцию к уменьшению на 4,2%, в </w:t>
      </w:r>
      <w:proofErr w:type="spellStart"/>
      <w:r w:rsidRPr="00D418F6">
        <w:rPr>
          <w:sz w:val="30"/>
          <w:szCs w:val="30"/>
        </w:rPr>
        <w:t>т.ч</w:t>
      </w:r>
      <w:proofErr w:type="spellEnd"/>
      <w:r w:rsidRPr="00D418F6">
        <w:rPr>
          <w:sz w:val="30"/>
          <w:szCs w:val="30"/>
        </w:rPr>
        <w:t>. городское население на 6,1% (с 59,4 в 2011 году до 53,3 в 2018 году), сельское население на 3,0% (с 53,7 в 2011 году до 50,7 в 2018 году).</w:t>
      </w:r>
      <w:proofErr w:type="gramEnd"/>
    </w:p>
    <w:p w:rsidR="00A92649" w:rsidRDefault="0072487D" w:rsidP="00A92649">
      <w:pPr>
        <w:ind w:firstLine="708"/>
        <w:jc w:val="both"/>
        <w:rPr>
          <w:sz w:val="28"/>
          <w:szCs w:val="28"/>
        </w:rPr>
      </w:pPr>
      <w:r w:rsidRPr="00FA1271">
        <w:rPr>
          <w:sz w:val="28"/>
          <w:szCs w:val="28"/>
        </w:rPr>
        <w:t>Сеть общественного  питания</w:t>
      </w:r>
      <w:r>
        <w:rPr>
          <w:sz w:val="28"/>
          <w:szCs w:val="28"/>
        </w:rPr>
        <w:t xml:space="preserve"> </w:t>
      </w:r>
      <w:r w:rsidRPr="00B10557">
        <w:rPr>
          <w:sz w:val="28"/>
          <w:szCs w:val="28"/>
        </w:rPr>
        <w:t xml:space="preserve">в </w:t>
      </w:r>
      <w:proofErr w:type="spellStart"/>
      <w:r w:rsidRPr="00B10557">
        <w:rPr>
          <w:sz w:val="28"/>
          <w:szCs w:val="28"/>
        </w:rPr>
        <w:t>Лиозненском</w:t>
      </w:r>
      <w:proofErr w:type="spellEnd"/>
      <w:r w:rsidRPr="00B10557">
        <w:rPr>
          <w:sz w:val="28"/>
          <w:szCs w:val="28"/>
        </w:rPr>
        <w:t xml:space="preserve"> районе за период с 2012 по 2018 годы увеличилась </w:t>
      </w:r>
      <w:r w:rsidR="00A92649">
        <w:rPr>
          <w:sz w:val="28"/>
          <w:szCs w:val="28"/>
        </w:rPr>
        <w:t>и составляет 20 единиц.</w:t>
      </w:r>
    </w:p>
    <w:p w:rsidR="00A92649" w:rsidRDefault="0072487D" w:rsidP="00A92649">
      <w:pPr>
        <w:ind w:firstLine="708"/>
        <w:jc w:val="both"/>
        <w:rPr>
          <w:sz w:val="28"/>
          <w:szCs w:val="28"/>
        </w:rPr>
      </w:pPr>
      <w:r w:rsidRPr="00B10557">
        <w:rPr>
          <w:sz w:val="28"/>
          <w:szCs w:val="28"/>
        </w:rPr>
        <w:t>В товарной структуре розничного товарооборота с 2013 года до 2018 года прослеживается увеличение доли продовольственн</w:t>
      </w:r>
      <w:r w:rsidR="00A92649">
        <w:rPr>
          <w:sz w:val="28"/>
          <w:szCs w:val="28"/>
        </w:rPr>
        <w:t>ой группы на 3% (от 70% до 73</w:t>
      </w:r>
      <w:r w:rsidR="00FA1271">
        <w:rPr>
          <w:sz w:val="28"/>
          <w:szCs w:val="28"/>
        </w:rPr>
        <w:t>%</w:t>
      </w:r>
      <w:r w:rsidR="00A92649">
        <w:rPr>
          <w:sz w:val="28"/>
          <w:szCs w:val="28"/>
        </w:rPr>
        <w:t>).</w:t>
      </w:r>
    </w:p>
    <w:p w:rsidR="00A92649" w:rsidRDefault="0072487D" w:rsidP="00A92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2018г </w:t>
      </w:r>
      <w:r w:rsidRPr="00375C3B">
        <w:rPr>
          <w:sz w:val="28"/>
          <w:szCs w:val="28"/>
        </w:rPr>
        <w:t>производство мяса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Лиозненском</w:t>
      </w:r>
      <w:proofErr w:type="spellEnd"/>
      <w:r>
        <w:rPr>
          <w:sz w:val="28"/>
          <w:szCs w:val="28"/>
        </w:rPr>
        <w:t xml:space="preserve"> районе с 2013 года </w:t>
      </w:r>
      <w:r w:rsidRPr="00FA1271">
        <w:rPr>
          <w:sz w:val="28"/>
          <w:szCs w:val="28"/>
        </w:rPr>
        <w:t>уменьшилось на 26%.</w:t>
      </w:r>
    </w:p>
    <w:p w:rsidR="00A92649" w:rsidRDefault="0072487D" w:rsidP="00A92649">
      <w:pPr>
        <w:ind w:firstLine="708"/>
        <w:jc w:val="both"/>
        <w:rPr>
          <w:sz w:val="28"/>
          <w:szCs w:val="28"/>
        </w:rPr>
      </w:pPr>
      <w:r w:rsidRPr="00375C3B">
        <w:rPr>
          <w:sz w:val="28"/>
          <w:szCs w:val="28"/>
        </w:rPr>
        <w:t xml:space="preserve">Продажа алкоголя в </w:t>
      </w:r>
      <w:proofErr w:type="spellStart"/>
      <w:r w:rsidRPr="00375C3B">
        <w:rPr>
          <w:sz w:val="28"/>
          <w:szCs w:val="28"/>
        </w:rPr>
        <w:t>Лиозненском</w:t>
      </w:r>
      <w:proofErr w:type="spellEnd"/>
      <w:r w:rsidRPr="00375C3B">
        <w:rPr>
          <w:sz w:val="28"/>
          <w:szCs w:val="28"/>
        </w:rPr>
        <w:t xml:space="preserve"> районе</w:t>
      </w:r>
      <w:r w:rsidRPr="000843DD">
        <w:rPr>
          <w:b/>
          <w:sz w:val="28"/>
          <w:szCs w:val="28"/>
        </w:rPr>
        <w:t xml:space="preserve"> </w:t>
      </w:r>
      <w:r w:rsidRPr="00B10557">
        <w:rPr>
          <w:sz w:val="28"/>
          <w:szCs w:val="28"/>
        </w:rPr>
        <w:t>за период с 2013 по 2017 год в целом уменьшилась с 139,3 до 102,7 тыс. дал (</w:t>
      </w:r>
      <w:proofErr w:type="gramStart"/>
      <w:r w:rsidRPr="00B10557">
        <w:rPr>
          <w:sz w:val="28"/>
          <w:szCs w:val="28"/>
        </w:rPr>
        <w:t>на</w:t>
      </w:r>
      <w:proofErr w:type="gramEnd"/>
      <w:r w:rsidRPr="00B10557">
        <w:rPr>
          <w:sz w:val="28"/>
          <w:szCs w:val="28"/>
        </w:rPr>
        <w:t xml:space="preserve"> 26,2%). Снижение продажи  с 2013года коснулось коньяка на 33,7%, водки и ликероводочных изделий (на 25,4%) и пива (на 9,7%) , незначительное снижение отмечается по реализации вина виноградн</w:t>
      </w:r>
      <w:r w:rsidR="00A92649">
        <w:rPr>
          <w:sz w:val="28"/>
          <w:szCs w:val="28"/>
        </w:rPr>
        <w:t>ого и плодово-ягодного на 1,6%.</w:t>
      </w:r>
    </w:p>
    <w:p w:rsidR="0072487D" w:rsidRDefault="0072487D" w:rsidP="00A92649">
      <w:pPr>
        <w:ind w:firstLine="708"/>
        <w:jc w:val="both"/>
        <w:rPr>
          <w:sz w:val="28"/>
          <w:szCs w:val="28"/>
        </w:rPr>
      </w:pPr>
      <w:r w:rsidRPr="00375C3B">
        <w:rPr>
          <w:sz w:val="28"/>
          <w:szCs w:val="28"/>
        </w:rPr>
        <w:t>Потребление алкогольных напитков</w:t>
      </w:r>
      <w:r>
        <w:rPr>
          <w:sz w:val="28"/>
          <w:szCs w:val="28"/>
        </w:rPr>
        <w:t xml:space="preserve"> </w:t>
      </w:r>
      <w:r w:rsidRPr="00B10557">
        <w:rPr>
          <w:sz w:val="28"/>
          <w:szCs w:val="28"/>
        </w:rPr>
        <w:t>с 2012 по 2017 год  уменьшилось на 5,1литр на душу населения (с 14,3 до 9,2)</w:t>
      </w:r>
      <w:r>
        <w:rPr>
          <w:sz w:val="28"/>
          <w:szCs w:val="28"/>
        </w:rPr>
        <w:t xml:space="preserve">. </w:t>
      </w:r>
    </w:p>
    <w:p w:rsidR="003B04AE" w:rsidRDefault="003B04AE" w:rsidP="00A92649">
      <w:pPr>
        <w:jc w:val="right"/>
        <w:rPr>
          <w:i/>
          <w:sz w:val="28"/>
          <w:szCs w:val="28"/>
        </w:rPr>
      </w:pPr>
    </w:p>
    <w:p w:rsidR="0072487D" w:rsidRPr="00F22215" w:rsidRDefault="00A92649" w:rsidP="00A92649">
      <w:pPr>
        <w:jc w:val="right"/>
        <w:rPr>
          <w:i/>
          <w:sz w:val="28"/>
          <w:szCs w:val="28"/>
        </w:rPr>
      </w:pPr>
      <w:r w:rsidRPr="00F22215">
        <w:rPr>
          <w:i/>
          <w:sz w:val="28"/>
          <w:szCs w:val="28"/>
        </w:rPr>
        <w:t>Табл</w:t>
      </w:r>
      <w:r w:rsidR="0037237C" w:rsidRPr="00F22215">
        <w:rPr>
          <w:i/>
          <w:sz w:val="28"/>
          <w:szCs w:val="28"/>
        </w:rPr>
        <w:t xml:space="preserve">ица </w:t>
      </w:r>
      <w:r w:rsidR="00F22215" w:rsidRPr="00F22215">
        <w:rPr>
          <w:i/>
          <w:sz w:val="28"/>
          <w:szCs w:val="28"/>
        </w:rPr>
        <w:t>1</w:t>
      </w:r>
      <w:r w:rsidR="002B092E">
        <w:rPr>
          <w:i/>
          <w:sz w:val="28"/>
          <w:szCs w:val="28"/>
        </w:rPr>
        <w:t>5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7"/>
        <w:gridCol w:w="1389"/>
        <w:gridCol w:w="1389"/>
        <w:gridCol w:w="1389"/>
        <w:gridCol w:w="1389"/>
        <w:gridCol w:w="1389"/>
      </w:tblGrid>
      <w:tr w:rsidR="0072487D" w:rsidRPr="00B10557" w:rsidTr="00A574E6">
        <w:tc>
          <w:tcPr>
            <w:tcW w:w="1387" w:type="dxa"/>
            <w:vAlign w:val="bottom"/>
          </w:tcPr>
          <w:p w:rsidR="0072487D" w:rsidRPr="00B10557" w:rsidRDefault="00B10557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389" w:type="dxa"/>
            <w:vAlign w:val="bottom"/>
          </w:tcPr>
          <w:p w:rsidR="0072487D" w:rsidRPr="00B10557" w:rsidRDefault="00B10557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389" w:type="dxa"/>
            <w:vAlign w:val="bottom"/>
          </w:tcPr>
          <w:p w:rsidR="0072487D" w:rsidRPr="00B10557" w:rsidRDefault="00B10557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389" w:type="dxa"/>
            <w:vAlign w:val="bottom"/>
          </w:tcPr>
          <w:p w:rsidR="0072487D" w:rsidRPr="00B10557" w:rsidRDefault="00B10557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389" w:type="dxa"/>
            <w:vAlign w:val="bottom"/>
          </w:tcPr>
          <w:p w:rsidR="0072487D" w:rsidRPr="00B10557" w:rsidRDefault="00B10557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389" w:type="dxa"/>
            <w:vAlign w:val="bottom"/>
          </w:tcPr>
          <w:p w:rsidR="0072487D" w:rsidRPr="00B10557" w:rsidRDefault="00B10557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72487D" w:rsidRPr="00B10557" w:rsidTr="00A574E6">
        <w:tc>
          <w:tcPr>
            <w:tcW w:w="1387" w:type="dxa"/>
            <w:vAlign w:val="bottom"/>
          </w:tcPr>
          <w:p w:rsidR="0072487D" w:rsidRPr="00B10557" w:rsidRDefault="0072487D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14,3</w:t>
            </w:r>
          </w:p>
        </w:tc>
        <w:tc>
          <w:tcPr>
            <w:tcW w:w="1389" w:type="dxa"/>
            <w:vAlign w:val="bottom"/>
          </w:tcPr>
          <w:p w:rsidR="0072487D" w:rsidRPr="00B10557" w:rsidRDefault="0072487D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389" w:type="dxa"/>
            <w:vAlign w:val="bottom"/>
          </w:tcPr>
          <w:p w:rsidR="0072487D" w:rsidRPr="00B10557" w:rsidRDefault="0072487D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389" w:type="dxa"/>
            <w:vAlign w:val="bottom"/>
          </w:tcPr>
          <w:p w:rsidR="0072487D" w:rsidRPr="00B10557" w:rsidRDefault="0072487D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1389" w:type="dxa"/>
            <w:vAlign w:val="bottom"/>
          </w:tcPr>
          <w:p w:rsidR="0072487D" w:rsidRPr="00B10557" w:rsidRDefault="0072487D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389" w:type="dxa"/>
            <w:vAlign w:val="bottom"/>
          </w:tcPr>
          <w:p w:rsidR="0072487D" w:rsidRPr="00B10557" w:rsidRDefault="0072487D" w:rsidP="00A574E6">
            <w:pPr>
              <w:jc w:val="center"/>
              <w:rPr>
                <w:color w:val="000000"/>
                <w:sz w:val="28"/>
                <w:szCs w:val="28"/>
              </w:rPr>
            </w:pPr>
            <w:r w:rsidRPr="00B10557">
              <w:rPr>
                <w:color w:val="000000"/>
                <w:sz w:val="28"/>
                <w:szCs w:val="28"/>
              </w:rPr>
              <w:t>9,2</w:t>
            </w:r>
          </w:p>
        </w:tc>
      </w:tr>
    </w:tbl>
    <w:p w:rsidR="0072487D" w:rsidRPr="00B10557" w:rsidRDefault="0072487D" w:rsidP="0072487D">
      <w:pPr>
        <w:jc w:val="center"/>
        <w:rPr>
          <w:i/>
          <w:sz w:val="28"/>
          <w:szCs w:val="28"/>
        </w:rPr>
      </w:pPr>
    </w:p>
    <w:p w:rsidR="0072487D" w:rsidRDefault="0072487D" w:rsidP="0072487D">
      <w:pPr>
        <w:jc w:val="center"/>
        <w:rPr>
          <w:i/>
          <w:sz w:val="28"/>
          <w:szCs w:val="28"/>
        </w:rPr>
      </w:pPr>
      <w:r w:rsidRPr="007D1404">
        <w:rPr>
          <w:noProof/>
          <w:sz w:val="28"/>
          <w:szCs w:val="28"/>
        </w:rPr>
        <w:drawing>
          <wp:inline distT="0" distB="0" distL="0" distR="0" wp14:anchorId="20D5D591" wp14:editId="466EE40E">
            <wp:extent cx="5554134" cy="1738489"/>
            <wp:effectExtent l="0" t="0" r="8890" b="0"/>
            <wp:docPr id="14339" name="Диаграмма 143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487D" w:rsidRPr="00681D4C" w:rsidRDefault="0072487D" w:rsidP="0072487D">
      <w:pPr>
        <w:jc w:val="center"/>
        <w:rPr>
          <w:i/>
          <w:sz w:val="28"/>
          <w:szCs w:val="28"/>
        </w:rPr>
      </w:pPr>
      <w:r w:rsidRPr="00681D4C">
        <w:rPr>
          <w:i/>
          <w:sz w:val="28"/>
          <w:szCs w:val="28"/>
        </w:rPr>
        <w:t xml:space="preserve">Рис. </w:t>
      </w:r>
      <w:r>
        <w:rPr>
          <w:i/>
          <w:sz w:val="28"/>
          <w:szCs w:val="28"/>
        </w:rPr>
        <w:t>25</w:t>
      </w:r>
      <w:r w:rsidRPr="00681D4C">
        <w:rPr>
          <w:i/>
          <w:sz w:val="28"/>
          <w:szCs w:val="28"/>
        </w:rPr>
        <w:t xml:space="preserve"> – Потребление алкоголя на душу населения в </w:t>
      </w:r>
      <w:proofErr w:type="spellStart"/>
      <w:r w:rsidRPr="00681D4C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и</w:t>
      </w:r>
      <w:r w:rsidRPr="00681D4C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знен</w:t>
      </w:r>
      <w:r w:rsidRPr="00681D4C">
        <w:rPr>
          <w:i/>
          <w:sz w:val="28"/>
          <w:szCs w:val="28"/>
        </w:rPr>
        <w:t>ском</w:t>
      </w:r>
      <w:proofErr w:type="spellEnd"/>
      <w:r w:rsidRPr="00681D4C">
        <w:rPr>
          <w:i/>
          <w:sz w:val="28"/>
          <w:szCs w:val="28"/>
        </w:rPr>
        <w:t xml:space="preserve"> районе</w:t>
      </w:r>
    </w:p>
    <w:p w:rsidR="0072487D" w:rsidRPr="00297CC4" w:rsidRDefault="0072487D" w:rsidP="0072487D">
      <w:pPr>
        <w:jc w:val="center"/>
        <w:rPr>
          <w:b/>
          <w:sz w:val="28"/>
          <w:szCs w:val="28"/>
        </w:rPr>
      </w:pPr>
      <w:r w:rsidRPr="00681D4C">
        <w:rPr>
          <w:i/>
          <w:sz w:val="28"/>
          <w:szCs w:val="28"/>
        </w:rPr>
        <w:t>За период с 2012 по 2017 годы</w:t>
      </w:r>
      <w:r w:rsidRPr="00297CC4">
        <w:rPr>
          <w:b/>
          <w:sz w:val="28"/>
          <w:szCs w:val="28"/>
        </w:rPr>
        <w:t>.</w:t>
      </w:r>
    </w:p>
    <w:p w:rsidR="0072487D" w:rsidRDefault="0072487D" w:rsidP="0072487D">
      <w:pPr>
        <w:jc w:val="both"/>
        <w:rPr>
          <w:sz w:val="28"/>
          <w:szCs w:val="28"/>
        </w:rPr>
      </w:pPr>
    </w:p>
    <w:p w:rsidR="00A92649" w:rsidRPr="00375C3B" w:rsidRDefault="0072487D" w:rsidP="00A92649">
      <w:pPr>
        <w:ind w:firstLine="708"/>
        <w:jc w:val="both"/>
        <w:rPr>
          <w:sz w:val="28"/>
          <w:szCs w:val="28"/>
        </w:rPr>
      </w:pPr>
      <w:r w:rsidRPr="00993977">
        <w:rPr>
          <w:sz w:val="28"/>
          <w:szCs w:val="28"/>
        </w:rPr>
        <w:t xml:space="preserve">Инвестиции на </w:t>
      </w:r>
      <w:r w:rsidRPr="00375C3B">
        <w:rPr>
          <w:sz w:val="28"/>
          <w:szCs w:val="28"/>
        </w:rPr>
        <w:t>охрану окружающей среды с 2013 года касались</w:t>
      </w:r>
      <w:r w:rsidRPr="00786745">
        <w:rPr>
          <w:b/>
          <w:sz w:val="28"/>
          <w:szCs w:val="28"/>
        </w:rPr>
        <w:t xml:space="preserve"> </w:t>
      </w:r>
      <w:r w:rsidRPr="003B3C35">
        <w:rPr>
          <w:sz w:val="28"/>
          <w:szCs w:val="28"/>
        </w:rPr>
        <w:t xml:space="preserve">только рационального использования водных ресурсов, тогда как в другие </w:t>
      </w:r>
      <w:r w:rsidRPr="003B3C35">
        <w:rPr>
          <w:sz w:val="28"/>
          <w:szCs w:val="28"/>
        </w:rPr>
        <w:lastRenderedPageBreak/>
        <w:t xml:space="preserve">проблемные экологические аспекты (охрана атмосферного воздуха и почв) </w:t>
      </w:r>
      <w:r w:rsidRPr="00375C3B">
        <w:rPr>
          <w:sz w:val="28"/>
          <w:szCs w:val="28"/>
        </w:rPr>
        <w:t xml:space="preserve">инвестиции не привлекались. </w:t>
      </w:r>
    </w:p>
    <w:p w:rsidR="0072487D" w:rsidRPr="00375C3B" w:rsidRDefault="0072487D" w:rsidP="00A92649">
      <w:pPr>
        <w:ind w:firstLine="708"/>
        <w:jc w:val="both"/>
        <w:rPr>
          <w:sz w:val="28"/>
          <w:szCs w:val="28"/>
        </w:rPr>
      </w:pPr>
      <w:r w:rsidRPr="00375C3B">
        <w:rPr>
          <w:sz w:val="28"/>
          <w:szCs w:val="28"/>
        </w:rPr>
        <w:t>Финансовые средства на охрану земель в 2018 году не выделялись.</w:t>
      </w:r>
    </w:p>
    <w:p w:rsidR="0072487D" w:rsidRPr="003B3C35" w:rsidRDefault="00A07365" w:rsidP="00A92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2013 года </w:t>
      </w:r>
      <w:r w:rsidR="0072487D" w:rsidRPr="003B3C35">
        <w:rPr>
          <w:sz w:val="28"/>
          <w:szCs w:val="28"/>
        </w:rPr>
        <w:t xml:space="preserve">мощности для улучшения очистки сточных вод, оборотного водоснабжения, а также улавливания и обезвреживания вредных веществ из отходящих газов от промпредприятий в </w:t>
      </w:r>
      <w:proofErr w:type="spellStart"/>
      <w:r w:rsidR="0072487D" w:rsidRPr="003B3C35">
        <w:rPr>
          <w:sz w:val="28"/>
          <w:szCs w:val="28"/>
        </w:rPr>
        <w:t>Лиозненском</w:t>
      </w:r>
      <w:proofErr w:type="spellEnd"/>
      <w:r w:rsidR="0072487D" w:rsidRPr="003B3C35">
        <w:rPr>
          <w:sz w:val="28"/>
          <w:szCs w:val="28"/>
        </w:rPr>
        <w:t xml:space="preserve"> районе не вводились.</w:t>
      </w:r>
    </w:p>
    <w:p w:rsidR="0072487D" w:rsidRPr="000868D6" w:rsidRDefault="0072487D" w:rsidP="00A92649">
      <w:pPr>
        <w:ind w:firstLine="708"/>
        <w:jc w:val="both"/>
        <w:rPr>
          <w:sz w:val="28"/>
          <w:szCs w:val="28"/>
        </w:rPr>
      </w:pPr>
      <w:r w:rsidRPr="00B662BB">
        <w:rPr>
          <w:sz w:val="28"/>
          <w:szCs w:val="28"/>
        </w:rPr>
        <w:t xml:space="preserve">Структура </w:t>
      </w:r>
      <w:r w:rsidRPr="00375C3B">
        <w:rPr>
          <w:sz w:val="28"/>
          <w:szCs w:val="28"/>
        </w:rPr>
        <w:t>поголовья скота и птицы</w:t>
      </w:r>
      <w:r w:rsidRPr="009F0396">
        <w:rPr>
          <w:b/>
          <w:sz w:val="28"/>
          <w:szCs w:val="28"/>
        </w:rPr>
        <w:t xml:space="preserve"> </w:t>
      </w:r>
      <w:r w:rsidRPr="000868D6">
        <w:rPr>
          <w:sz w:val="28"/>
          <w:szCs w:val="28"/>
        </w:rPr>
        <w:t>(удельный вес от численности скота и птицы в  хозяйствах всех категорий)</w:t>
      </w:r>
      <w:r w:rsidRPr="009F0396">
        <w:rPr>
          <w:b/>
          <w:sz w:val="28"/>
          <w:szCs w:val="28"/>
        </w:rPr>
        <w:t xml:space="preserve"> </w:t>
      </w:r>
      <w:r w:rsidRPr="000868D6">
        <w:rPr>
          <w:sz w:val="28"/>
          <w:szCs w:val="28"/>
        </w:rPr>
        <w:t xml:space="preserve">в </w:t>
      </w:r>
      <w:proofErr w:type="spellStart"/>
      <w:r w:rsidRPr="000868D6">
        <w:rPr>
          <w:sz w:val="28"/>
          <w:szCs w:val="28"/>
        </w:rPr>
        <w:t>Лиозненском</w:t>
      </w:r>
      <w:proofErr w:type="spellEnd"/>
      <w:r w:rsidRPr="000868D6">
        <w:rPr>
          <w:sz w:val="28"/>
          <w:szCs w:val="28"/>
        </w:rPr>
        <w:t xml:space="preserve"> районе характеризуется более высоким удельным весом свиней (27,0%) и птицы (37,2%), чем в целом по республике (12,1% и 9,6% соответственно).</w:t>
      </w:r>
    </w:p>
    <w:p w:rsidR="0072487D" w:rsidRPr="007F160F" w:rsidRDefault="0072487D" w:rsidP="00A92649">
      <w:pPr>
        <w:ind w:firstLine="708"/>
        <w:jc w:val="both"/>
        <w:rPr>
          <w:sz w:val="28"/>
          <w:szCs w:val="28"/>
        </w:rPr>
      </w:pPr>
      <w:r w:rsidRPr="00375C3B">
        <w:rPr>
          <w:sz w:val="28"/>
          <w:szCs w:val="28"/>
        </w:rPr>
        <w:t>Миграционный процесс</w:t>
      </w:r>
      <w:r w:rsidRPr="007F160F">
        <w:rPr>
          <w:sz w:val="28"/>
          <w:szCs w:val="28"/>
        </w:rPr>
        <w:t xml:space="preserve"> населения в </w:t>
      </w:r>
      <w:r>
        <w:rPr>
          <w:sz w:val="28"/>
          <w:szCs w:val="28"/>
        </w:rPr>
        <w:t xml:space="preserve">целом по </w:t>
      </w:r>
      <w:proofErr w:type="spellStart"/>
      <w:r w:rsidRPr="007F160F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7F160F">
        <w:rPr>
          <w:sz w:val="28"/>
          <w:szCs w:val="28"/>
        </w:rPr>
        <w:t>о</w:t>
      </w:r>
      <w:r>
        <w:rPr>
          <w:sz w:val="28"/>
          <w:szCs w:val="28"/>
        </w:rPr>
        <w:t>знен</w:t>
      </w:r>
      <w:r w:rsidRPr="007F160F">
        <w:rPr>
          <w:sz w:val="28"/>
          <w:szCs w:val="28"/>
        </w:rPr>
        <w:t>ском</w:t>
      </w:r>
      <w:r>
        <w:rPr>
          <w:sz w:val="28"/>
          <w:szCs w:val="28"/>
        </w:rPr>
        <w:t>у</w:t>
      </w:r>
      <w:proofErr w:type="spellEnd"/>
      <w:r w:rsidRPr="007F16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F160F">
        <w:rPr>
          <w:sz w:val="28"/>
          <w:szCs w:val="28"/>
        </w:rPr>
        <w:t xml:space="preserve"> по состоянию </w:t>
      </w:r>
      <w:proofErr w:type="gramStart"/>
      <w:r w:rsidRPr="007F160F">
        <w:rPr>
          <w:sz w:val="28"/>
          <w:szCs w:val="28"/>
        </w:rPr>
        <w:t>на конец</w:t>
      </w:r>
      <w:proofErr w:type="gramEnd"/>
      <w:r w:rsidRPr="007F160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F160F">
        <w:rPr>
          <w:sz w:val="28"/>
          <w:szCs w:val="28"/>
        </w:rPr>
        <w:t>г.</w:t>
      </w:r>
      <w:r w:rsidRPr="00074D62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 отрицательн</w:t>
      </w:r>
      <w:r w:rsidR="00A07365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Pr="007F160F">
        <w:rPr>
          <w:sz w:val="28"/>
          <w:szCs w:val="28"/>
        </w:rPr>
        <w:t>тенденци</w:t>
      </w:r>
      <w:r w:rsidR="00A07365">
        <w:rPr>
          <w:sz w:val="28"/>
          <w:szCs w:val="28"/>
        </w:rPr>
        <w:t>ю</w:t>
      </w:r>
      <w:r w:rsidRPr="007F160F">
        <w:rPr>
          <w:sz w:val="28"/>
          <w:szCs w:val="28"/>
        </w:rPr>
        <w:t xml:space="preserve"> (– </w:t>
      </w:r>
      <w:r>
        <w:rPr>
          <w:sz w:val="28"/>
          <w:szCs w:val="28"/>
        </w:rPr>
        <w:t>162</w:t>
      </w:r>
      <w:r w:rsidRPr="007F160F">
        <w:rPr>
          <w:sz w:val="28"/>
          <w:szCs w:val="28"/>
        </w:rPr>
        <w:t>)</w:t>
      </w:r>
      <w:r>
        <w:rPr>
          <w:sz w:val="28"/>
          <w:szCs w:val="28"/>
        </w:rPr>
        <w:t xml:space="preserve"> в сельских населенных пунктах (соответственно в 2013г составляет – 134). </w:t>
      </w:r>
    </w:p>
    <w:p w:rsidR="00630185" w:rsidRDefault="00630185" w:rsidP="00443F4F">
      <w:pPr>
        <w:jc w:val="center"/>
        <w:rPr>
          <w:b/>
          <w:sz w:val="28"/>
          <w:szCs w:val="28"/>
        </w:rPr>
      </w:pPr>
    </w:p>
    <w:p w:rsidR="0072487D" w:rsidRDefault="0072487D" w:rsidP="00443F4F">
      <w:pPr>
        <w:jc w:val="center"/>
        <w:rPr>
          <w:sz w:val="28"/>
          <w:szCs w:val="28"/>
        </w:rPr>
      </w:pPr>
      <w:r w:rsidRPr="00C966FD">
        <w:rPr>
          <w:b/>
          <w:sz w:val="28"/>
          <w:szCs w:val="28"/>
        </w:rPr>
        <w:t>Услуги населению</w:t>
      </w:r>
      <w:r>
        <w:rPr>
          <w:sz w:val="28"/>
          <w:szCs w:val="28"/>
        </w:rPr>
        <w:t xml:space="preserve">. </w:t>
      </w:r>
    </w:p>
    <w:p w:rsidR="0072487D" w:rsidRDefault="0072487D" w:rsidP="00A92649">
      <w:pPr>
        <w:ind w:firstLine="708"/>
        <w:jc w:val="both"/>
        <w:rPr>
          <w:sz w:val="28"/>
          <w:szCs w:val="28"/>
        </w:rPr>
      </w:pPr>
      <w:r w:rsidRPr="005E28D9">
        <w:rPr>
          <w:sz w:val="28"/>
          <w:szCs w:val="28"/>
        </w:rPr>
        <w:t xml:space="preserve">Удельный вес медицинских услуг населению Лиозненского района в 2018г увеличился на 14,7% по отношению к 2017 году (с 169,9 </w:t>
      </w:r>
      <w:proofErr w:type="spellStart"/>
      <w:proofErr w:type="gramStart"/>
      <w:r w:rsidRPr="005E28D9">
        <w:rPr>
          <w:sz w:val="28"/>
          <w:szCs w:val="28"/>
        </w:rPr>
        <w:t>тыс</w:t>
      </w:r>
      <w:proofErr w:type="spellEnd"/>
      <w:proofErr w:type="gramEnd"/>
      <w:r w:rsidRPr="005E28D9">
        <w:rPr>
          <w:sz w:val="28"/>
          <w:szCs w:val="28"/>
        </w:rPr>
        <w:t xml:space="preserve"> </w:t>
      </w:r>
      <w:proofErr w:type="spellStart"/>
      <w:r w:rsidRPr="005E28D9">
        <w:rPr>
          <w:sz w:val="28"/>
          <w:szCs w:val="28"/>
        </w:rPr>
        <w:t>руб</w:t>
      </w:r>
      <w:proofErr w:type="spellEnd"/>
      <w:r w:rsidRPr="005E28D9">
        <w:rPr>
          <w:sz w:val="28"/>
          <w:szCs w:val="28"/>
        </w:rPr>
        <w:t xml:space="preserve"> в 2017г. до 194,9тыс.руб в 2018г).</w:t>
      </w:r>
    </w:p>
    <w:p w:rsidR="004118FE" w:rsidRPr="005E28D9" w:rsidRDefault="004118FE" w:rsidP="004118FE">
      <w:pPr>
        <w:jc w:val="both"/>
        <w:rPr>
          <w:sz w:val="28"/>
          <w:szCs w:val="28"/>
        </w:rPr>
      </w:pPr>
    </w:p>
    <w:p w:rsidR="00680E96" w:rsidRPr="00402690" w:rsidRDefault="00680E96" w:rsidP="00680E96">
      <w:pPr>
        <w:pStyle w:val="31"/>
        <w:ind w:firstLine="708"/>
        <w:jc w:val="center"/>
        <w:rPr>
          <w:b/>
          <w:szCs w:val="28"/>
        </w:rPr>
      </w:pPr>
      <w:r w:rsidRPr="00402690">
        <w:rPr>
          <w:b/>
          <w:szCs w:val="28"/>
        </w:rPr>
        <w:t>2.4.</w:t>
      </w:r>
      <w:r w:rsidR="00F7005A" w:rsidRPr="00402690">
        <w:rPr>
          <w:b/>
          <w:szCs w:val="28"/>
        </w:rPr>
        <w:t>Анализ рисков здоровью</w:t>
      </w:r>
    </w:p>
    <w:p w:rsidR="00680E96" w:rsidRPr="00993977" w:rsidRDefault="00680E96" w:rsidP="00680E96">
      <w:pPr>
        <w:pStyle w:val="31"/>
        <w:ind w:firstLine="708"/>
        <w:rPr>
          <w:szCs w:val="28"/>
        </w:rPr>
      </w:pPr>
      <w:r w:rsidRPr="00993977">
        <w:rPr>
          <w:szCs w:val="28"/>
        </w:rPr>
        <w:t>Анализ медико-демографической и социально-гигиенической ситуации показывает, что в</w:t>
      </w:r>
      <w:r>
        <w:rPr>
          <w:szCs w:val="28"/>
        </w:rPr>
        <w:t xml:space="preserve"> 2018</w:t>
      </w:r>
      <w:r w:rsidRPr="00993977">
        <w:rPr>
          <w:szCs w:val="28"/>
        </w:rPr>
        <w:t xml:space="preserve"> году на территории </w:t>
      </w:r>
      <w:r>
        <w:rPr>
          <w:szCs w:val="28"/>
        </w:rPr>
        <w:t xml:space="preserve">Лиозненского </w:t>
      </w:r>
      <w:r w:rsidRPr="00993977">
        <w:rPr>
          <w:szCs w:val="28"/>
        </w:rPr>
        <w:t>района имеются условия для формирования следующих рисков здоровью на популяционном уровне.</w:t>
      </w:r>
    </w:p>
    <w:p w:rsidR="00680E96" w:rsidRPr="00A248FE" w:rsidRDefault="00680E96" w:rsidP="00680E96">
      <w:pPr>
        <w:pStyle w:val="31"/>
        <w:rPr>
          <w:sz w:val="30"/>
          <w:szCs w:val="30"/>
        </w:rPr>
      </w:pPr>
      <w:r w:rsidRPr="00A248FE">
        <w:rPr>
          <w:sz w:val="30"/>
          <w:szCs w:val="30"/>
        </w:rPr>
        <w:t>1. Для населения, проживающего в сельской местности</w:t>
      </w:r>
      <w:r w:rsidR="00A248FE">
        <w:rPr>
          <w:sz w:val="30"/>
          <w:szCs w:val="30"/>
        </w:rPr>
        <w:t>.</w:t>
      </w:r>
    </w:p>
    <w:p w:rsidR="00680E96" w:rsidRPr="00993977" w:rsidRDefault="00680E96" w:rsidP="00680E96">
      <w:pPr>
        <w:pStyle w:val="31"/>
        <w:ind w:left="851"/>
        <w:rPr>
          <w:szCs w:val="28"/>
          <w:u w:val="single"/>
        </w:rPr>
      </w:pPr>
      <w:r w:rsidRPr="00993977">
        <w:rPr>
          <w:szCs w:val="28"/>
          <w:u w:val="single"/>
        </w:rPr>
        <w:t>Обоснование:</w:t>
      </w:r>
    </w:p>
    <w:p w:rsidR="00680E96" w:rsidRPr="00993977" w:rsidRDefault="00680E96" w:rsidP="00680E96">
      <w:pPr>
        <w:pStyle w:val="31"/>
        <w:rPr>
          <w:szCs w:val="28"/>
        </w:rPr>
      </w:pPr>
      <w:r w:rsidRPr="00993977">
        <w:rPr>
          <w:szCs w:val="28"/>
        </w:rPr>
        <w:t xml:space="preserve">более низкий </w:t>
      </w:r>
      <w:r>
        <w:rPr>
          <w:szCs w:val="28"/>
        </w:rPr>
        <w:t xml:space="preserve">индекс здоровья среди населения </w:t>
      </w:r>
      <w:proofErr w:type="spellStart"/>
      <w:r>
        <w:rPr>
          <w:szCs w:val="28"/>
        </w:rPr>
        <w:t>Новосельский</w:t>
      </w:r>
      <w:proofErr w:type="spellEnd"/>
      <w:r>
        <w:rPr>
          <w:szCs w:val="28"/>
        </w:rPr>
        <w:t xml:space="preserve"> ФАП, </w:t>
      </w:r>
      <w:proofErr w:type="spellStart"/>
      <w:r>
        <w:rPr>
          <w:szCs w:val="28"/>
        </w:rPr>
        <w:t>Ковалёвский</w:t>
      </w:r>
      <w:proofErr w:type="spellEnd"/>
      <w:r>
        <w:rPr>
          <w:szCs w:val="28"/>
        </w:rPr>
        <w:t xml:space="preserve"> ФАП, </w:t>
      </w:r>
      <w:proofErr w:type="spellStart"/>
      <w:r>
        <w:rPr>
          <w:szCs w:val="28"/>
        </w:rPr>
        <w:t>Емельяновский</w:t>
      </w:r>
      <w:proofErr w:type="spellEnd"/>
      <w:r>
        <w:rPr>
          <w:szCs w:val="28"/>
        </w:rPr>
        <w:t xml:space="preserve"> ФАП </w:t>
      </w:r>
      <w:r w:rsidRPr="00993977">
        <w:rPr>
          <w:szCs w:val="28"/>
        </w:rPr>
        <w:t xml:space="preserve">(до </w:t>
      </w:r>
      <w:r>
        <w:rPr>
          <w:szCs w:val="28"/>
        </w:rPr>
        <w:t>20%</w:t>
      </w:r>
      <w:r w:rsidRPr="00993977">
        <w:rPr>
          <w:szCs w:val="28"/>
        </w:rPr>
        <w:t xml:space="preserve"> при среднем по району 2</w:t>
      </w:r>
      <w:r>
        <w:rPr>
          <w:szCs w:val="28"/>
        </w:rPr>
        <w:t>3,8</w:t>
      </w:r>
      <w:r w:rsidRPr="00993977">
        <w:rPr>
          <w:szCs w:val="28"/>
        </w:rPr>
        <w:t>%), относящихся к группе аграрно-сельских территорий;</w:t>
      </w:r>
    </w:p>
    <w:p w:rsidR="00680E96" w:rsidRPr="00993977" w:rsidRDefault="00680E96" w:rsidP="00680E96">
      <w:pPr>
        <w:jc w:val="both"/>
        <w:rPr>
          <w:sz w:val="28"/>
          <w:szCs w:val="28"/>
        </w:rPr>
      </w:pPr>
      <w:r w:rsidRPr="00993977">
        <w:rPr>
          <w:sz w:val="28"/>
          <w:szCs w:val="28"/>
        </w:rPr>
        <w:t xml:space="preserve">неблагополучие по медико-демографическим числовым значениям </w:t>
      </w:r>
      <w:r>
        <w:rPr>
          <w:sz w:val="28"/>
          <w:szCs w:val="28"/>
        </w:rPr>
        <w:t>Лиозненского района</w:t>
      </w:r>
      <w:r w:rsidRPr="00993977">
        <w:rPr>
          <w:rFonts w:eastAsia="Calibri"/>
          <w:sz w:val="28"/>
          <w:szCs w:val="28"/>
          <w:lang w:eastAsia="en-US"/>
        </w:rPr>
        <w:t>;</w:t>
      </w:r>
    </w:p>
    <w:p w:rsidR="00680E96" w:rsidRPr="00993977" w:rsidRDefault="00680E96" w:rsidP="00680E96">
      <w:pPr>
        <w:jc w:val="both"/>
        <w:rPr>
          <w:sz w:val="28"/>
          <w:szCs w:val="28"/>
        </w:rPr>
      </w:pPr>
      <w:r w:rsidRPr="00993977">
        <w:rPr>
          <w:sz w:val="28"/>
          <w:szCs w:val="28"/>
        </w:rPr>
        <w:t>неблагоприятные характеристики и тенденции в социально-гигиеническом обеспечении сельского населения:</w:t>
      </w:r>
    </w:p>
    <w:p w:rsidR="00680E96" w:rsidRPr="00993977" w:rsidRDefault="00680E96" w:rsidP="00680E96">
      <w:pPr>
        <w:jc w:val="both"/>
        <w:rPr>
          <w:sz w:val="28"/>
          <w:szCs w:val="28"/>
        </w:rPr>
      </w:pPr>
      <w:r w:rsidRPr="00993977">
        <w:rPr>
          <w:sz w:val="28"/>
          <w:szCs w:val="28"/>
        </w:rPr>
        <w:t>при существенном увеличении в структуре услуг</w:t>
      </w:r>
      <w:r>
        <w:rPr>
          <w:sz w:val="28"/>
          <w:szCs w:val="28"/>
        </w:rPr>
        <w:t xml:space="preserve"> населению доли медицинских, в </w:t>
      </w:r>
      <w:r w:rsidRPr="00993977">
        <w:rPr>
          <w:sz w:val="28"/>
          <w:szCs w:val="28"/>
        </w:rPr>
        <w:t>области физкультуры и спорта, орг</w:t>
      </w:r>
      <w:r>
        <w:rPr>
          <w:sz w:val="28"/>
          <w:szCs w:val="28"/>
        </w:rPr>
        <w:t xml:space="preserve">анизации развлечений и отдыха, оздоровительных учреждений </w:t>
      </w:r>
      <w:r w:rsidRPr="00993977">
        <w:rPr>
          <w:sz w:val="28"/>
          <w:szCs w:val="28"/>
        </w:rPr>
        <w:t>суще</w:t>
      </w:r>
      <w:r>
        <w:rPr>
          <w:sz w:val="28"/>
          <w:szCs w:val="28"/>
        </w:rPr>
        <w:t xml:space="preserve">ственно </w:t>
      </w:r>
      <w:proofErr w:type="gramStart"/>
      <w:r>
        <w:rPr>
          <w:sz w:val="28"/>
          <w:szCs w:val="28"/>
        </w:rPr>
        <w:t>меньший</w:t>
      </w:r>
      <w:proofErr w:type="gramEnd"/>
      <w:r>
        <w:rPr>
          <w:sz w:val="28"/>
          <w:szCs w:val="28"/>
        </w:rPr>
        <w:t xml:space="preserve">, чем по </w:t>
      </w:r>
      <w:r w:rsidR="00A248FE">
        <w:rPr>
          <w:sz w:val="28"/>
          <w:szCs w:val="28"/>
        </w:rPr>
        <w:t>району в целом</w:t>
      </w:r>
      <w:r w:rsidR="0019739A">
        <w:rPr>
          <w:sz w:val="28"/>
          <w:szCs w:val="28"/>
        </w:rPr>
        <w:t>.</w:t>
      </w:r>
    </w:p>
    <w:p w:rsidR="00D254BF" w:rsidRDefault="0019739A" w:rsidP="0019739A">
      <w:pPr>
        <w:pStyle w:val="ad"/>
        <w:jc w:val="both"/>
        <w:rPr>
          <w:color w:val="000000"/>
          <w:sz w:val="30"/>
          <w:szCs w:val="30"/>
        </w:rPr>
      </w:pPr>
      <w:r w:rsidRPr="00A248FE">
        <w:rPr>
          <w:color w:val="000000"/>
          <w:sz w:val="30"/>
          <w:szCs w:val="30"/>
        </w:rPr>
        <w:t xml:space="preserve">2. </w:t>
      </w:r>
      <w:r w:rsidR="00BC2EAB" w:rsidRPr="00A248FE">
        <w:rPr>
          <w:color w:val="000000"/>
          <w:sz w:val="30"/>
          <w:szCs w:val="30"/>
        </w:rPr>
        <w:t>О</w:t>
      </w:r>
      <w:r w:rsidR="00D254BF" w:rsidRPr="00A248FE">
        <w:rPr>
          <w:color w:val="000000"/>
          <w:sz w:val="30"/>
          <w:szCs w:val="30"/>
        </w:rPr>
        <w:t xml:space="preserve">беспеченность жилищ водопроводом в сельской местности </w:t>
      </w:r>
      <w:r w:rsidR="00D254BF">
        <w:rPr>
          <w:color w:val="000000"/>
          <w:sz w:val="30"/>
          <w:szCs w:val="30"/>
        </w:rPr>
        <w:t>ниже (</w:t>
      </w:r>
      <w:r w:rsidR="00D520D9">
        <w:rPr>
          <w:color w:val="000000"/>
          <w:sz w:val="30"/>
          <w:szCs w:val="30"/>
        </w:rPr>
        <w:t>60</w:t>
      </w:r>
      <w:r w:rsidR="00D254BF">
        <w:rPr>
          <w:color w:val="000000"/>
          <w:sz w:val="30"/>
          <w:szCs w:val="30"/>
        </w:rPr>
        <w:t>,3%) по срав</w:t>
      </w:r>
      <w:r w:rsidR="00D520D9">
        <w:rPr>
          <w:color w:val="000000"/>
          <w:sz w:val="30"/>
          <w:szCs w:val="30"/>
        </w:rPr>
        <w:t>нению с городским показателем (93</w:t>
      </w:r>
      <w:r w:rsidR="00D254BF">
        <w:rPr>
          <w:color w:val="000000"/>
          <w:sz w:val="30"/>
          <w:szCs w:val="30"/>
        </w:rPr>
        <w:t>,</w:t>
      </w:r>
      <w:r w:rsidR="00D520D9">
        <w:rPr>
          <w:color w:val="000000"/>
          <w:sz w:val="30"/>
          <w:szCs w:val="30"/>
        </w:rPr>
        <w:t>6</w:t>
      </w:r>
      <w:r w:rsidR="00A248FE">
        <w:rPr>
          <w:color w:val="000000"/>
          <w:sz w:val="30"/>
          <w:szCs w:val="30"/>
        </w:rPr>
        <w:t>%).</w:t>
      </w:r>
    </w:p>
    <w:p w:rsidR="00832F46" w:rsidRDefault="00A248FE" w:rsidP="00D254BF">
      <w:pPr>
        <w:pStyle w:val="ad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7A1BBD">
        <w:rPr>
          <w:color w:val="000000"/>
          <w:sz w:val="30"/>
          <w:szCs w:val="30"/>
        </w:rPr>
        <w:t xml:space="preserve"> </w:t>
      </w:r>
      <w:r w:rsidR="00832F46">
        <w:rPr>
          <w:color w:val="000000"/>
          <w:sz w:val="30"/>
          <w:szCs w:val="30"/>
        </w:rPr>
        <w:t>2018г. лабораторно исследовано 35 коммунальных водопроводов. С</w:t>
      </w:r>
      <w:r w:rsidR="00D254BF">
        <w:rPr>
          <w:color w:val="000000"/>
          <w:sz w:val="30"/>
          <w:szCs w:val="30"/>
        </w:rPr>
        <w:t xml:space="preserve">лучаи ухудшения качества питьевой воды по санитарно-химическим показателям коммунальных водопроводов выявлялись в </w:t>
      </w:r>
      <w:proofErr w:type="spellStart"/>
      <w:r w:rsidR="00832F46">
        <w:rPr>
          <w:color w:val="000000"/>
          <w:sz w:val="30"/>
          <w:szCs w:val="30"/>
        </w:rPr>
        <w:t>Лиозненском</w:t>
      </w:r>
      <w:proofErr w:type="spellEnd"/>
      <w:r w:rsidR="00832F46">
        <w:rPr>
          <w:color w:val="000000"/>
          <w:sz w:val="30"/>
          <w:szCs w:val="30"/>
        </w:rPr>
        <w:t xml:space="preserve">, </w:t>
      </w:r>
      <w:proofErr w:type="spellStart"/>
      <w:r w:rsidR="00832F46">
        <w:rPr>
          <w:color w:val="000000"/>
          <w:sz w:val="30"/>
          <w:szCs w:val="30"/>
        </w:rPr>
        <w:t>Бабиновичском</w:t>
      </w:r>
      <w:proofErr w:type="spellEnd"/>
      <w:r w:rsidR="00832F46">
        <w:rPr>
          <w:color w:val="000000"/>
          <w:sz w:val="30"/>
          <w:szCs w:val="30"/>
        </w:rPr>
        <w:t xml:space="preserve">, </w:t>
      </w:r>
      <w:proofErr w:type="spellStart"/>
      <w:r w:rsidR="00832F46">
        <w:rPr>
          <w:color w:val="000000"/>
          <w:sz w:val="30"/>
          <w:szCs w:val="30"/>
        </w:rPr>
        <w:t>Яськовщинском</w:t>
      </w:r>
      <w:proofErr w:type="spellEnd"/>
      <w:r w:rsidR="00832F46">
        <w:rPr>
          <w:color w:val="000000"/>
          <w:sz w:val="30"/>
          <w:szCs w:val="30"/>
        </w:rPr>
        <w:t xml:space="preserve"> сельск</w:t>
      </w:r>
      <w:r w:rsidR="004747BC">
        <w:rPr>
          <w:color w:val="000000"/>
          <w:sz w:val="30"/>
          <w:szCs w:val="30"/>
        </w:rPr>
        <w:t>их</w:t>
      </w:r>
      <w:r w:rsidR="00832F46">
        <w:rPr>
          <w:color w:val="000000"/>
          <w:sz w:val="30"/>
          <w:szCs w:val="30"/>
        </w:rPr>
        <w:t xml:space="preserve"> </w:t>
      </w:r>
      <w:r w:rsidR="00832F46">
        <w:rPr>
          <w:color w:val="000000"/>
          <w:sz w:val="30"/>
          <w:szCs w:val="30"/>
        </w:rPr>
        <w:lastRenderedPageBreak/>
        <w:t>Советах по содержанию железа в пределах от 2,45</w:t>
      </w:r>
      <w:r w:rsidR="004747BC">
        <w:rPr>
          <w:color w:val="000000"/>
          <w:sz w:val="30"/>
          <w:szCs w:val="30"/>
        </w:rPr>
        <w:t>-ти</w:t>
      </w:r>
      <w:r w:rsidR="00832F46">
        <w:rPr>
          <w:color w:val="000000"/>
          <w:sz w:val="30"/>
          <w:szCs w:val="30"/>
        </w:rPr>
        <w:t xml:space="preserve"> до 3,23</w:t>
      </w:r>
      <w:r w:rsidR="004747BC">
        <w:rPr>
          <w:color w:val="000000"/>
          <w:sz w:val="30"/>
          <w:szCs w:val="30"/>
        </w:rPr>
        <w:t>-х</w:t>
      </w:r>
      <w:r w:rsidR="00832F46">
        <w:rPr>
          <w:color w:val="000000"/>
          <w:sz w:val="30"/>
          <w:szCs w:val="30"/>
        </w:rPr>
        <w:t xml:space="preserve"> мг/м</w:t>
      </w:r>
      <w:r w:rsidR="00832F46">
        <w:rPr>
          <w:color w:val="000000"/>
          <w:sz w:val="30"/>
          <w:szCs w:val="30"/>
          <w:vertAlign w:val="superscript"/>
        </w:rPr>
        <w:t>3</w:t>
      </w:r>
      <w:r w:rsidR="00832F46">
        <w:rPr>
          <w:color w:val="000000"/>
          <w:sz w:val="30"/>
          <w:szCs w:val="30"/>
        </w:rPr>
        <w:t xml:space="preserve"> (в среднем в 1</w:t>
      </w:r>
      <w:r w:rsidR="004747BC">
        <w:rPr>
          <w:color w:val="000000"/>
          <w:sz w:val="30"/>
          <w:szCs w:val="30"/>
        </w:rPr>
        <w:t>0</w:t>
      </w:r>
      <w:r w:rsidR="00832F46">
        <w:rPr>
          <w:color w:val="000000"/>
          <w:sz w:val="30"/>
          <w:szCs w:val="30"/>
        </w:rPr>
        <w:t>,</w:t>
      </w:r>
      <w:r w:rsidR="004747BC">
        <w:rPr>
          <w:color w:val="000000"/>
          <w:sz w:val="30"/>
          <w:szCs w:val="30"/>
        </w:rPr>
        <w:t>7</w:t>
      </w:r>
      <w:r w:rsidR="00832F46">
        <w:rPr>
          <w:color w:val="000000"/>
          <w:sz w:val="30"/>
          <w:szCs w:val="30"/>
        </w:rPr>
        <w:t xml:space="preserve"> раз выше нормы);</w:t>
      </w:r>
    </w:p>
    <w:p w:rsidR="00D254BF" w:rsidRDefault="00D254BF" w:rsidP="00D254BF">
      <w:pPr>
        <w:pStyle w:val="ad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шахтных колодцев выявлялись в </w:t>
      </w:r>
      <w:proofErr w:type="spellStart"/>
      <w:r w:rsidR="004747BC">
        <w:rPr>
          <w:color w:val="000000"/>
          <w:sz w:val="30"/>
          <w:szCs w:val="30"/>
        </w:rPr>
        <w:t>Бабиновичском</w:t>
      </w:r>
      <w:proofErr w:type="spellEnd"/>
      <w:r w:rsidR="004747BC">
        <w:rPr>
          <w:color w:val="000000"/>
          <w:sz w:val="30"/>
          <w:szCs w:val="30"/>
        </w:rPr>
        <w:t xml:space="preserve">, </w:t>
      </w:r>
      <w:proofErr w:type="spellStart"/>
      <w:r w:rsidR="004747BC">
        <w:rPr>
          <w:color w:val="000000"/>
          <w:sz w:val="30"/>
          <w:szCs w:val="30"/>
        </w:rPr>
        <w:t>Велешковичском</w:t>
      </w:r>
      <w:proofErr w:type="spellEnd"/>
      <w:r w:rsidR="004747BC">
        <w:rPr>
          <w:color w:val="000000"/>
          <w:sz w:val="30"/>
          <w:szCs w:val="30"/>
        </w:rPr>
        <w:t xml:space="preserve"> сельских Советах по содержанию нитратов в пределах от 34-х до 145-ти</w:t>
      </w:r>
      <w:r w:rsidR="004747BC" w:rsidRPr="004747BC">
        <w:rPr>
          <w:color w:val="000000"/>
          <w:sz w:val="30"/>
          <w:szCs w:val="30"/>
        </w:rPr>
        <w:t xml:space="preserve"> </w:t>
      </w:r>
      <w:r w:rsidR="004747BC">
        <w:rPr>
          <w:color w:val="000000"/>
          <w:sz w:val="30"/>
          <w:szCs w:val="30"/>
        </w:rPr>
        <w:t>мг/м</w:t>
      </w:r>
      <w:r w:rsidR="004747BC">
        <w:rPr>
          <w:color w:val="000000"/>
          <w:sz w:val="30"/>
          <w:szCs w:val="30"/>
          <w:vertAlign w:val="superscript"/>
        </w:rPr>
        <w:t>3</w:t>
      </w:r>
      <w:r w:rsidR="004747B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  <w:r w:rsidR="004747BC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 xml:space="preserve">в </w:t>
      </w:r>
      <w:r w:rsidR="004747BC">
        <w:rPr>
          <w:color w:val="000000"/>
          <w:sz w:val="30"/>
          <w:szCs w:val="30"/>
        </w:rPr>
        <w:t>3,</w:t>
      </w:r>
      <w:r>
        <w:rPr>
          <w:color w:val="000000"/>
          <w:sz w:val="30"/>
          <w:szCs w:val="30"/>
        </w:rPr>
        <w:t>2</w:t>
      </w:r>
      <w:r w:rsidR="004747B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раз</w:t>
      </w:r>
      <w:r w:rsidR="004747BC">
        <w:rPr>
          <w:color w:val="000000"/>
          <w:sz w:val="30"/>
          <w:szCs w:val="30"/>
        </w:rPr>
        <w:t xml:space="preserve">а выше нормы) </w:t>
      </w:r>
      <w:r>
        <w:rPr>
          <w:color w:val="000000"/>
          <w:sz w:val="30"/>
          <w:szCs w:val="30"/>
        </w:rPr>
        <w:t>при общем улучшении качества в целом по району.</w:t>
      </w:r>
    </w:p>
    <w:p w:rsidR="00D254BF" w:rsidRPr="00A248FE" w:rsidRDefault="00F570C9" w:rsidP="00F570C9">
      <w:pPr>
        <w:pStyle w:val="ad"/>
        <w:jc w:val="both"/>
        <w:rPr>
          <w:color w:val="000000"/>
          <w:sz w:val="30"/>
          <w:szCs w:val="30"/>
          <w:u w:val="single"/>
        </w:rPr>
      </w:pPr>
      <w:r w:rsidRPr="00A248FE">
        <w:rPr>
          <w:color w:val="000000"/>
          <w:sz w:val="30"/>
          <w:szCs w:val="30"/>
          <w:u w:val="single"/>
        </w:rPr>
        <w:t>3</w:t>
      </w:r>
      <w:r w:rsidR="00D254BF" w:rsidRPr="00A248FE">
        <w:rPr>
          <w:color w:val="000000"/>
          <w:sz w:val="30"/>
          <w:szCs w:val="30"/>
          <w:u w:val="single"/>
        </w:rPr>
        <w:t>. Для трудоспособного населения.</w:t>
      </w:r>
    </w:p>
    <w:p w:rsidR="00D254BF" w:rsidRPr="00B87BB3" w:rsidRDefault="00D254BF" w:rsidP="00D254BF">
      <w:pPr>
        <w:pStyle w:val="ad"/>
        <w:ind w:firstLine="709"/>
        <w:jc w:val="both"/>
        <w:rPr>
          <w:color w:val="000000"/>
          <w:sz w:val="30"/>
          <w:szCs w:val="30"/>
          <w:u w:val="single"/>
        </w:rPr>
      </w:pPr>
      <w:r w:rsidRPr="00B87BB3">
        <w:rPr>
          <w:color w:val="000000"/>
          <w:sz w:val="30"/>
          <w:szCs w:val="30"/>
          <w:u w:val="single"/>
        </w:rPr>
        <w:t>Обоснование:</w:t>
      </w:r>
    </w:p>
    <w:p w:rsidR="00C63DA9" w:rsidRPr="00064D9B" w:rsidRDefault="00D254BF" w:rsidP="00D254BF">
      <w:pPr>
        <w:pStyle w:val="ad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увеличение </w:t>
      </w:r>
      <w:r w:rsidR="00C63DA9">
        <w:rPr>
          <w:color w:val="000000"/>
          <w:sz w:val="30"/>
          <w:szCs w:val="30"/>
        </w:rPr>
        <w:t xml:space="preserve">удельного веса </w:t>
      </w:r>
      <w:r w:rsidR="00C63DA9">
        <w:rPr>
          <w:sz w:val="30"/>
          <w:szCs w:val="30"/>
        </w:rPr>
        <w:t>смертности сельского населения</w:t>
      </w:r>
      <w:r>
        <w:rPr>
          <w:sz w:val="30"/>
          <w:szCs w:val="30"/>
        </w:rPr>
        <w:t xml:space="preserve"> </w:t>
      </w:r>
      <w:r w:rsidR="00C63DA9">
        <w:rPr>
          <w:sz w:val="30"/>
          <w:szCs w:val="30"/>
        </w:rPr>
        <w:t>5</w:t>
      </w:r>
      <w:r>
        <w:rPr>
          <w:sz w:val="30"/>
          <w:szCs w:val="30"/>
        </w:rPr>
        <w:t>,</w:t>
      </w:r>
      <w:r w:rsidR="00C63DA9">
        <w:rPr>
          <w:sz w:val="30"/>
          <w:szCs w:val="30"/>
        </w:rPr>
        <w:t>4</w:t>
      </w:r>
      <w:r>
        <w:rPr>
          <w:sz w:val="30"/>
          <w:szCs w:val="30"/>
        </w:rPr>
        <w:t xml:space="preserve">% </w:t>
      </w:r>
      <w:r w:rsidR="00C63DA9">
        <w:rPr>
          <w:sz w:val="30"/>
          <w:szCs w:val="30"/>
        </w:rPr>
        <w:t>(городское население 12,8</w:t>
      </w:r>
      <w:r w:rsidR="00C63DA9" w:rsidRPr="00C63DA9">
        <w:rPr>
          <w:sz w:val="30"/>
          <w:szCs w:val="30"/>
        </w:rPr>
        <w:t xml:space="preserve">%). </w:t>
      </w:r>
    </w:p>
    <w:p w:rsidR="00D254BF" w:rsidRDefault="00D254BF" w:rsidP="00D254BF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первичной заболеваемости среди трудоспособного населения</w:t>
      </w:r>
      <w:r w:rsidR="0060645D" w:rsidRPr="0060645D">
        <w:rPr>
          <w:sz w:val="30"/>
          <w:szCs w:val="30"/>
        </w:rPr>
        <w:t xml:space="preserve"> </w:t>
      </w:r>
      <w:r w:rsidR="0060645D">
        <w:rPr>
          <w:sz w:val="30"/>
          <w:szCs w:val="30"/>
        </w:rPr>
        <w:t xml:space="preserve">по отношению к уровню общей заболеваемостью минус </w:t>
      </w:r>
      <w:r w:rsidR="0060645D" w:rsidRPr="0060645D">
        <w:rPr>
          <w:sz w:val="30"/>
          <w:szCs w:val="30"/>
        </w:rPr>
        <w:t>24.6%</w:t>
      </w:r>
      <w:r>
        <w:rPr>
          <w:sz w:val="30"/>
          <w:szCs w:val="30"/>
        </w:rPr>
        <w:t>;</w:t>
      </w:r>
    </w:p>
    <w:p w:rsidR="00A248FE" w:rsidRDefault="00EB5FFB" w:rsidP="002354C9">
      <w:pPr>
        <w:pStyle w:val="ad"/>
        <w:ind w:firstLine="709"/>
        <w:jc w:val="both"/>
        <w:rPr>
          <w:sz w:val="30"/>
          <w:szCs w:val="30"/>
        </w:rPr>
      </w:pPr>
      <w:r w:rsidRPr="00EB5FFB">
        <w:rPr>
          <w:sz w:val="30"/>
          <w:szCs w:val="30"/>
        </w:rPr>
        <w:t>к</w:t>
      </w:r>
      <w:r w:rsidR="00D254BF" w:rsidRPr="00EB5FFB">
        <w:rPr>
          <w:sz w:val="30"/>
          <w:szCs w:val="30"/>
        </w:rPr>
        <w:t>о</w:t>
      </w:r>
      <w:r w:rsidRPr="00EB5FFB">
        <w:rPr>
          <w:sz w:val="30"/>
          <w:szCs w:val="30"/>
        </w:rPr>
        <w:t xml:space="preserve">личество </w:t>
      </w:r>
      <w:r w:rsidR="00D254BF" w:rsidRPr="00EB5FFB">
        <w:rPr>
          <w:sz w:val="30"/>
          <w:szCs w:val="30"/>
        </w:rPr>
        <w:t>работающих</w:t>
      </w:r>
      <w:r w:rsidRPr="00EB5FFB">
        <w:rPr>
          <w:sz w:val="30"/>
          <w:szCs w:val="30"/>
        </w:rPr>
        <w:t xml:space="preserve"> во вредных условиях труда 1073, из них женщин 93,</w:t>
      </w:r>
      <w:r w:rsidR="00A248FE">
        <w:rPr>
          <w:sz w:val="30"/>
          <w:szCs w:val="30"/>
        </w:rPr>
        <w:t>1%;</w:t>
      </w:r>
    </w:p>
    <w:p w:rsidR="002354C9" w:rsidRDefault="00A248FE" w:rsidP="002354C9">
      <w:pPr>
        <w:pStyle w:val="ad"/>
        <w:ind w:firstLine="709"/>
        <w:jc w:val="both"/>
        <w:rPr>
          <w:b/>
          <w:sz w:val="30"/>
          <w:szCs w:val="30"/>
        </w:rPr>
      </w:pPr>
      <w:r>
        <w:rPr>
          <w:color w:val="000000"/>
          <w:sz w:val="30"/>
          <w:szCs w:val="30"/>
        </w:rPr>
        <w:t xml:space="preserve">увеличение удельного веса </w:t>
      </w:r>
      <w:r w:rsidR="00EB5FFB" w:rsidRPr="00EB5FFB">
        <w:rPr>
          <w:sz w:val="30"/>
          <w:szCs w:val="30"/>
        </w:rPr>
        <w:t xml:space="preserve">обследованных рабочих мест связанных с вредными условиями труда </w:t>
      </w:r>
      <w:r>
        <w:rPr>
          <w:sz w:val="30"/>
          <w:szCs w:val="30"/>
        </w:rPr>
        <w:t xml:space="preserve"> на </w:t>
      </w:r>
      <w:r w:rsidR="00EB5FFB" w:rsidRPr="00EB5FFB">
        <w:rPr>
          <w:sz w:val="30"/>
          <w:szCs w:val="30"/>
        </w:rPr>
        <w:t xml:space="preserve">2,7% </w:t>
      </w:r>
      <w:r w:rsidR="002354C9" w:rsidRPr="00A248FE">
        <w:rPr>
          <w:sz w:val="30"/>
          <w:szCs w:val="30"/>
        </w:rPr>
        <w:t xml:space="preserve">(шум, вибрация, пыль, микроклимат, </w:t>
      </w:r>
      <w:r w:rsidR="008868B8">
        <w:rPr>
          <w:sz w:val="30"/>
          <w:szCs w:val="30"/>
        </w:rPr>
        <w:t>и</w:t>
      </w:r>
      <w:r w:rsidR="00F96D39" w:rsidRPr="00A248FE">
        <w:rPr>
          <w:sz w:val="30"/>
          <w:szCs w:val="30"/>
        </w:rPr>
        <w:t>о</w:t>
      </w:r>
      <w:r w:rsidR="002354C9" w:rsidRPr="00A248FE">
        <w:rPr>
          <w:sz w:val="30"/>
          <w:szCs w:val="30"/>
        </w:rPr>
        <w:t>низирующее излучение</w:t>
      </w:r>
      <w:r w:rsidR="008868B8">
        <w:rPr>
          <w:sz w:val="30"/>
          <w:szCs w:val="30"/>
        </w:rPr>
        <w:t>)</w:t>
      </w:r>
      <w:r w:rsidR="002354C9">
        <w:rPr>
          <w:b/>
          <w:sz w:val="30"/>
          <w:szCs w:val="30"/>
        </w:rPr>
        <w:t>.</w:t>
      </w:r>
    </w:p>
    <w:p w:rsidR="00A92649" w:rsidRDefault="00B87BB3" w:rsidP="00B87BB3">
      <w:pPr>
        <w:jc w:val="both"/>
        <w:rPr>
          <w:sz w:val="28"/>
          <w:szCs w:val="28"/>
        </w:rPr>
      </w:pPr>
      <w:r w:rsidRPr="00A16644">
        <w:rPr>
          <w:sz w:val="28"/>
          <w:szCs w:val="28"/>
        </w:rPr>
        <w:t xml:space="preserve">4. </w:t>
      </w:r>
      <w:r w:rsidR="00416762" w:rsidRPr="00A16644">
        <w:rPr>
          <w:sz w:val="28"/>
          <w:szCs w:val="28"/>
        </w:rPr>
        <w:t xml:space="preserve">Продажа алкоголя в </w:t>
      </w:r>
      <w:proofErr w:type="spellStart"/>
      <w:r w:rsidR="00416762" w:rsidRPr="00A16644">
        <w:rPr>
          <w:sz w:val="28"/>
          <w:szCs w:val="28"/>
        </w:rPr>
        <w:t>Лиозненском</w:t>
      </w:r>
      <w:proofErr w:type="spellEnd"/>
      <w:r w:rsidR="00416762" w:rsidRPr="00A16644">
        <w:rPr>
          <w:sz w:val="28"/>
          <w:szCs w:val="28"/>
        </w:rPr>
        <w:t xml:space="preserve"> районе</w:t>
      </w:r>
      <w:r w:rsidR="00416762" w:rsidRPr="000843DD">
        <w:rPr>
          <w:b/>
          <w:sz w:val="28"/>
          <w:szCs w:val="28"/>
        </w:rPr>
        <w:t xml:space="preserve"> </w:t>
      </w:r>
      <w:r w:rsidR="00416762" w:rsidRPr="00B10557">
        <w:rPr>
          <w:sz w:val="28"/>
          <w:szCs w:val="28"/>
        </w:rPr>
        <w:t>за период с 2013 по 2017 год в целом уменьшилась с 139,3 до 102,7 тыс. дал (</w:t>
      </w:r>
      <w:proofErr w:type="gramStart"/>
      <w:r w:rsidR="00416762" w:rsidRPr="00B10557">
        <w:rPr>
          <w:sz w:val="28"/>
          <w:szCs w:val="28"/>
        </w:rPr>
        <w:t>на</w:t>
      </w:r>
      <w:proofErr w:type="gramEnd"/>
      <w:r w:rsidR="00416762" w:rsidRPr="00B10557">
        <w:rPr>
          <w:sz w:val="28"/>
          <w:szCs w:val="28"/>
        </w:rPr>
        <w:t xml:space="preserve"> 26,2%). Снижение продажи  с 2013года коснулось коньяка на 33,7%, водки и ликероводочных изде</w:t>
      </w:r>
      <w:r w:rsidR="00A16644">
        <w:rPr>
          <w:sz w:val="28"/>
          <w:szCs w:val="28"/>
        </w:rPr>
        <w:t>лий (на 25,4%) и пива (на 9,7%)</w:t>
      </w:r>
      <w:r w:rsidR="00416762" w:rsidRPr="00B10557">
        <w:rPr>
          <w:sz w:val="28"/>
          <w:szCs w:val="28"/>
        </w:rPr>
        <w:t>, незначительное снижение отмечается по реализации вина виноградн</w:t>
      </w:r>
      <w:r w:rsidR="00A92649">
        <w:rPr>
          <w:sz w:val="28"/>
          <w:szCs w:val="28"/>
        </w:rPr>
        <w:t>ого и плодово-ягодного на 1,6%.</w:t>
      </w:r>
    </w:p>
    <w:p w:rsidR="00416762" w:rsidRDefault="00B87BB3" w:rsidP="00B87BB3">
      <w:pPr>
        <w:jc w:val="both"/>
        <w:rPr>
          <w:sz w:val="28"/>
          <w:szCs w:val="28"/>
        </w:rPr>
      </w:pPr>
      <w:r w:rsidRPr="00A16644">
        <w:rPr>
          <w:sz w:val="28"/>
          <w:szCs w:val="28"/>
        </w:rPr>
        <w:t xml:space="preserve">5. </w:t>
      </w:r>
      <w:r w:rsidR="00416762" w:rsidRPr="00A16644">
        <w:rPr>
          <w:sz w:val="28"/>
          <w:szCs w:val="28"/>
        </w:rPr>
        <w:t>Потребление алкогольных напитков</w:t>
      </w:r>
      <w:r w:rsidR="00416762">
        <w:rPr>
          <w:sz w:val="28"/>
          <w:szCs w:val="28"/>
        </w:rPr>
        <w:t xml:space="preserve"> </w:t>
      </w:r>
      <w:r w:rsidR="00416762" w:rsidRPr="00B10557">
        <w:rPr>
          <w:sz w:val="28"/>
          <w:szCs w:val="28"/>
        </w:rPr>
        <w:t>с 2012 по 2017 год уменьшилось на 5,1литр на душу населения (с 14,3 до 9,2)</w:t>
      </w:r>
      <w:r w:rsidR="00416762">
        <w:rPr>
          <w:sz w:val="28"/>
          <w:szCs w:val="28"/>
        </w:rPr>
        <w:t xml:space="preserve">. </w:t>
      </w:r>
    </w:p>
    <w:p w:rsidR="00D254BF" w:rsidRPr="00A16644" w:rsidRDefault="00B87BB3" w:rsidP="00B87BB3">
      <w:pPr>
        <w:pStyle w:val="ad"/>
        <w:jc w:val="both"/>
        <w:rPr>
          <w:sz w:val="30"/>
          <w:szCs w:val="30"/>
          <w:u w:val="single"/>
        </w:rPr>
      </w:pPr>
      <w:r w:rsidRPr="00A16644">
        <w:rPr>
          <w:sz w:val="30"/>
          <w:szCs w:val="30"/>
          <w:u w:val="single"/>
        </w:rPr>
        <w:t>6</w:t>
      </w:r>
      <w:r w:rsidR="00D254BF" w:rsidRPr="00A16644">
        <w:rPr>
          <w:sz w:val="30"/>
          <w:szCs w:val="30"/>
          <w:u w:val="single"/>
        </w:rPr>
        <w:t xml:space="preserve">. Для детей, посещающих школу. </w:t>
      </w:r>
    </w:p>
    <w:p w:rsidR="00D254BF" w:rsidRPr="00150AD9" w:rsidRDefault="00D254BF" w:rsidP="00D254BF">
      <w:pPr>
        <w:pStyle w:val="ad"/>
        <w:ind w:firstLine="709"/>
        <w:jc w:val="both"/>
        <w:rPr>
          <w:sz w:val="30"/>
          <w:szCs w:val="30"/>
          <w:u w:val="single"/>
        </w:rPr>
      </w:pPr>
      <w:r w:rsidRPr="00150AD9">
        <w:rPr>
          <w:sz w:val="30"/>
          <w:szCs w:val="30"/>
          <w:u w:val="single"/>
        </w:rPr>
        <w:t>Обоснование:</w:t>
      </w:r>
    </w:p>
    <w:p w:rsidR="00123BD1" w:rsidRDefault="00D254BF" w:rsidP="00A1664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2018 году процент детей с 1 группой в 15-17 лет </w:t>
      </w:r>
      <w:r w:rsidR="002354C9">
        <w:rPr>
          <w:sz w:val="30"/>
          <w:szCs w:val="30"/>
        </w:rPr>
        <w:t>снизился на 4,1% по от</w:t>
      </w:r>
      <w:r w:rsidR="00A16644">
        <w:rPr>
          <w:sz w:val="30"/>
          <w:szCs w:val="30"/>
        </w:rPr>
        <w:t>ношению к 2017г</w:t>
      </w:r>
      <w:proofErr w:type="gramStart"/>
      <w:r w:rsidR="00A16644">
        <w:rPr>
          <w:sz w:val="30"/>
          <w:szCs w:val="30"/>
        </w:rPr>
        <w:t>;</w:t>
      </w:r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  <w:r w:rsidR="00123BD1">
        <w:rPr>
          <w:sz w:val="30"/>
          <w:szCs w:val="30"/>
        </w:rPr>
        <w:t xml:space="preserve">возрастной категории </w:t>
      </w:r>
      <w:r>
        <w:rPr>
          <w:sz w:val="30"/>
          <w:szCs w:val="30"/>
        </w:rPr>
        <w:t xml:space="preserve">6 лет </w:t>
      </w:r>
      <w:r w:rsidR="00A16644">
        <w:rPr>
          <w:sz w:val="30"/>
          <w:szCs w:val="30"/>
        </w:rPr>
        <w:t>отмечается</w:t>
      </w:r>
      <w:r w:rsidR="00123BD1">
        <w:rPr>
          <w:sz w:val="30"/>
          <w:szCs w:val="30"/>
        </w:rPr>
        <w:t xml:space="preserve"> рост </w:t>
      </w:r>
      <w:r>
        <w:rPr>
          <w:sz w:val="30"/>
          <w:szCs w:val="30"/>
        </w:rPr>
        <w:t>на 12,</w:t>
      </w:r>
      <w:r w:rsidR="00123BD1">
        <w:rPr>
          <w:sz w:val="30"/>
          <w:szCs w:val="30"/>
        </w:rPr>
        <w:t>7</w:t>
      </w:r>
      <w:r>
        <w:rPr>
          <w:sz w:val="30"/>
          <w:szCs w:val="30"/>
        </w:rPr>
        <w:t xml:space="preserve">%, </w:t>
      </w:r>
    </w:p>
    <w:p w:rsidR="00D254BF" w:rsidRPr="007A3226" w:rsidRDefault="0018537A" w:rsidP="00D254BF">
      <w:pPr>
        <w:ind w:firstLine="709"/>
        <w:jc w:val="both"/>
        <w:rPr>
          <w:sz w:val="30"/>
          <w:szCs w:val="30"/>
        </w:rPr>
      </w:pPr>
      <w:r w:rsidRPr="007A3226">
        <w:rPr>
          <w:sz w:val="30"/>
          <w:szCs w:val="30"/>
        </w:rPr>
        <w:t xml:space="preserve"> в 2018 году со 2</w:t>
      </w:r>
      <w:r w:rsidR="007A3226" w:rsidRPr="007A3226">
        <w:rPr>
          <w:sz w:val="30"/>
          <w:szCs w:val="30"/>
        </w:rPr>
        <w:t xml:space="preserve">-й и </w:t>
      </w:r>
      <w:r w:rsidRPr="007A3226">
        <w:rPr>
          <w:sz w:val="30"/>
          <w:szCs w:val="30"/>
        </w:rPr>
        <w:t>3</w:t>
      </w:r>
      <w:r w:rsidR="007A3226" w:rsidRPr="007A3226">
        <w:rPr>
          <w:sz w:val="30"/>
          <w:szCs w:val="30"/>
        </w:rPr>
        <w:t>-й группами</w:t>
      </w:r>
      <w:r w:rsidRPr="007A3226">
        <w:rPr>
          <w:sz w:val="30"/>
          <w:szCs w:val="30"/>
        </w:rPr>
        <w:t xml:space="preserve"> </w:t>
      </w:r>
      <w:r w:rsidR="00D254BF" w:rsidRPr="007A3226">
        <w:rPr>
          <w:sz w:val="30"/>
          <w:szCs w:val="30"/>
        </w:rPr>
        <w:t xml:space="preserve">здоровья </w:t>
      </w:r>
      <w:r w:rsidRPr="007A3226">
        <w:rPr>
          <w:sz w:val="30"/>
          <w:szCs w:val="30"/>
        </w:rPr>
        <w:t xml:space="preserve">в 15-17 лет снижение количества детей на 22,5% </w:t>
      </w:r>
      <w:r w:rsidR="00D254BF" w:rsidRPr="007A3226">
        <w:rPr>
          <w:sz w:val="30"/>
          <w:szCs w:val="30"/>
        </w:rPr>
        <w:t xml:space="preserve">и </w:t>
      </w:r>
      <w:r w:rsidRPr="007A3226">
        <w:rPr>
          <w:sz w:val="30"/>
          <w:szCs w:val="30"/>
        </w:rPr>
        <w:t>4,8</w:t>
      </w:r>
      <w:r w:rsidR="00D254BF" w:rsidRPr="007A3226">
        <w:rPr>
          <w:sz w:val="30"/>
          <w:szCs w:val="30"/>
        </w:rPr>
        <w:t>% соответственно;</w:t>
      </w:r>
    </w:p>
    <w:p w:rsidR="0018537A" w:rsidRPr="007A3226" w:rsidRDefault="005B582D" w:rsidP="00D254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отмечается рост детей с 4 –й группой здоровья на 100% (по 2 ребёнка в 2017г и 2018г).</w:t>
      </w:r>
    </w:p>
    <w:p w:rsidR="005B582D" w:rsidRDefault="005B582D" w:rsidP="005B582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2018году </w:t>
      </w:r>
      <w:r w:rsidR="00D254BF">
        <w:rPr>
          <w:sz w:val="30"/>
          <w:szCs w:val="30"/>
        </w:rPr>
        <w:t xml:space="preserve">процент детей 15-17 лет со сниженным зрением вырос </w:t>
      </w:r>
      <w:r>
        <w:rPr>
          <w:sz w:val="30"/>
          <w:szCs w:val="30"/>
        </w:rPr>
        <w:t xml:space="preserve">на </w:t>
      </w:r>
      <w:r w:rsidR="00D254BF">
        <w:rPr>
          <w:sz w:val="30"/>
          <w:szCs w:val="30"/>
        </w:rPr>
        <w:t>1,</w:t>
      </w:r>
      <w:r>
        <w:rPr>
          <w:sz w:val="30"/>
          <w:szCs w:val="30"/>
        </w:rPr>
        <w:t>5</w:t>
      </w:r>
      <w:r w:rsidR="00D254BF">
        <w:rPr>
          <w:sz w:val="30"/>
          <w:szCs w:val="30"/>
        </w:rPr>
        <w:t>%.</w:t>
      </w:r>
    </w:p>
    <w:p w:rsidR="00D254BF" w:rsidRDefault="00D254BF" w:rsidP="005B582D">
      <w:pPr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sz w:val="30"/>
          <w:szCs w:val="30"/>
        </w:rPr>
        <w:t xml:space="preserve">При этом в 2018 году процент детей со </w:t>
      </w:r>
      <w:r>
        <w:rPr>
          <w:color w:val="000000"/>
          <w:sz w:val="30"/>
          <w:szCs w:val="30"/>
        </w:rPr>
        <w:t>сниженным зрением в 15-17 лет в сравнении с</w:t>
      </w:r>
      <w:r w:rsidR="00A16644">
        <w:rPr>
          <w:color w:val="000000"/>
          <w:sz w:val="30"/>
          <w:szCs w:val="30"/>
        </w:rPr>
        <w:t xml:space="preserve"> возрастной категорий детей</w:t>
      </w:r>
      <w:r>
        <w:rPr>
          <w:color w:val="000000"/>
          <w:sz w:val="30"/>
          <w:szCs w:val="30"/>
        </w:rPr>
        <w:t xml:space="preserve"> 6 лет возрастает в </w:t>
      </w:r>
      <w:r w:rsidR="007159D5">
        <w:rPr>
          <w:color w:val="000000"/>
          <w:sz w:val="30"/>
          <w:szCs w:val="30"/>
        </w:rPr>
        <w:t>6,3</w:t>
      </w:r>
      <w:r>
        <w:rPr>
          <w:color w:val="000000"/>
          <w:sz w:val="30"/>
          <w:szCs w:val="30"/>
        </w:rPr>
        <w:t xml:space="preserve"> раз</w:t>
      </w:r>
      <w:r w:rsidR="007159D5">
        <w:rPr>
          <w:color w:val="000000"/>
          <w:sz w:val="30"/>
          <w:szCs w:val="30"/>
        </w:rPr>
        <w:t>а</w:t>
      </w:r>
      <w:r w:rsidR="00902A3E">
        <w:rPr>
          <w:color w:val="000000"/>
          <w:sz w:val="30"/>
          <w:szCs w:val="30"/>
        </w:rPr>
        <w:t>;</w:t>
      </w:r>
      <w:r>
        <w:rPr>
          <w:color w:val="000000"/>
          <w:sz w:val="30"/>
          <w:szCs w:val="30"/>
        </w:rPr>
        <w:t xml:space="preserve"> с нарушением осанки </w:t>
      </w:r>
      <w:r w:rsidR="007159D5">
        <w:rPr>
          <w:color w:val="000000"/>
          <w:sz w:val="30"/>
          <w:szCs w:val="30"/>
        </w:rPr>
        <w:t>снизился в 0,8</w:t>
      </w:r>
      <w:r>
        <w:rPr>
          <w:color w:val="000000"/>
          <w:sz w:val="30"/>
          <w:szCs w:val="30"/>
        </w:rPr>
        <w:t xml:space="preserve"> раз, со сколиозом</w:t>
      </w:r>
      <w:r w:rsidR="007159D5">
        <w:rPr>
          <w:color w:val="000000"/>
          <w:sz w:val="30"/>
          <w:szCs w:val="30"/>
        </w:rPr>
        <w:t xml:space="preserve"> отмечается рост</w:t>
      </w:r>
      <w:r>
        <w:rPr>
          <w:color w:val="000000"/>
          <w:sz w:val="30"/>
          <w:szCs w:val="30"/>
        </w:rPr>
        <w:t xml:space="preserve"> в</w:t>
      </w:r>
      <w:r w:rsidR="007159D5">
        <w:rPr>
          <w:color w:val="000000"/>
          <w:sz w:val="30"/>
          <w:szCs w:val="30"/>
        </w:rPr>
        <w:t xml:space="preserve"> 10</w:t>
      </w:r>
      <w:r w:rsidR="00902A3E">
        <w:rPr>
          <w:color w:val="000000"/>
          <w:sz w:val="30"/>
          <w:szCs w:val="30"/>
        </w:rPr>
        <w:t xml:space="preserve"> раз;</w:t>
      </w:r>
      <w:r>
        <w:rPr>
          <w:color w:val="000000"/>
          <w:sz w:val="30"/>
          <w:szCs w:val="30"/>
        </w:rPr>
        <w:t xml:space="preserve"> процент детей с ожирением в возрасте 15-17 лет в сравнении с </w:t>
      </w:r>
      <w:r w:rsidR="007159D5">
        <w:rPr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 xml:space="preserve">-летними возрастает в </w:t>
      </w:r>
      <w:r w:rsidR="007159D5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раз</w:t>
      </w:r>
      <w:r w:rsidR="007159D5">
        <w:rPr>
          <w:color w:val="000000"/>
          <w:sz w:val="30"/>
          <w:szCs w:val="30"/>
        </w:rPr>
        <w:t>а.</w:t>
      </w:r>
      <w:proofErr w:type="gramEnd"/>
    </w:p>
    <w:p w:rsidR="004626B5" w:rsidRDefault="004626B5" w:rsidP="00B87BB3">
      <w:pPr>
        <w:rPr>
          <w:color w:val="000000"/>
          <w:sz w:val="30"/>
          <w:szCs w:val="30"/>
        </w:rPr>
      </w:pPr>
    </w:p>
    <w:p w:rsidR="00E311EC" w:rsidRDefault="00E311EC" w:rsidP="00902A3E">
      <w:pPr>
        <w:ind w:firstLine="709"/>
        <w:jc w:val="center"/>
        <w:rPr>
          <w:b/>
          <w:color w:val="000000"/>
          <w:sz w:val="28"/>
          <w:szCs w:val="28"/>
        </w:rPr>
      </w:pPr>
    </w:p>
    <w:p w:rsidR="00E85694" w:rsidRPr="004626B5" w:rsidRDefault="00902A3E" w:rsidP="00902A3E">
      <w:pPr>
        <w:ind w:firstLine="709"/>
        <w:jc w:val="center"/>
        <w:rPr>
          <w:b/>
          <w:color w:val="000000"/>
          <w:sz w:val="28"/>
          <w:szCs w:val="28"/>
        </w:rPr>
      </w:pPr>
      <w:r w:rsidRPr="004626B5">
        <w:rPr>
          <w:b/>
          <w:color w:val="000000"/>
          <w:sz w:val="28"/>
          <w:szCs w:val="28"/>
        </w:rPr>
        <w:lastRenderedPageBreak/>
        <w:t xml:space="preserve">Психические расстройства детей и подростков </w:t>
      </w:r>
    </w:p>
    <w:p w:rsidR="00902A3E" w:rsidRPr="004626B5" w:rsidRDefault="00E85694" w:rsidP="00902A3E">
      <w:pPr>
        <w:ind w:firstLine="709"/>
        <w:jc w:val="center"/>
        <w:rPr>
          <w:b/>
          <w:color w:val="000000"/>
          <w:sz w:val="28"/>
          <w:szCs w:val="28"/>
        </w:rPr>
      </w:pPr>
      <w:r w:rsidRPr="004626B5">
        <w:rPr>
          <w:b/>
          <w:color w:val="000000"/>
          <w:sz w:val="28"/>
          <w:szCs w:val="28"/>
        </w:rPr>
        <w:t>(</w:t>
      </w:r>
      <w:r w:rsidR="00902A3E" w:rsidRPr="004626B5">
        <w:rPr>
          <w:b/>
          <w:color w:val="000000"/>
          <w:sz w:val="28"/>
          <w:szCs w:val="28"/>
        </w:rPr>
        <w:t>количество случаев</w:t>
      </w:r>
      <w:r w:rsidRPr="004626B5">
        <w:rPr>
          <w:b/>
          <w:color w:val="000000"/>
          <w:sz w:val="28"/>
          <w:szCs w:val="28"/>
        </w:rPr>
        <w:t>)</w:t>
      </w:r>
      <w:r w:rsidR="00902A3E" w:rsidRPr="004626B5">
        <w:rPr>
          <w:b/>
          <w:color w:val="000000"/>
          <w:sz w:val="28"/>
          <w:szCs w:val="28"/>
        </w:rPr>
        <w:t>.</w:t>
      </w:r>
    </w:p>
    <w:p w:rsidR="00902A3E" w:rsidRPr="004626B5" w:rsidRDefault="00902A3E" w:rsidP="004626B5">
      <w:pPr>
        <w:ind w:firstLine="709"/>
        <w:jc w:val="right"/>
        <w:rPr>
          <w:i/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  <w:r w:rsidR="004626B5" w:rsidRPr="004626B5">
        <w:rPr>
          <w:i/>
          <w:color w:val="000000"/>
          <w:sz w:val="28"/>
          <w:szCs w:val="28"/>
        </w:rPr>
        <w:t>Таблица 1</w:t>
      </w:r>
      <w:r w:rsidR="002B092E">
        <w:rPr>
          <w:i/>
          <w:color w:val="000000"/>
          <w:sz w:val="28"/>
          <w:szCs w:val="28"/>
        </w:rPr>
        <w:t>6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66"/>
        <w:gridCol w:w="1367"/>
        <w:gridCol w:w="1367"/>
        <w:gridCol w:w="1367"/>
        <w:gridCol w:w="1367"/>
        <w:gridCol w:w="1368"/>
        <w:gridCol w:w="1368"/>
      </w:tblGrid>
      <w:tr w:rsidR="00902A3E" w:rsidTr="00902A3E">
        <w:tc>
          <w:tcPr>
            <w:tcW w:w="1367" w:type="dxa"/>
          </w:tcPr>
          <w:p w:rsidR="00902A3E" w:rsidRPr="009440C9" w:rsidRDefault="00902A3E" w:rsidP="005B582D">
            <w:pPr>
              <w:jc w:val="both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возраст</w:t>
            </w: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года</w:t>
            </w: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2014</w:t>
            </w: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2015</w:t>
            </w: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2016</w:t>
            </w:r>
          </w:p>
        </w:tc>
        <w:tc>
          <w:tcPr>
            <w:tcW w:w="1368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2017</w:t>
            </w:r>
          </w:p>
        </w:tc>
        <w:tc>
          <w:tcPr>
            <w:tcW w:w="1368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2018</w:t>
            </w:r>
          </w:p>
        </w:tc>
      </w:tr>
      <w:tr w:rsidR="00902A3E" w:rsidTr="00902A3E">
        <w:tc>
          <w:tcPr>
            <w:tcW w:w="1367" w:type="dxa"/>
          </w:tcPr>
          <w:p w:rsidR="00902A3E" w:rsidRPr="009440C9" w:rsidRDefault="00902A3E" w:rsidP="005B5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Всего случаев</w:t>
            </w:r>
          </w:p>
        </w:tc>
        <w:tc>
          <w:tcPr>
            <w:tcW w:w="1367" w:type="dxa"/>
          </w:tcPr>
          <w:p w:rsidR="00902A3E" w:rsidRPr="009440C9" w:rsidRDefault="00902A3E" w:rsidP="00680E96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</w:t>
            </w:r>
            <w:r w:rsidR="00680E96">
              <w:rPr>
                <w:sz w:val="28"/>
                <w:szCs w:val="28"/>
              </w:rPr>
              <w:t>72</w:t>
            </w: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158</w:t>
            </w: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138</w:t>
            </w:r>
          </w:p>
        </w:tc>
        <w:tc>
          <w:tcPr>
            <w:tcW w:w="1368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128</w:t>
            </w:r>
          </w:p>
        </w:tc>
        <w:tc>
          <w:tcPr>
            <w:tcW w:w="1368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155</w:t>
            </w:r>
          </w:p>
        </w:tc>
      </w:tr>
      <w:tr w:rsidR="00902A3E" w:rsidTr="00902A3E">
        <w:tc>
          <w:tcPr>
            <w:tcW w:w="1367" w:type="dxa"/>
          </w:tcPr>
          <w:p w:rsidR="00902A3E" w:rsidRPr="009440C9" w:rsidRDefault="00902A3E" w:rsidP="009440C9">
            <w:pPr>
              <w:jc w:val="both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5-9 лет</w:t>
            </w:r>
          </w:p>
        </w:tc>
        <w:tc>
          <w:tcPr>
            <w:tcW w:w="1367" w:type="dxa"/>
          </w:tcPr>
          <w:p w:rsidR="00902A3E" w:rsidRPr="009440C9" w:rsidRDefault="00E85694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30</w:t>
            </w: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32</w:t>
            </w:r>
          </w:p>
        </w:tc>
        <w:tc>
          <w:tcPr>
            <w:tcW w:w="1367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32</w:t>
            </w:r>
          </w:p>
        </w:tc>
        <w:tc>
          <w:tcPr>
            <w:tcW w:w="1368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36</w:t>
            </w:r>
          </w:p>
        </w:tc>
        <w:tc>
          <w:tcPr>
            <w:tcW w:w="1368" w:type="dxa"/>
          </w:tcPr>
          <w:p w:rsidR="00902A3E" w:rsidRPr="009440C9" w:rsidRDefault="00902A3E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46</w:t>
            </w:r>
          </w:p>
        </w:tc>
      </w:tr>
      <w:tr w:rsidR="00902A3E" w:rsidTr="00902A3E">
        <w:tc>
          <w:tcPr>
            <w:tcW w:w="1367" w:type="dxa"/>
          </w:tcPr>
          <w:p w:rsidR="00902A3E" w:rsidRPr="009440C9" w:rsidRDefault="00902A3E" w:rsidP="009440C9">
            <w:pPr>
              <w:jc w:val="both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10-13 лет</w:t>
            </w:r>
          </w:p>
        </w:tc>
        <w:tc>
          <w:tcPr>
            <w:tcW w:w="1367" w:type="dxa"/>
          </w:tcPr>
          <w:p w:rsidR="00902A3E" w:rsidRPr="009440C9" w:rsidRDefault="00E85694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1367" w:type="dxa"/>
          </w:tcPr>
          <w:p w:rsidR="00902A3E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126</w:t>
            </w:r>
          </w:p>
        </w:tc>
        <w:tc>
          <w:tcPr>
            <w:tcW w:w="1367" w:type="dxa"/>
          </w:tcPr>
          <w:p w:rsidR="00902A3E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110</w:t>
            </w:r>
          </w:p>
        </w:tc>
        <w:tc>
          <w:tcPr>
            <w:tcW w:w="1367" w:type="dxa"/>
          </w:tcPr>
          <w:p w:rsidR="00902A3E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90</w:t>
            </w:r>
          </w:p>
        </w:tc>
        <w:tc>
          <w:tcPr>
            <w:tcW w:w="1368" w:type="dxa"/>
          </w:tcPr>
          <w:p w:rsidR="00902A3E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74</w:t>
            </w:r>
          </w:p>
        </w:tc>
        <w:tc>
          <w:tcPr>
            <w:tcW w:w="1368" w:type="dxa"/>
          </w:tcPr>
          <w:p w:rsidR="00902A3E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84</w:t>
            </w:r>
          </w:p>
        </w:tc>
      </w:tr>
      <w:tr w:rsidR="009440C9" w:rsidTr="00902A3E">
        <w:tc>
          <w:tcPr>
            <w:tcW w:w="1367" w:type="dxa"/>
          </w:tcPr>
          <w:p w:rsidR="009440C9" w:rsidRPr="009440C9" w:rsidRDefault="009440C9" w:rsidP="00944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лет</w:t>
            </w:r>
          </w:p>
        </w:tc>
        <w:tc>
          <w:tcPr>
            <w:tcW w:w="1367" w:type="dxa"/>
          </w:tcPr>
          <w:p w:rsidR="009440C9" w:rsidRPr="009440C9" w:rsidRDefault="00E85694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67" w:type="dxa"/>
          </w:tcPr>
          <w:p w:rsidR="009440C9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9440C9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9440C9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9440C9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9440C9" w:rsidRPr="009440C9" w:rsidRDefault="009440C9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440C9" w:rsidTr="00902A3E">
        <w:tc>
          <w:tcPr>
            <w:tcW w:w="1367" w:type="dxa"/>
          </w:tcPr>
          <w:p w:rsidR="009440C9" w:rsidRDefault="009440C9" w:rsidP="00944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 лет</w:t>
            </w:r>
          </w:p>
        </w:tc>
        <w:tc>
          <w:tcPr>
            <w:tcW w:w="1367" w:type="dxa"/>
          </w:tcPr>
          <w:p w:rsidR="009440C9" w:rsidRPr="009440C9" w:rsidRDefault="00E85694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67" w:type="dxa"/>
          </w:tcPr>
          <w:p w:rsidR="009440C9" w:rsidRDefault="00B7290C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9440C9" w:rsidRDefault="00B7290C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9440C9" w:rsidRDefault="00B7290C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9440C9" w:rsidRDefault="00B7290C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9440C9" w:rsidRDefault="00B7290C" w:rsidP="00B7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B04AE" w:rsidRDefault="003B04AE" w:rsidP="00680E96">
      <w:pPr>
        <w:ind w:firstLine="708"/>
        <w:jc w:val="both"/>
        <w:rPr>
          <w:b/>
          <w:sz w:val="30"/>
          <w:szCs w:val="30"/>
        </w:rPr>
      </w:pPr>
    </w:p>
    <w:p w:rsidR="00D51220" w:rsidRDefault="0028605A" w:rsidP="00680E96">
      <w:pPr>
        <w:ind w:firstLine="708"/>
        <w:jc w:val="both"/>
        <w:rPr>
          <w:sz w:val="28"/>
          <w:szCs w:val="28"/>
        </w:rPr>
      </w:pPr>
      <w:r w:rsidRPr="00072075">
        <w:rPr>
          <w:b/>
          <w:sz w:val="30"/>
          <w:szCs w:val="30"/>
        </w:rPr>
        <w:t>ВЫВОД:</w:t>
      </w:r>
      <w:r>
        <w:rPr>
          <w:sz w:val="30"/>
          <w:szCs w:val="30"/>
        </w:rPr>
        <w:t xml:space="preserve"> </w:t>
      </w:r>
      <w:r w:rsidR="00D51220">
        <w:rPr>
          <w:sz w:val="30"/>
          <w:szCs w:val="30"/>
        </w:rPr>
        <w:t xml:space="preserve">Количество случаев психических расстройств среди детей возрастной категории </w:t>
      </w:r>
      <w:r w:rsidR="00D51220" w:rsidRPr="009440C9">
        <w:rPr>
          <w:sz w:val="28"/>
          <w:szCs w:val="28"/>
        </w:rPr>
        <w:t>5-9 лет</w:t>
      </w:r>
      <w:r w:rsidR="00D51220">
        <w:rPr>
          <w:sz w:val="28"/>
          <w:szCs w:val="28"/>
        </w:rPr>
        <w:t xml:space="preserve"> в 2018г. по отношению к 2014г. увеличилось в 1,5 раза (5</w:t>
      </w:r>
      <w:r w:rsidR="002A1508">
        <w:rPr>
          <w:sz w:val="28"/>
          <w:szCs w:val="28"/>
        </w:rPr>
        <w:t>3</w:t>
      </w:r>
      <w:r w:rsidR="00D51220">
        <w:rPr>
          <w:sz w:val="28"/>
          <w:szCs w:val="28"/>
        </w:rPr>
        <w:t>,</w:t>
      </w:r>
      <w:r w:rsidR="002A1508">
        <w:rPr>
          <w:sz w:val="28"/>
          <w:szCs w:val="28"/>
        </w:rPr>
        <w:t>3</w:t>
      </w:r>
      <w:r w:rsidR="00D51220">
        <w:rPr>
          <w:sz w:val="28"/>
          <w:szCs w:val="28"/>
        </w:rPr>
        <w:t>%);</w:t>
      </w:r>
    </w:p>
    <w:p w:rsidR="00D51220" w:rsidRDefault="00D51220" w:rsidP="00D512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>возрастной категории</w:t>
      </w:r>
      <w:r w:rsidR="00A567FA">
        <w:rPr>
          <w:sz w:val="30"/>
          <w:szCs w:val="30"/>
        </w:rPr>
        <w:t xml:space="preserve"> </w:t>
      </w:r>
      <w:r w:rsidRPr="009440C9">
        <w:rPr>
          <w:sz w:val="28"/>
          <w:szCs w:val="28"/>
        </w:rPr>
        <w:t>10-13 лет</w:t>
      </w:r>
      <w:r w:rsidR="000E2E17" w:rsidRPr="000E2E17">
        <w:rPr>
          <w:sz w:val="28"/>
          <w:szCs w:val="28"/>
        </w:rPr>
        <w:t xml:space="preserve"> </w:t>
      </w:r>
      <w:r w:rsidR="000E2E17">
        <w:rPr>
          <w:sz w:val="28"/>
          <w:szCs w:val="28"/>
        </w:rPr>
        <w:t>в 2018г. по отношению к 2014г. уменьшилось в 1,4 раза (66,6%), по отношению к 2017г. увеличилось на 13,5%;</w:t>
      </w:r>
    </w:p>
    <w:p w:rsidR="000E2E17" w:rsidRDefault="000E2E17" w:rsidP="00D51220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  <w:t>возрастной категории</w:t>
      </w:r>
      <w:r w:rsidR="005D7902">
        <w:rPr>
          <w:sz w:val="30"/>
          <w:szCs w:val="30"/>
        </w:rPr>
        <w:t xml:space="preserve"> </w:t>
      </w:r>
      <w:r w:rsidRPr="009440C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440C9">
        <w:rPr>
          <w:sz w:val="28"/>
          <w:szCs w:val="28"/>
        </w:rPr>
        <w:t xml:space="preserve"> лет</w:t>
      </w:r>
      <w:r w:rsidRPr="000E2E17">
        <w:rPr>
          <w:sz w:val="28"/>
          <w:szCs w:val="28"/>
        </w:rPr>
        <w:t xml:space="preserve"> </w:t>
      </w:r>
      <w:r>
        <w:rPr>
          <w:sz w:val="28"/>
          <w:szCs w:val="28"/>
        </w:rPr>
        <w:t>в 2018г. по отношению к 2014г. уменьшилось в 2,8 раза (35,4%), по отношению к 2017г. увеличилось на 88,8%;</w:t>
      </w:r>
    </w:p>
    <w:p w:rsidR="005D7902" w:rsidRDefault="005D7902" w:rsidP="005D7902">
      <w:pPr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возрастной категории </w:t>
      </w:r>
      <w:r w:rsidRPr="009440C9">
        <w:rPr>
          <w:sz w:val="28"/>
          <w:szCs w:val="28"/>
        </w:rPr>
        <w:t>1</w:t>
      </w:r>
      <w:r>
        <w:rPr>
          <w:sz w:val="28"/>
          <w:szCs w:val="28"/>
        </w:rPr>
        <w:t>5-17</w:t>
      </w:r>
      <w:r w:rsidRPr="009440C9">
        <w:rPr>
          <w:sz w:val="28"/>
          <w:szCs w:val="28"/>
        </w:rPr>
        <w:t xml:space="preserve"> лет</w:t>
      </w:r>
      <w:r w:rsidRPr="000E2E17">
        <w:rPr>
          <w:sz w:val="28"/>
          <w:szCs w:val="28"/>
        </w:rPr>
        <w:t xml:space="preserve"> </w:t>
      </w:r>
      <w:r>
        <w:rPr>
          <w:sz w:val="28"/>
          <w:szCs w:val="28"/>
        </w:rPr>
        <w:t>в 2018г. по отношению  к 2014г. уменьшилось в 5,3 раза (18,6%), по отношению к 2017г. уменьшилось на 11,1%;</w:t>
      </w:r>
    </w:p>
    <w:p w:rsidR="003B04AE" w:rsidRDefault="003B04AE" w:rsidP="00806784">
      <w:pPr>
        <w:jc w:val="both"/>
        <w:rPr>
          <w:sz w:val="30"/>
          <w:szCs w:val="30"/>
        </w:rPr>
      </w:pPr>
    </w:p>
    <w:p w:rsidR="00E85694" w:rsidRPr="00E311EC" w:rsidRDefault="00E85694" w:rsidP="005B582D">
      <w:pPr>
        <w:ind w:firstLine="709"/>
        <w:jc w:val="both"/>
        <w:rPr>
          <w:b/>
          <w:sz w:val="28"/>
          <w:szCs w:val="28"/>
        </w:rPr>
      </w:pPr>
      <w:r w:rsidRPr="00E311EC">
        <w:rPr>
          <w:b/>
          <w:color w:val="000000"/>
          <w:sz w:val="28"/>
          <w:szCs w:val="28"/>
        </w:rPr>
        <w:t>Психические расстройства детей и подростков на 100 тыс.</w:t>
      </w:r>
    </w:p>
    <w:p w:rsidR="00E85694" w:rsidRPr="00176A65" w:rsidRDefault="004626B5" w:rsidP="00176A65">
      <w:pPr>
        <w:ind w:firstLine="709"/>
        <w:jc w:val="right"/>
        <w:rPr>
          <w:i/>
          <w:color w:val="000000"/>
          <w:sz w:val="28"/>
          <w:szCs w:val="28"/>
        </w:rPr>
      </w:pPr>
      <w:r w:rsidRPr="004626B5">
        <w:rPr>
          <w:i/>
          <w:color w:val="000000"/>
          <w:sz w:val="28"/>
          <w:szCs w:val="28"/>
        </w:rPr>
        <w:t>Таблица 1</w:t>
      </w:r>
      <w:r w:rsidR="002B092E">
        <w:rPr>
          <w:i/>
          <w:color w:val="000000"/>
          <w:sz w:val="28"/>
          <w:szCs w:val="28"/>
        </w:rPr>
        <w:t>7</w:t>
      </w:r>
    </w:p>
    <w:tbl>
      <w:tblPr>
        <w:tblStyle w:val="af1"/>
        <w:tblW w:w="0" w:type="auto"/>
        <w:tblLook w:val="0000" w:firstRow="0" w:lastRow="0" w:firstColumn="0" w:lastColumn="0" w:noHBand="0" w:noVBand="0"/>
      </w:tblPr>
      <w:tblGrid>
        <w:gridCol w:w="2659"/>
        <w:gridCol w:w="1439"/>
        <w:gridCol w:w="1367"/>
        <w:gridCol w:w="1367"/>
        <w:gridCol w:w="1368"/>
        <w:gridCol w:w="1370"/>
      </w:tblGrid>
      <w:tr w:rsidR="00B87BB3" w:rsidTr="008973A3">
        <w:trPr>
          <w:trHeight w:val="270"/>
        </w:trPr>
        <w:tc>
          <w:tcPr>
            <w:tcW w:w="2660" w:type="dxa"/>
            <w:vMerge w:val="restart"/>
          </w:tcPr>
          <w:p w:rsidR="00B87BB3" w:rsidRDefault="00B87BB3" w:rsidP="00D51220">
            <w:pPr>
              <w:jc w:val="center"/>
              <w:rPr>
                <w:sz w:val="30"/>
                <w:szCs w:val="30"/>
              </w:rPr>
            </w:pPr>
            <w:r w:rsidRPr="009440C9">
              <w:rPr>
                <w:sz w:val="28"/>
                <w:szCs w:val="28"/>
              </w:rPr>
              <w:t>возраст</w:t>
            </w:r>
          </w:p>
        </w:tc>
        <w:tc>
          <w:tcPr>
            <w:tcW w:w="6911" w:type="dxa"/>
            <w:gridSpan w:val="5"/>
          </w:tcPr>
          <w:p w:rsidR="00B87BB3" w:rsidRDefault="00B87BB3" w:rsidP="008973A3">
            <w:pPr>
              <w:ind w:left="108" w:firstLine="709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9440C9">
              <w:rPr>
                <w:sz w:val="28"/>
                <w:szCs w:val="28"/>
              </w:rPr>
              <w:t>года</w:t>
            </w:r>
          </w:p>
        </w:tc>
      </w:tr>
      <w:tr w:rsidR="00B87BB3" w:rsidRPr="009440C9" w:rsidTr="008973A3">
        <w:tblPrEx>
          <w:tblLook w:val="04A0" w:firstRow="1" w:lastRow="0" w:firstColumn="1" w:lastColumn="0" w:noHBand="0" w:noVBand="1"/>
        </w:tblPrEx>
        <w:tc>
          <w:tcPr>
            <w:tcW w:w="2660" w:type="dxa"/>
            <w:vMerge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2014</w:t>
            </w:r>
          </w:p>
        </w:tc>
        <w:tc>
          <w:tcPr>
            <w:tcW w:w="1367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2015</w:t>
            </w:r>
          </w:p>
        </w:tc>
        <w:tc>
          <w:tcPr>
            <w:tcW w:w="1367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2016</w:t>
            </w:r>
          </w:p>
        </w:tc>
        <w:tc>
          <w:tcPr>
            <w:tcW w:w="1368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2017</w:t>
            </w:r>
          </w:p>
        </w:tc>
        <w:tc>
          <w:tcPr>
            <w:tcW w:w="1370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2018</w:t>
            </w:r>
          </w:p>
        </w:tc>
      </w:tr>
      <w:tr w:rsidR="00B87BB3" w:rsidRPr="009440C9" w:rsidTr="008973A3">
        <w:tblPrEx>
          <w:tblLook w:val="04A0" w:firstRow="1" w:lastRow="0" w:firstColumn="1" w:lastColumn="0" w:noHBand="0" w:noVBand="1"/>
        </w:tblPrEx>
        <w:tc>
          <w:tcPr>
            <w:tcW w:w="2660" w:type="dxa"/>
            <w:vMerge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6,727</w:t>
            </w:r>
          </w:p>
        </w:tc>
        <w:tc>
          <w:tcPr>
            <w:tcW w:w="1367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5,728</w:t>
            </w:r>
          </w:p>
        </w:tc>
        <w:tc>
          <w:tcPr>
            <w:tcW w:w="1367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5,081</w:t>
            </w:r>
          </w:p>
        </w:tc>
        <w:tc>
          <w:tcPr>
            <w:tcW w:w="1368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4,680</w:t>
            </w:r>
          </w:p>
        </w:tc>
        <w:tc>
          <w:tcPr>
            <w:tcW w:w="1370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5,849</w:t>
            </w:r>
          </w:p>
        </w:tc>
      </w:tr>
      <w:tr w:rsidR="008973A3" w:rsidRPr="009440C9" w:rsidTr="008973A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5-9 лет</w:t>
            </w:r>
          </w:p>
        </w:tc>
        <w:tc>
          <w:tcPr>
            <w:tcW w:w="1439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1,090</w:t>
            </w:r>
          </w:p>
        </w:tc>
        <w:tc>
          <w:tcPr>
            <w:tcW w:w="1367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1,160</w:t>
            </w:r>
          </w:p>
        </w:tc>
        <w:tc>
          <w:tcPr>
            <w:tcW w:w="1367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1,178</w:t>
            </w:r>
          </w:p>
        </w:tc>
        <w:tc>
          <w:tcPr>
            <w:tcW w:w="1368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1,316</w:t>
            </w:r>
          </w:p>
        </w:tc>
        <w:tc>
          <w:tcPr>
            <w:tcW w:w="1370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1,735</w:t>
            </w:r>
          </w:p>
        </w:tc>
      </w:tr>
      <w:tr w:rsidR="008973A3" w:rsidRPr="009440C9" w:rsidTr="008973A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10-13 лет</w:t>
            </w:r>
          </w:p>
        </w:tc>
        <w:tc>
          <w:tcPr>
            <w:tcW w:w="1439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4,581</w:t>
            </w:r>
          </w:p>
        </w:tc>
        <w:tc>
          <w:tcPr>
            <w:tcW w:w="1367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3,988</w:t>
            </w:r>
          </w:p>
        </w:tc>
        <w:tc>
          <w:tcPr>
            <w:tcW w:w="1367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3,313</w:t>
            </w:r>
          </w:p>
        </w:tc>
        <w:tc>
          <w:tcPr>
            <w:tcW w:w="1368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2,705</w:t>
            </w:r>
          </w:p>
        </w:tc>
        <w:tc>
          <w:tcPr>
            <w:tcW w:w="1370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3,169</w:t>
            </w:r>
          </w:p>
        </w:tc>
      </w:tr>
      <w:tr w:rsidR="008973A3" w:rsidRPr="009440C9" w:rsidTr="008973A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лет</w:t>
            </w:r>
          </w:p>
        </w:tc>
        <w:tc>
          <w:tcPr>
            <w:tcW w:w="1439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290,9</w:t>
            </w:r>
          </w:p>
        </w:tc>
        <w:tc>
          <w:tcPr>
            <w:tcW w:w="1367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253,8</w:t>
            </w:r>
          </w:p>
        </w:tc>
        <w:tc>
          <w:tcPr>
            <w:tcW w:w="1367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257,7</w:t>
            </w:r>
          </w:p>
        </w:tc>
        <w:tc>
          <w:tcPr>
            <w:tcW w:w="1368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329,0</w:t>
            </w:r>
          </w:p>
        </w:tc>
        <w:tc>
          <w:tcPr>
            <w:tcW w:w="1370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641,5</w:t>
            </w:r>
          </w:p>
        </w:tc>
      </w:tr>
      <w:tr w:rsidR="008973A3" w:rsidTr="008973A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8973A3" w:rsidRPr="009440C9" w:rsidRDefault="008973A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 лет</w:t>
            </w:r>
          </w:p>
        </w:tc>
        <w:tc>
          <w:tcPr>
            <w:tcW w:w="1439" w:type="dxa"/>
          </w:tcPr>
          <w:p w:rsidR="008973A3" w:rsidRDefault="009150A7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290,9</w:t>
            </w:r>
          </w:p>
        </w:tc>
        <w:tc>
          <w:tcPr>
            <w:tcW w:w="1367" w:type="dxa"/>
          </w:tcPr>
          <w:p w:rsidR="008973A3" w:rsidRDefault="009150A7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326,3</w:t>
            </w:r>
          </w:p>
        </w:tc>
        <w:tc>
          <w:tcPr>
            <w:tcW w:w="1367" w:type="dxa"/>
          </w:tcPr>
          <w:p w:rsidR="008973A3" w:rsidRDefault="009150A7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  <w:tc>
          <w:tcPr>
            <w:tcW w:w="1368" w:type="dxa"/>
          </w:tcPr>
          <w:p w:rsidR="008973A3" w:rsidRDefault="009150A7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329,0</w:t>
            </w:r>
          </w:p>
        </w:tc>
        <w:tc>
          <w:tcPr>
            <w:tcW w:w="1370" w:type="dxa"/>
          </w:tcPr>
          <w:p w:rsidR="008973A3" w:rsidRDefault="009150A7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301,8</w:t>
            </w:r>
          </w:p>
        </w:tc>
      </w:tr>
    </w:tbl>
    <w:p w:rsidR="0083341F" w:rsidRPr="00986FBF" w:rsidRDefault="00E72DB9" w:rsidP="00E72DB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</w:t>
      </w:r>
      <w:r w:rsidR="0083341F" w:rsidRPr="00986FBF">
        <w:rPr>
          <w:b/>
          <w:sz w:val="30"/>
          <w:szCs w:val="30"/>
        </w:rPr>
        <w:t>Заболеваемость сахарным диабетом</w:t>
      </w:r>
    </w:p>
    <w:p w:rsidR="0083341F" w:rsidRPr="00176A65" w:rsidRDefault="00176A65" w:rsidP="00176A65">
      <w:pPr>
        <w:ind w:firstLine="709"/>
        <w:jc w:val="right"/>
        <w:rPr>
          <w:i/>
          <w:color w:val="000000"/>
          <w:sz w:val="28"/>
          <w:szCs w:val="28"/>
        </w:rPr>
      </w:pPr>
      <w:r w:rsidRPr="004626B5">
        <w:rPr>
          <w:i/>
          <w:color w:val="000000"/>
          <w:sz w:val="28"/>
          <w:szCs w:val="28"/>
        </w:rPr>
        <w:t>Таблица 1</w:t>
      </w:r>
      <w:r w:rsidR="002B092E">
        <w:rPr>
          <w:i/>
          <w:color w:val="000000"/>
          <w:sz w:val="28"/>
          <w:szCs w:val="28"/>
        </w:rPr>
        <w:t>8</w:t>
      </w:r>
    </w:p>
    <w:tbl>
      <w:tblPr>
        <w:tblStyle w:val="af1"/>
        <w:tblW w:w="0" w:type="auto"/>
        <w:tblLook w:val="0000" w:firstRow="0" w:lastRow="0" w:firstColumn="0" w:lastColumn="0" w:noHBand="0" w:noVBand="0"/>
      </w:tblPr>
      <w:tblGrid>
        <w:gridCol w:w="2659"/>
        <w:gridCol w:w="1439"/>
        <w:gridCol w:w="1367"/>
        <w:gridCol w:w="1367"/>
        <w:gridCol w:w="1368"/>
        <w:gridCol w:w="1370"/>
      </w:tblGrid>
      <w:tr w:rsidR="00B87BB3" w:rsidTr="00D51220">
        <w:trPr>
          <w:trHeight w:val="270"/>
        </w:trPr>
        <w:tc>
          <w:tcPr>
            <w:tcW w:w="2660" w:type="dxa"/>
            <w:vMerge w:val="restart"/>
          </w:tcPr>
          <w:p w:rsidR="00B87BB3" w:rsidRDefault="00B87BB3" w:rsidP="00D51220">
            <w:pPr>
              <w:jc w:val="center"/>
              <w:rPr>
                <w:sz w:val="30"/>
                <w:szCs w:val="30"/>
              </w:rPr>
            </w:pPr>
            <w:r w:rsidRPr="009440C9">
              <w:rPr>
                <w:sz w:val="28"/>
                <w:szCs w:val="28"/>
              </w:rPr>
              <w:t>возраст</w:t>
            </w:r>
          </w:p>
        </w:tc>
        <w:tc>
          <w:tcPr>
            <w:tcW w:w="6911" w:type="dxa"/>
            <w:gridSpan w:val="5"/>
          </w:tcPr>
          <w:p w:rsidR="00B87BB3" w:rsidRDefault="00B87BB3" w:rsidP="00D51220">
            <w:pPr>
              <w:ind w:left="108" w:firstLine="709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9440C9">
              <w:rPr>
                <w:sz w:val="28"/>
                <w:szCs w:val="28"/>
              </w:rPr>
              <w:t>года</w:t>
            </w:r>
          </w:p>
        </w:tc>
      </w:tr>
      <w:tr w:rsidR="00B87BB3" w:rsidRPr="009440C9" w:rsidTr="00D51220">
        <w:tblPrEx>
          <w:tblLook w:val="04A0" w:firstRow="1" w:lastRow="0" w:firstColumn="1" w:lastColumn="0" w:noHBand="0" w:noVBand="1"/>
        </w:tblPrEx>
        <w:tc>
          <w:tcPr>
            <w:tcW w:w="2660" w:type="dxa"/>
            <w:vMerge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2014</w:t>
            </w:r>
          </w:p>
        </w:tc>
        <w:tc>
          <w:tcPr>
            <w:tcW w:w="1367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2015</w:t>
            </w:r>
          </w:p>
        </w:tc>
        <w:tc>
          <w:tcPr>
            <w:tcW w:w="1367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2016</w:t>
            </w:r>
          </w:p>
        </w:tc>
        <w:tc>
          <w:tcPr>
            <w:tcW w:w="1368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2017</w:t>
            </w:r>
          </w:p>
        </w:tc>
        <w:tc>
          <w:tcPr>
            <w:tcW w:w="1370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2018</w:t>
            </w:r>
          </w:p>
        </w:tc>
      </w:tr>
      <w:tr w:rsidR="00B87BB3" w:rsidRPr="009440C9" w:rsidTr="00D51220">
        <w:tblPrEx>
          <w:tblLook w:val="04A0" w:firstRow="1" w:lastRow="0" w:firstColumn="1" w:lastColumn="0" w:noHBand="0" w:noVBand="1"/>
        </w:tblPrEx>
        <w:tc>
          <w:tcPr>
            <w:tcW w:w="2660" w:type="dxa"/>
            <w:vMerge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6,727</w:t>
            </w:r>
          </w:p>
        </w:tc>
        <w:tc>
          <w:tcPr>
            <w:tcW w:w="1367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5,728</w:t>
            </w:r>
          </w:p>
        </w:tc>
        <w:tc>
          <w:tcPr>
            <w:tcW w:w="1367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5,081</w:t>
            </w:r>
          </w:p>
        </w:tc>
        <w:tc>
          <w:tcPr>
            <w:tcW w:w="1368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4,680</w:t>
            </w:r>
          </w:p>
        </w:tc>
        <w:tc>
          <w:tcPr>
            <w:tcW w:w="1370" w:type="dxa"/>
          </w:tcPr>
          <w:p w:rsidR="00B87BB3" w:rsidRPr="009440C9" w:rsidRDefault="00B87BB3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5,849</w:t>
            </w:r>
          </w:p>
        </w:tc>
      </w:tr>
      <w:tr w:rsidR="0083341F" w:rsidRPr="009440C9" w:rsidTr="00D51220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5-9 лет</w:t>
            </w:r>
          </w:p>
        </w:tc>
        <w:tc>
          <w:tcPr>
            <w:tcW w:w="1439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1,090</w:t>
            </w:r>
          </w:p>
        </w:tc>
        <w:tc>
          <w:tcPr>
            <w:tcW w:w="1367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1,160</w:t>
            </w:r>
          </w:p>
        </w:tc>
        <w:tc>
          <w:tcPr>
            <w:tcW w:w="1367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1,178</w:t>
            </w:r>
          </w:p>
        </w:tc>
        <w:tc>
          <w:tcPr>
            <w:tcW w:w="1368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1,316</w:t>
            </w:r>
          </w:p>
        </w:tc>
        <w:tc>
          <w:tcPr>
            <w:tcW w:w="1370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1,735</w:t>
            </w:r>
          </w:p>
        </w:tc>
      </w:tr>
      <w:tr w:rsidR="0083341F" w:rsidRPr="009440C9" w:rsidTr="00D51220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 w:rsidRPr="009440C9">
              <w:rPr>
                <w:sz w:val="28"/>
                <w:szCs w:val="28"/>
              </w:rPr>
              <w:t>10-13 лет</w:t>
            </w:r>
          </w:p>
        </w:tc>
        <w:tc>
          <w:tcPr>
            <w:tcW w:w="1439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4,581</w:t>
            </w:r>
          </w:p>
        </w:tc>
        <w:tc>
          <w:tcPr>
            <w:tcW w:w="1367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3,988</w:t>
            </w:r>
          </w:p>
        </w:tc>
        <w:tc>
          <w:tcPr>
            <w:tcW w:w="1367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3,313</w:t>
            </w:r>
          </w:p>
        </w:tc>
        <w:tc>
          <w:tcPr>
            <w:tcW w:w="1368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2,705</w:t>
            </w:r>
          </w:p>
        </w:tc>
        <w:tc>
          <w:tcPr>
            <w:tcW w:w="1370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3,169</w:t>
            </w:r>
          </w:p>
        </w:tc>
      </w:tr>
      <w:tr w:rsidR="0083341F" w:rsidRPr="009440C9" w:rsidTr="00D51220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лет</w:t>
            </w:r>
          </w:p>
        </w:tc>
        <w:tc>
          <w:tcPr>
            <w:tcW w:w="1439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290,9</w:t>
            </w:r>
          </w:p>
        </w:tc>
        <w:tc>
          <w:tcPr>
            <w:tcW w:w="1367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253,8</w:t>
            </w:r>
          </w:p>
        </w:tc>
        <w:tc>
          <w:tcPr>
            <w:tcW w:w="1367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257,7</w:t>
            </w:r>
          </w:p>
        </w:tc>
        <w:tc>
          <w:tcPr>
            <w:tcW w:w="1368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329,0</w:t>
            </w:r>
          </w:p>
        </w:tc>
        <w:tc>
          <w:tcPr>
            <w:tcW w:w="1370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641,5</w:t>
            </w:r>
          </w:p>
        </w:tc>
      </w:tr>
      <w:tr w:rsidR="0083341F" w:rsidTr="00D51220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83341F" w:rsidRPr="009440C9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 лет</w:t>
            </w:r>
          </w:p>
        </w:tc>
        <w:tc>
          <w:tcPr>
            <w:tcW w:w="1439" w:type="dxa"/>
          </w:tcPr>
          <w:p w:rsidR="0083341F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290,9</w:t>
            </w:r>
          </w:p>
        </w:tc>
        <w:tc>
          <w:tcPr>
            <w:tcW w:w="1367" w:type="dxa"/>
          </w:tcPr>
          <w:p w:rsidR="0083341F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326,3</w:t>
            </w:r>
          </w:p>
        </w:tc>
        <w:tc>
          <w:tcPr>
            <w:tcW w:w="1367" w:type="dxa"/>
          </w:tcPr>
          <w:p w:rsidR="0083341F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  <w:tc>
          <w:tcPr>
            <w:tcW w:w="1368" w:type="dxa"/>
          </w:tcPr>
          <w:p w:rsidR="0083341F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329,0</w:t>
            </w:r>
          </w:p>
        </w:tc>
        <w:tc>
          <w:tcPr>
            <w:tcW w:w="1370" w:type="dxa"/>
          </w:tcPr>
          <w:p w:rsidR="0083341F" w:rsidRDefault="0083341F" w:rsidP="00D51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301,8</w:t>
            </w:r>
          </w:p>
        </w:tc>
      </w:tr>
    </w:tbl>
    <w:p w:rsidR="00176A65" w:rsidRDefault="00176A65" w:rsidP="00DD3D61">
      <w:pPr>
        <w:jc w:val="both"/>
        <w:rPr>
          <w:b/>
          <w:sz w:val="30"/>
          <w:szCs w:val="30"/>
        </w:rPr>
      </w:pPr>
    </w:p>
    <w:p w:rsidR="00DD3D61" w:rsidRPr="00072075" w:rsidRDefault="0028605A" w:rsidP="00DD3D61">
      <w:pPr>
        <w:jc w:val="both"/>
        <w:rPr>
          <w:sz w:val="30"/>
          <w:szCs w:val="30"/>
        </w:rPr>
      </w:pPr>
      <w:r w:rsidRPr="00072075">
        <w:rPr>
          <w:b/>
          <w:sz w:val="30"/>
          <w:szCs w:val="30"/>
        </w:rPr>
        <w:lastRenderedPageBreak/>
        <w:t>ВЫВОД:</w:t>
      </w:r>
      <w:r>
        <w:rPr>
          <w:sz w:val="30"/>
          <w:szCs w:val="30"/>
        </w:rPr>
        <w:t xml:space="preserve"> </w:t>
      </w:r>
      <w:r w:rsidR="00DD3D61" w:rsidRPr="00072075">
        <w:rPr>
          <w:sz w:val="30"/>
          <w:szCs w:val="30"/>
        </w:rPr>
        <w:t>Заболеваемость сахарным диабетом возрастной категории 5-9 лет в 2018г. выросла на 31,8%;</w:t>
      </w:r>
    </w:p>
    <w:p w:rsidR="00DD3D61" w:rsidRPr="00072075" w:rsidRDefault="00DD3D61" w:rsidP="00DD3D61">
      <w:pPr>
        <w:jc w:val="both"/>
        <w:rPr>
          <w:sz w:val="30"/>
          <w:szCs w:val="30"/>
        </w:rPr>
      </w:pPr>
      <w:r w:rsidRPr="00072075">
        <w:rPr>
          <w:sz w:val="30"/>
          <w:szCs w:val="30"/>
        </w:rPr>
        <w:t xml:space="preserve">возрастной категории </w:t>
      </w:r>
      <w:r w:rsidRPr="00072075">
        <w:rPr>
          <w:sz w:val="28"/>
          <w:szCs w:val="28"/>
        </w:rPr>
        <w:t xml:space="preserve">10-13 лет </w:t>
      </w:r>
      <w:r w:rsidRPr="00072075">
        <w:rPr>
          <w:sz w:val="30"/>
          <w:szCs w:val="30"/>
        </w:rPr>
        <w:t>выросла на 17,1%;</w:t>
      </w:r>
    </w:p>
    <w:p w:rsidR="00DD3D61" w:rsidRPr="00072075" w:rsidRDefault="00DD3D61" w:rsidP="00DD3D61">
      <w:pPr>
        <w:jc w:val="both"/>
        <w:rPr>
          <w:sz w:val="30"/>
          <w:szCs w:val="30"/>
        </w:rPr>
      </w:pPr>
      <w:r w:rsidRPr="00072075">
        <w:rPr>
          <w:sz w:val="30"/>
          <w:szCs w:val="30"/>
        </w:rPr>
        <w:t>возрастной категории 15-</w:t>
      </w:r>
      <w:r w:rsidRPr="00072075">
        <w:rPr>
          <w:sz w:val="28"/>
          <w:szCs w:val="28"/>
        </w:rPr>
        <w:t>17 лет снизилась</w:t>
      </w:r>
      <w:r w:rsidRPr="00072075">
        <w:rPr>
          <w:sz w:val="30"/>
          <w:szCs w:val="30"/>
        </w:rPr>
        <w:t xml:space="preserve"> на 8,2%;</w:t>
      </w:r>
    </w:p>
    <w:p w:rsidR="00DD3D61" w:rsidRPr="00986FBF" w:rsidRDefault="00DD3D61" w:rsidP="00DD3D61">
      <w:pPr>
        <w:jc w:val="both"/>
        <w:rPr>
          <w:b/>
          <w:sz w:val="30"/>
          <w:szCs w:val="30"/>
        </w:rPr>
      </w:pPr>
    </w:p>
    <w:p w:rsidR="004528AB" w:rsidRPr="00A567FA" w:rsidRDefault="004528AB" w:rsidP="004528AB">
      <w:pPr>
        <w:pStyle w:val="ad"/>
        <w:ind w:firstLine="709"/>
        <w:jc w:val="center"/>
        <w:rPr>
          <w:b/>
          <w:sz w:val="28"/>
          <w:szCs w:val="28"/>
        </w:rPr>
      </w:pPr>
      <w:r w:rsidRPr="00A567FA">
        <w:rPr>
          <w:b/>
          <w:sz w:val="28"/>
          <w:szCs w:val="28"/>
        </w:rPr>
        <w:t>Результаты оценок потенциальной степени рисков популяционному здоровью в районе на 2018 год:</w:t>
      </w:r>
    </w:p>
    <w:p w:rsidR="004528AB" w:rsidRDefault="004528AB" w:rsidP="004528AB">
      <w:pPr>
        <w:jc w:val="both"/>
        <w:rPr>
          <w:sz w:val="28"/>
          <w:szCs w:val="28"/>
        </w:rPr>
      </w:pPr>
    </w:p>
    <w:p w:rsidR="004528AB" w:rsidRDefault="004528AB" w:rsidP="00A92649">
      <w:pPr>
        <w:pStyle w:val="ad"/>
        <w:ind w:firstLine="708"/>
        <w:jc w:val="both"/>
        <w:rPr>
          <w:rFonts w:eastAsia="ArialMT"/>
          <w:sz w:val="30"/>
          <w:szCs w:val="30"/>
        </w:rPr>
      </w:pPr>
      <w:r w:rsidRPr="004B08D8">
        <w:rPr>
          <w:rFonts w:eastAsia="ArialMT"/>
          <w:sz w:val="30"/>
          <w:szCs w:val="30"/>
        </w:rPr>
        <w:t>Для проведения аналитико-экспертных оценок  привлечены врач-эпидемиолог</w:t>
      </w:r>
      <w:r w:rsidR="00810D59">
        <w:rPr>
          <w:rFonts w:eastAsia="ArialMT"/>
          <w:sz w:val="30"/>
          <w:szCs w:val="30"/>
        </w:rPr>
        <w:t xml:space="preserve">, помощники врачей-гигиенистов </w:t>
      </w:r>
      <w:r>
        <w:rPr>
          <w:rFonts w:eastAsia="ArialMT"/>
          <w:sz w:val="30"/>
          <w:szCs w:val="30"/>
        </w:rPr>
        <w:t xml:space="preserve">ГУ «Лиозненский райЦГЭ, </w:t>
      </w:r>
      <w:r w:rsidRPr="004B08D8">
        <w:rPr>
          <w:rFonts w:eastAsia="ArialMT"/>
          <w:sz w:val="30"/>
          <w:szCs w:val="30"/>
        </w:rPr>
        <w:t>врач-педиатр</w:t>
      </w:r>
      <w:r>
        <w:rPr>
          <w:rFonts w:eastAsia="ArialMT"/>
          <w:sz w:val="30"/>
          <w:szCs w:val="30"/>
        </w:rPr>
        <w:t>, фельдшер организационно-методического кабинета УЗ «</w:t>
      </w:r>
      <w:proofErr w:type="spellStart"/>
      <w:r>
        <w:rPr>
          <w:rFonts w:eastAsia="ArialMT"/>
          <w:sz w:val="30"/>
          <w:szCs w:val="30"/>
        </w:rPr>
        <w:t>Лиозненская</w:t>
      </w:r>
      <w:proofErr w:type="spellEnd"/>
      <w:r>
        <w:rPr>
          <w:rFonts w:eastAsia="ArialMT"/>
          <w:sz w:val="30"/>
          <w:szCs w:val="30"/>
        </w:rPr>
        <w:t xml:space="preserve"> ЦРБ».</w:t>
      </w:r>
    </w:p>
    <w:p w:rsidR="00D254BF" w:rsidRDefault="00D254BF" w:rsidP="00F7005A">
      <w:pPr>
        <w:pStyle w:val="31"/>
        <w:rPr>
          <w:szCs w:val="28"/>
        </w:rPr>
      </w:pPr>
    </w:p>
    <w:p w:rsidR="001C42AC" w:rsidRPr="00A567FA" w:rsidRDefault="001C42AC" w:rsidP="001C42AC">
      <w:pPr>
        <w:pStyle w:val="ad"/>
        <w:ind w:firstLine="709"/>
        <w:jc w:val="center"/>
        <w:rPr>
          <w:b/>
          <w:sz w:val="28"/>
          <w:szCs w:val="28"/>
        </w:rPr>
      </w:pPr>
      <w:r w:rsidRPr="00A567FA">
        <w:rPr>
          <w:b/>
          <w:sz w:val="28"/>
          <w:szCs w:val="28"/>
        </w:rPr>
        <w:t>Обеспечение мониторинга здоровья детей и подростков в общеобразовательных учреждениях.</w:t>
      </w:r>
    </w:p>
    <w:p w:rsidR="001C42AC" w:rsidRDefault="001C42AC" w:rsidP="001C42AC">
      <w:pPr>
        <w:pStyle w:val="ad"/>
        <w:ind w:firstLine="709"/>
        <w:jc w:val="both"/>
        <w:rPr>
          <w:rFonts w:eastAsia="Calibri"/>
          <w:sz w:val="28"/>
          <w:szCs w:val="28"/>
        </w:rPr>
      </w:pPr>
      <w:r w:rsidRPr="00A567FA">
        <w:rPr>
          <w:sz w:val="28"/>
          <w:szCs w:val="28"/>
        </w:rPr>
        <w:t xml:space="preserve">В </w:t>
      </w:r>
      <w:proofErr w:type="spellStart"/>
      <w:r w:rsidRPr="00A567FA">
        <w:rPr>
          <w:bCs/>
          <w:sz w:val="28"/>
          <w:szCs w:val="28"/>
        </w:rPr>
        <w:t>Лиозненском</w:t>
      </w:r>
      <w:proofErr w:type="spellEnd"/>
      <w:r w:rsidRPr="00A567FA">
        <w:rPr>
          <w:sz w:val="28"/>
          <w:szCs w:val="28"/>
        </w:rPr>
        <w:t xml:space="preserve"> районе </w:t>
      </w:r>
      <w:r w:rsidR="00787CEC" w:rsidRPr="00A567FA">
        <w:rPr>
          <w:sz w:val="28"/>
          <w:szCs w:val="28"/>
        </w:rPr>
        <w:t>врач</w:t>
      </w:r>
      <w:r w:rsidR="00787CEC">
        <w:rPr>
          <w:sz w:val="28"/>
          <w:szCs w:val="28"/>
        </w:rPr>
        <w:t>ами</w:t>
      </w:r>
      <w:r w:rsidR="00787CEC" w:rsidRPr="00A567FA">
        <w:rPr>
          <w:sz w:val="28"/>
          <w:szCs w:val="28"/>
        </w:rPr>
        <w:t>-специалист</w:t>
      </w:r>
      <w:r w:rsidR="00787CEC">
        <w:rPr>
          <w:sz w:val="28"/>
          <w:szCs w:val="28"/>
        </w:rPr>
        <w:t>ами УЗ «</w:t>
      </w:r>
      <w:proofErr w:type="spellStart"/>
      <w:r w:rsidR="00787CEC">
        <w:rPr>
          <w:sz w:val="28"/>
          <w:szCs w:val="28"/>
        </w:rPr>
        <w:t>Лиозненская</w:t>
      </w:r>
      <w:proofErr w:type="spellEnd"/>
      <w:r w:rsidR="00787CEC">
        <w:rPr>
          <w:sz w:val="28"/>
          <w:szCs w:val="28"/>
        </w:rPr>
        <w:t xml:space="preserve"> ЦРБ»</w:t>
      </w:r>
      <w:r w:rsidRPr="00A567FA">
        <w:rPr>
          <w:sz w:val="28"/>
          <w:szCs w:val="28"/>
        </w:rPr>
        <w:t xml:space="preserve"> проводится ежегодный углубленный медицинский осмотр школьников</w:t>
      </w:r>
      <w:r w:rsidR="00787CEC">
        <w:rPr>
          <w:sz w:val="28"/>
          <w:szCs w:val="28"/>
        </w:rPr>
        <w:t xml:space="preserve">. </w:t>
      </w:r>
      <w:r w:rsidRPr="00A567FA">
        <w:rPr>
          <w:sz w:val="28"/>
          <w:szCs w:val="28"/>
        </w:rPr>
        <w:t>По результатам углубленного медицинского осмотра в 2018 году зарегистрировано 113 функциональных нарушений (77,7 на 1000 осмотренных), что на 1,1% больше, чем в 2017 (116 или 76,6 на 1000 осмотренных соответственно).</w:t>
      </w:r>
      <w:r w:rsidRPr="00A567FA">
        <w:rPr>
          <w:rFonts w:eastAsia="Calibri"/>
          <w:sz w:val="28"/>
          <w:szCs w:val="28"/>
        </w:rPr>
        <w:t xml:space="preserve"> </w:t>
      </w:r>
    </w:p>
    <w:p w:rsidR="00787CEC" w:rsidRPr="00A567FA" w:rsidRDefault="00787CEC" w:rsidP="001C42AC">
      <w:pPr>
        <w:pStyle w:val="ad"/>
        <w:ind w:firstLine="709"/>
        <w:jc w:val="both"/>
        <w:rPr>
          <w:sz w:val="28"/>
          <w:szCs w:val="28"/>
        </w:rPr>
      </w:pPr>
    </w:p>
    <w:p w:rsidR="001C42AC" w:rsidRPr="00A567FA" w:rsidRDefault="001C42AC" w:rsidP="00787CEC">
      <w:pPr>
        <w:pStyle w:val="ad"/>
        <w:ind w:left="708" w:firstLine="708"/>
        <w:jc w:val="center"/>
        <w:rPr>
          <w:b/>
          <w:sz w:val="28"/>
          <w:szCs w:val="28"/>
        </w:rPr>
      </w:pPr>
      <w:r w:rsidRPr="00A567FA">
        <w:rPr>
          <w:b/>
          <w:sz w:val="28"/>
          <w:szCs w:val="28"/>
        </w:rPr>
        <w:t>В 2018г</w:t>
      </w:r>
      <w:proofErr w:type="gramStart"/>
      <w:r w:rsidRPr="00A567FA">
        <w:rPr>
          <w:b/>
          <w:sz w:val="28"/>
          <w:szCs w:val="28"/>
        </w:rPr>
        <w:t>.ф</w:t>
      </w:r>
      <w:proofErr w:type="gramEnd"/>
      <w:r w:rsidRPr="00A567FA">
        <w:rPr>
          <w:b/>
          <w:sz w:val="28"/>
          <w:szCs w:val="28"/>
        </w:rPr>
        <w:t>ункциональные отклонения и заболевания возрастн</w:t>
      </w:r>
      <w:r w:rsidR="00A567FA">
        <w:rPr>
          <w:b/>
          <w:sz w:val="28"/>
          <w:szCs w:val="28"/>
        </w:rPr>
        <w:t>ой</w:t>
      </w:r>
      <w:r w:rsidRPr="00A567FA">
        <w:rPr>
          <w:b/>
          <w:sz w:val="28"/>
          <w:szCs w:val="28"/>
        </w:rPr>
        <w:t xml:space="preserve"> категори</w:t>
      </w:r>
      <w:r w:rsidR="00A567FA">
        <w:rPr>
          <w:b/>
          <w:sz w:val="28"/>
          <w:szCs w:val="28"/>
        </w:rPr>
        <w:t>и</w:t>
      </w:r>
      <w:r w:rsidRPr="00A567FA">
        <w:rPr>
          <w:b/>
          <w:sz w:val="28"/>
          <w:szCs w:val="28"/>
        </w:rPr>
        <w:t xml:space="preserve"> 15-17 лет: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с </w:t>
      </w:r>
      <w:r>
        <w:rPr>
          <w:sz w:val="30"/>
          <w:szCs w:val="30"/>
        </w:rPr>
        <w:t>понижением остроты зрения: рост на 1,5</w:t>
      </w:r>
      <w:r w:rsidRPr="003B04AE">
        <w:rPr>
          <w:sz w:val="30"/>
          <w:szCs w:val="30"/>
        </w:rPr>
        <w:t>%</w:t>
      </w:r>
      <w:r>
        <w:rPr>
          <w:sz w:val="30"/>
          <w:szCs w:val="30"/>
        </w:rPr>
        <w:t xml:space="preserve"> (2017г. 2,6%, в 2018г-4,1%); 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миопией: снижение роста 1,3% (2017г. 2,6%, в 2018г-1,3%);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нарушениями осанки рост на 3,2% (2017г. 6,6%, в 2018г-3,4%);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 сколиозом рост на 5,7% (2017г. 6,6%, в 2018г-12,3%);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гастритом рост на 9,8% (2017г. 5,9%, в 2018г-15,7%).</w:t>
      </w:r>
    </w:p>
    <w:p w:rsidR="001C42AC" w:rsidRPr="00A567FA" w:rsidRDefault="001C42AC" w:rsidP="00A567FA">
      <w:pPr>
        <w:pStyle w:val="ad"/>
        <w:ind w:firstLine="709"/>
        <w:jc w:val="both"/>
        <w:rPr>
          <w:sz w:val="28"/>
          <w:szCs w:val="28"/>
        </w:rPr>
      </w:pPr>
      <w:r w:rsidRPr="00A567FA">
        <w:rPr>
          <w:sz w:val="28"/>
          <w:szCs w:val="28"/>
        </w:rPr>
        <w:t>Дети распределены по гр</w:t>
      </w:r>
      <w:r w:rsidR="00A567FA">
        <w:rPr>
          <w:sz w:val="28"/>
          <w:szCs w:val="28"/>
        </w:rPr>
        <w:t xml:space="preserve">уппам здоровья: </w:t>
      </w:r>
      <w:r w:rsidR="00A567FA">
        <w:rPr>
          <w:sz w:val="30"/>
          <w:szCs w:val="30"/>
        </w:rPr>
        <w:t>п</w:t>
      </w:r>
      <w:r>
        <w:rPr>
          <w:sz w:val="30"/>
          <w:szCs w:val="30"/>
        </w:rPr>
        <w:t>ервая группа здоровья</w:t>
      </w:r>
      <w:r w:rsidRPr="008C6B8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составила 54,2%, вторая – 37%, третья – 8%, четвертая – 1%. </w:t>
      </w:r>
    </w:p>
    <w:p w:rsidR="001C42AC" w:rsidRPr="00A567FA" w:rsidRDefault="001C42AC" w:rsidP="001C42AC">
      <w:pPr>
        <w:pStyle w:val="ad"/>
        <w:ind w:firstLine="708"/>
        <w:jc w:val="both"/>
        <w:rPr>
          <w:sz w:val="28"/>
          <w:szCs w:val="28"/>
        </w:rPr>
      </w:pPr>
      <w:r w:rsidRPr="00A567FA">
        <w:rPr>
          <w:sz w:val="28"/>
          <w:szCs w:val="28"/>
        </w:rPr>
        <w:t xml:space="preserve">По сравнению с 2017 г. </w:t>
      </w:r>
      <w:r w:rsidR="00A567FA">
        <w:rPr>
          <w:sz w:val="30"/>
          <w:szCs w:val="30"/>
        </w:rPr>
        <w:t xml:space="preserve">первая группа </w:t>
      </w:r>
      <w:r w:rsidRPr="00A567FA">
        <w:rPr>
          <w:sz w:val="28"/>
          <w:szCs w:val="28"/>
        </w:rPr>
        <w:t xml:space="preserve">составила 64,7%, вторая – 26,35%, третья – 6,35%. 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занятий физической культурой учащиеся распределены по группам: ОМГ 89%, ПМГ 6%, СМГ 3%, освобожд</w:t>
      </w:r>
      <w:r w:rsidR="00787CEC">
        <w:rPr>
          <w:sz w:val="30"/>
          <w:szCs w:val="30"/>
        </w:rPr>
        <w:t>е</w:t>
      </w:r>
      <w:r>
        <w:rPr>
          <w:sz w:val="30"/>
          <w:szCs w:val="30"/>
        </w:rPr>
        <w:t>н</w:t>
      </w:r>
      <w:r w:rsidR="00787CEC">
        <w:rPr>
          <w:sz w:val="30"/>
          <w:szCs w:val="30"/>
        </w:rPr>
        <w:t>о</w:t>
      </w:r>
      <w:r w:rsidR="00A567FA" w:rsidRPr="00A567FA">
        <w:rPr>
          <w:sz w:val="30"/>
          <w:szCs w:val="30"/>
        </w:rPr>
        <w:t xml:space="preserve"> </w:t>
      </w:r>
      <w:r w:rsidR="00A567FA">
        <w:rPr>
          <w:sz w:val="30"/>
          <w:szCs w:val="30"/>
        </w:rPr>
        <w:t>от занятий физической культурой</w:t>
      </w:r>
      <w:r>
        <w:rPr>
          <w:sz w:val="30"/>
          <w:szCs w:val="30"/>
        </w:rPr>
        <w:t xml:space="preserve"> 2%</w:t>
      </w:r>
      <w:r w:rsidR="00787CEC">
        <w:rPr>
          <w:sz w:val="30"/>
          <w:szCs w:val="30"/>
        </w:rPr>
        <w:t xml:space="preserve"> учащихся</w:t>
      </w:r>
      <w:r>
        <w:rPr>
          <w:sz w:val="30"/>
          <w:szCs w:val="30"/>
        </w:rPr>
        <w:t>.</w:t>
      </w:r>
    </w:p>
    <w:p w:rsidR="001C42AC" w:rsidRPr="00BF23DD" w:rsidRDefault="00A567FA" w:rsidP="001C42AC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42AC" w:rsidRPr="00A567FA">
        <w:rPr>
          <w:sz w:val="28"/>
          <w:szCs w:val="28"/>
        </w:rPr>
        <w:t xml:space="preserve"> 2017 г. д</w:t>
      </w:r>
      <w:r w:rsidR="001C42AC">
        <w:rPr>
          <w:sz w:val="30"/>
          <w:szCs w:val="30"/>
        </w:rPr>
        <w:t xml:space="preserve">ля занятий физической культурой </w:t>
      </w:r>
      <w:r>
        <w:rPr>
          <w:sz w:val="30"/>
          <w:szCs w:val="30"/>
        </w:rPr>
        <w:t xml:space="preserve">распределение </w:t>
      </w:r>
      <w:r w:rsidR="001C42AC">
        <w:rPr>
          <w:sz w:val="30"/>
          <w:szCs w:val="30"/>
        </w:rPr>
        <w:t>учащи</w:t>
      </w:r>
      <w:r>
        <w:rPr>
          <w:sz w:val="30"/>
          <w:szCs w:val="30"/>
        </w:rPr>
        <w:t>х</w:t>
      </w:r>
      <w:r w:rsidR="001C42AC">
        <w:rPr>
          <w:sz w:val="30"/>
          <w:szCs w:val="30"/>
        </w:rPr>
        <w:t>ся по группам</w:t>
      </w:r>
      <w:r>
        <w:rPr>
          <w:sz w:val="30"/>
          <w:szCs w:val="30"/>
        </w:rPr>
        <w:t xml:space="preserve"> составило</w:t>
      </w:r>
      <w:r w:rsidR="001C42AC">
        <w:rPr>
          <w:sz w:val="30"/>
          <w:szCs w:val="30"/>
        </w:rPr>
        <w:t>: ОМГ 91%, ПМГ 5%, СМГ 2%, освобожд</w:t>
      </w:r>
      <w:r w:rsidR="00787CEC">
        <w:rPr>
          <w:sz w:val="30"/>
          <w:szCs w:val="30"/>
        </w:rPr>
        <w:t>е</w:t>
      </w:r>
      <w:r w:rsidR="001C42AC">
        <w:rPr>
          <w:sz w:val="30"/>
          <w:szCs w:val="30"/>
        </w:rPr>
        <w:t>н</w:t>
      </w:r>
      <w:r w:rsidR="00787CEC">
        <w:rPr>
          <w:sz w:val="30"/>
          <w:szCs w:val="30"/>
        </w:rPr>
        <w:t>о</w:t>
      </w:r>
      <w:r>
        <w:rPr>
          <w:sz w:val="30"/>
          <w:szCs w:val="30"/>
        </w:rPr>
        <w:t xml:space="preserve"> от занятий физической культурой</w:t>
      </w:r>
      <w:r w:rsidR="001C42AC">
        <w:rPr>
          <w:sz w:val="30"/>
          <w:szCs w:val="30"/>
        </w:rPr>
        <w:t xml:space="preserve"> 2%</w:t>
      </w:r>
      <w:r w:rsidR="00787CEC" w:rsidRPr="00787CEC">
        <w:rPr>
          <w:sz w:val="30"/>
          <w:szCs w:val="30"/>
        </w:rPr>
        <w:t xml:space="preserve"> </w:t>
      </w:r>
      <w:r w:rsidR="00787CEC">
        <w:rPr>
          <w:sz w:val="30"/>
          <w:szCs w:val="30"/>
        </w:rPr>
        <w:t>учащихся</w:t>
      </w:r>
      <w:r w:rsidR="001C42AC">
        <w:rPr>
          <w:sz w:val="30"/>
          <w:szCs w:val="30"/>
        </w:rPr>
        <w:t>.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 w:rsidRPr="00470395">
        <w:rPr>
          <w:sz w:val="28"/>
          <w:szCs w:val="28"/>
        </w:rPr>
        <w:t>Лечебная физическая культура</w:t>
      </w:r>
      <w:r>
        <w:rPr>
          <w:sz w:val="30"/>
          <w:szCs w:val="30"/>
        </w:rPr>
        <w:t xml:space="preserve"> для учащихся не проводится по причине отсутствия медицинского раб</w:t>
      </w:r>
      <w:r w:rsidR="00470395">
        <w:rPr>
          <w:sz w:val="30"/>
          <w:szCs w:val="30"/>
        </w:rPr>
        <w:t>отника</w:t>
      </w:r>
      <w:r w:rsidR="00787CEC">
        <w:rPr>
          <w:sz w:val="30"/>
          <w:szCs w:val="30"/>
        </w:rPr>
        <w:t xml:space="preserve"> соответствующей </w:t>
      </w:r>
      <w:r w:rsidR="00787CEC">
        <w:rPr>
          <w:sz w:val="30"/>
          <w:szCs w:val="30"/>
        </w:rPr>
        <w:lastRenderedPageBreak/>
        <w:t>подготовки</w:t>
      </w:r>
      <w:r w:rsidR="00470395">
        <w:rPr>
          <w:sz w:val="30"/>
          <w:szCs w:val="30"/>
        </w:rPr>
        <w:t xml:space="preserve"> </w:t>
      </w:r>
      <w:proofErr w:type="gramStart"/>
      <w:r w:rsidR="00470395">
        <w:rPr>
          <w:sz w:val="30"/>
          <w:szCs w:val="30"/>
        </w:rPr>
        <w:t>в</w:t>
      </w:r>
      <w:proofErr w:type="gramEnd"/>
      <w:r w:rsidR="00470395">
        <w:rPr>
          <w:sz w:val="30"/>
          <w:szCs w:val="30"/>
        </w:rPr>
        <w:t xml:space="preserve"> </w:t>
      </w:r>
      <w:proofErr w:type="gramStart"/>
      <w:r w:rsidR="00470395">
        <w:rPr>
          <w:sz w:val="30"/>
          <w:szCs w:val="30"/>
        </w:rPr>
        <w:t>УЗ</w:t>
      </w:r>
      <w:proofErr w:type="gramEnd"/>
      <w:r w:rsidR="00470395">
        <w:rPr>
          <w:sz w:val="30"/>
          <w:szCs w:val="30"/>
        </w:rPr>
        <w:t xml:space="preserve"> «</w:t>
      </w:r>
      <w:proofErr w:type="spellStart"/>
      <w:r w:rsidR="00470395">
        <w:rPr>
          <w:sz w:val="30"/>
          <w:szCs w:val="30"/>
        </w:rPr>
        <w:t>Лиозненская</w:t>
      </w:r>
      <w:proofErr w:type="spellEnd"/>
      <w:r w:rsidR="00470395">
        <w:rPr>
          <w:sz w:val="30"/>
          <w:szCs w:val="30"/>
        </w:rPr>
        <w:t xml:space="preserve"> ЦРБ»; в </w:t>
      </w:r>
      <w:r>
        <w:rPr>
          <w:sz w:val="30"/>
          <w:szCs w:val="30"/>
        </w:rPr>
        <w:t>учреждениях образования невозможности создания группы не менее 8-12-ти учащихся в одном учреждении образования.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2018 год</w:t>
      </w:r>
      <w:r w:rsidR="00470395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="009B0719">
        <w:rPr>
          <w:sz w:val="30"/>
          <w:szCs w:val="30"/>
        </w:rPr>
        <w:t xml:space="preserve">по отношению к 2017 году </w:t>
      </w:r>
      <w:r w:rsidR="00470395">
        <w:rPr>
          <w:sz w:val="30"/>
          <w:szCs w:val="30"/>
        </w:rPr>
        <w:t xml:space="preserve">отмечается рост общей заболеваемости </w:t>
      </w:r>
      <w:r>
        <w:rPr>
          <w:sz w:val="30"/>
          <w:szCs w:val="30"/>
        </w:rPr>
        <w:t>среди школьников</w:t>
      </w:r>
      <w:r w:rsidR="00470395" w:rsidRPr="00470395">
        <w:rPr>
          <w:sz w:val="30"/>
          <w:szCs w:val="30"/>
        </w:rPr>
        <w:t xml:space="preserve"> </w:t>
      </w:r>
      <w:r w:rsidR="00470395">
        <w:rPr>
          <w:sz w:val="30"/>
          <w:szCs w:val="30"/>
        </w:rPr>
        <w:t>на 288,63 случаев и составляет 20,3%</w:t>
      </w:r>
      <w:r>
        <w:rPr>
          <w:sz w:val="30"/>
          <w:szCs w:val="30"/>
        </w:rPr>
        <w:t xml:space="preserve"> </w:t>
      </w:r>
      <w:r w:rsidR="00470395">
        <w:rPr>
          <w:sz w:val="30"/>
          <w:szCs w:val="30"/>
        </w:rPr>
        <w:t>(</w:t>
      </w:r>
      <w:r>
        <w:rPr>
          <w:sz w:val="30"/>
          <w:szCs w:val="30"/>
        </w:rPr>
        <w:t>1710,56 на 1000 случаев</w:t>
      </w:r>
      <w:r w:rsidR="00470395">
        <w:rPr>
          <w:sz w:val="30"/>
          <w:szCs w:val="30"/>
        </w:rPr>
        <w:t>)</w:t>
      </w:r>
      <w:r>
        <w:rPr>
          <w:sz w:val="30"/>
          <w:szCs w:val="30"/>
        </w:rPr>
        <w:t>,</w:t>
      </w:r>
      <w:r w:rsidR="00470395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2017 году </w:t>
      </w:r>
      <w:r w:rsidR="00470395">
        <w:rPr>
          <w:sz w:val="30"/>
          <w:szCs w:val="30"/>
        </w:rPr>
        <w:t xml:space="preserve">общая заболеваемость </w:t>
      </w:r>
      <w:r>
        <w:rPr>
          <w:sz w:val="30"/>
          <w:szCs w:val="30"/>
        </w:rPr>
        <w:t>1421,93</w:t>
      </w:r>
      <w:r w:rsidR="00470395">
        <w:rPr>
          <w:sz w:val="30"/>
          <w:szCs w:val="30"/>
        </w:rPr>
        <w:t xml:space="preserve"> на1000 случаев</w:t>
      </w:r>
      <w:proofErr w:type="gramStart"/>
      <w:r w:rsidR="00470395">
        <w:rPr>
          <w:sz w:val="30"/>
          <w:szCs w:val="30"/>
        </w:rPr>
        <w:t xml:space="preserve"> </w:t>
      </w:r>
      <w:r>
        <w:rPr>
          <w:sz w:val="30"/>
          <w:szCs w:val="30"/>
        </w:rPr>
        <w:t>.</w:t>
      </w:r>
      <w:proofErr w:type="gramEnd"/>
    </w:p>
    <w:p w:rsidR="001C42AC" w:rsidRDefault="001C42AC" w:rsidP="001C42AC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Заболеваемость ОРВИ составила – 3402,0 на 1000 случаев (рост на 18,4</w:t>
      </w:r>
      <w:r>
        <w:rPr>
          <w:bCs/>
          <w:sz w:val="30"/>
          <w:szCs w:val="30"/>
        </w:rPr>
        <w:t>%).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Заболеваемость ветряной оспой снизилась на 31 случай (26,7 или 24,3 на 1000 случаев</w:t>
      </w:r>
      <w:r w:rsidR="007602B0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1C42AC" w:rsidRDefault="001C42AC" w:rsidP="001C42A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Среднее количество пропусков по болезни одним ребенком составило 2,3 дня (в 2017 – 2,7 дня).</w:t>
      </w:r>
    </w:p>
    <w:p w:rsidR="001C42AC" w:rsidRPr="002F53D3" w:rsidRDefault="001C42AC" w:rsidP="001C42AC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Зарегистрировано 245 травмы или 92,45 случаев на 1000 (в 2017 году – 232 травмы, 84,82</w:t>
      </w:r>
      <w:r>
        <w:rPr>
          <w:bCs/>
          <w:sz w:val="30"/>
          <w:szCs w:val="30"/>
        </w:rPr>
        <w:t>).</w:t>
      </w:r>
    </w:p>
    <w:p w:rsidR="005F2B9B" w:rsidRPr="00D62880" w:rsidRDefault="005F2B9B" w:rsidP="00F7005A">
      <w:pPr>
        <w:pStyle w:val="31"/>
        <w:rPr>
          <w:szCs w:val="28"/>
        </w:rPr>
      </w:pPr>
    </w:p>
    <w:p w:rsidR="00F7005A" w:rsidRPr="00D62880" w:rsidRDefault="00A92649" w:rsidP="00F7005A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D62880">
        <w:rPr>
          <w:b/>
          <w:bCs/>
          <w:sz w:val="28"/>
          <w:szCs w:val="28"/>
          <w:lang w:val="en-US"/>
        </w:rPr>
        <w:t>I</w:t>
      </w:r>
      <w:r w:rsidR="00F7005A" w:rsidRPr="00D62880">
        <w:rPr>
          <w:b/>
          <w:bCs/>
          <w:sz w:val="28"/>
          <w:szCs w:val="28"/>
          <w:lang w:val="en-US"/>
        </w:rPr>
        <w:t>II</w:t>
      </w:r>
      <w:r w:rsidR="00F7005A" w:rsidRPr="00D62880">
        <w:rPr>
          <w:b/>
          <w:bCs/>
          <w:sz w:val="28"/>
          <w:szCs w:val="28"/>
        </w:rPr>
        <w:t>. Г</w:t>
      </w:r>
      <w:r w:rsidR="00D62880">
        <w:rPr>
          <w:b/>
          <w:bCs/>
          <w:sz w:val="28"/>
          <w:szCs w:val="28"/>
        </w:rPr>
        <w:t>игиенические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аспекты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снижения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рисков здоровью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населения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для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обеспечения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устойчивого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развития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территории</w:t>
      </w:r>
      <w:r w:rsidR="00F7005A" w:rsidRPr="00D62880">
        <w:rPr>
          <w:b/>
          <w:bCs/>
          <w:sz w:val="28"/>
          <w:szCs w:val="28"/>
        </w:rPr>
        <w:t xml:space="preserve"> </w:t>
      </w:r>
      <w:r w:rsidR="00D62880">
        <w:rPr>
          <w:b/>
          <w:bCs/>
          <w:sz w:val="28"/>
          <w:szCs w:val="28"/>
        </w:rPr>
        <w:t>района.</w:t>
      </w:r>
    </w:p>
    <w:p w:rsidR="00F7005A" w:rsidRPr="00D62880" w:rsidRDefault="00F7005A" w:rsidP="00F7005A">
      <w:pPr>
        <w:pStyle w:val="ad"/>
        <w:ind w:firstLine="709"/>
        <w:jc w:val="both"/>
        <w:rPr>
          <w:b/>
          <w:bCs/>
          <w:sz w:val="28"/>
          <w:szCs w:val="28"/>
        </w:rPr>
      </w:pPr>
    </w:p>
    <w:p w:rsidR="00F7005A" w:rsidRDefault="00F7005A" w:rsidP="00E32660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A92649">
        <w:rPr>
          <w:b/>
          <w:bCs/>
          <w:sz w:val="28"/>
          <w:szCs w:val="28"/>
        </w:rPr>
        <w:t>3.1.Гигиеническое обеспечение воспитания и обучения детей и подростков</w:t>
      </w:r>
      <w:r w:rsidR="00D62880">
        <w:rPr>
          <w:b/>
          <w:bCs/>
          <w:sz w:val="28"/>
          <w:szCs w:val="28"/>
        </w:rPr>
        <w:t>.</w:t>
      </w:r>
    </w:p>
    <w:p w:rsidR="00D62880" w:rsidRPr="00A92649" w:rsidRDefault="00D62880" w:rsidP="00E32660">
      <w:pPr>
        <w:pStyle w:val="ad"/>
        <w:ind w:firstLine="709"/>
        <w:jc w:val="center"/>
        <w:rPr>
          <w:b/>
          <w:bCs/>
          <w:sz w:val="28"/>
          <w:szCs w:val="28"/>
        </w:rPr>
      </w:pPr>
    </w:p>
    <w:p w:rsidR="00A92649" w:rsidRDefault="00F7005A" w:rsidP="00A92649">
      <w:pPr>
        <w:ind w:firstLine="708"/>
        <w:jc w:val="both"/>
        <w:rPr>
          <w:sz w:val="28"/>
          <w:szCs w:val="28"/>
        </w:rPr>
      </w:pPr>
      <w:r w:rsidRPr="004528AB">
        <w:rPr>
          <w:sz w:val="28"/>
          <w:szCs w:val="28"/>
        </w:rPr>
        <w:t xml:space="preserve">В </w:t>
      </w:r>
      <w:proofErr w:type="spellStart"/>
      <w:r w:rsidRPr="004528AB">
        <w:rPr>
          <w:sz w:val="28"/>
          <w:szCs w:val="28"/>
        </w:rPr>
        <w:t>Лиозненском</w:t>
      </w:r>
      <w:proofErr w:type="spellEnd"/>
      <w:r w:rsidRPr="004528AB">
        <w:rPr>
          <w:sz w:val="28"/>
          <w:szCs w:val="28"/>
        </w:rPr>
        <w:t xml:space="preserve"> районе </w:t>
      </w:r>
      <w:r w:rsidR="00D62880">
        <w:rPr>
          <w:sz w:val="28"/>
          <w:szCs w:val="28"/>
        </w:rPr>
        <w:t>по состоянию на</w:t>
      </w:r>
      <w:r w:rsidRPr="004528AB">
        <w:rPr>
          <w:sz w:val="28"/>
          <w:szCs w:val="28"/>
        </w:rPr>
        <w:t xml:space="preserve"> 2018 год 21 учреждение образования (7 городских и 14 сельских) с числом обучающихся 1461</w:t>
      </w:r>
      <w:r w:rsidR="00D62880">
        <w:rPr>
          <w:sz w:val="28"/>
          <w:szCs w:val="28"/>
        </w:rPr>
        <w:t>,</w:t>
      </w:r>
      <w:r w:rsidRPr="004528AB">
        <w:rPr>
          <w:sz w:val="28"/>
          <w:szCs w:val="28"/>
        </w:rPr>
        <w:t xml:space="preserve"> и 15 дошкольных учреждений (3 городских, 12 сельских) с </w:t>
      </w:r>
      <w:r w:rsidR="00D62880">
        <w:rPr>
          <w:sz w:val="28"/>
          <w:szCs w:val="28"/>
        </w:rPr>
        <w:t>количеств</w:t>
      </w:r>
      <w:r w:rsidRPr="004528AB">
        <w:rPr>
          <w:sz w:val="28"/>
          <w:szCs w:val="28"/>
        </w:rPr>
        <w:t>ом детей 579.</w:t>
      </w:r>
    </w:p>
    <w:p w:rsidR="00F7005A" w:rsidRPr="00A92649" w:rsidRDefault="00F7005A" w:rsidP="00A92649">
      <w:pPr>
        <w:ind w:firstLine="708"/>
        <w:jc w:val="both"/>
        <w:rPr>
          <w:sz w:val="28"/>
          <w:szCs w:val="28"/>
        </w:rPr>
      </w:pPr>
      <w:r w:rsidRPr="004528AB">
        <w:rPr>
          <w:bCs/>
          <w:sz w:val="28"/>
          <w:szCs w:val="28"/>
        </w:rPr>
        <w:t>Мероприятия по улучшению здоровья детей и подростков в условиях пребывания в организованных учреждениях выполнялись в соответствии с решением Лиозненского р</w:t>
      </w:r>
      <w:r w:rsidR="00810D59">
        <w:rPr>
          <w:bCs/>
          <w:sz w:val="28"/>
          <w:szCs w:val="28"/>
        </w:rPr>
        <w:t xml:space="preserve">айисполкома № 685 от 06.10.2017 </w:t>
      </w:r>
      <w:r w:rsidRPr="004528AB">
        <w:rPr>
          <w:bCs/>
          <w:sz w:val="28"/>
          <w:szCs w:val="28"/>
        </w:rPr>
        <w:t>г. «Об организации питания обучающихся в учреждениях образования» по обеспечению выполнения программы укрепления материаль</w:t>
      </w:r>
      <w:r w:rsidR="00810D59">
        <w:rPr>
          <w:bCs/>
          <w:sz w:val="28"/>
          <w:szCs w:val="28"/>
        </w:rPr>
        <w:t xml:space="preserve">но-технической базы учреждений </w:t>
      </w:r>
      <w:r w:rsidRPr="004528AB">
        <w:rPr>
          <w:bCs/>
          <w:sz w:val="28"/>
          <w:szCs w:val="28"/>
        </w:rPr>
        <w:t>образования Лиозненского района».</w:t>
      </w:r>
    </w:p>
    <w:p w:rsidR="00D62880" w:rsidRDefault="00D62880" w:rsidP="00D62880">
      <w:pPr>
        <w:keepNext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 учреждениях образования создана </w:t>
      </w:r>
      <w:r w:rsidR="005F2B9B" w:rsidRPr="00577B57">
        <w:rPr>
          <w:sz w:val="28"/>
          <w:szCs w:val="28"/>
        </w:rPr>
        <w:t>материальн</w:t>
      </w:r>
      <w:r>
        <w:rPr>
          <w:sz w:val="28"/>
          <w:szCs w:val="28"/>
        </w:rPr>
        <w:t>ая</w:t>
      </w:r>
      <w:r w:rsidR="005F2B9B" w:rsidRPr="00577B57">
        <w:rPr>
          <w:sz w:val="28"/>
          <w:szCs w:val="28"/>
        </w:rPr>
        <w:t xml:space="preserve"> баз</w:t>
      </w:r>
      <w:r>
        <w:rPr>
          <w:sz w:val="28"/>
          <w:szCs w:val="28"/>
        </w:rPr>
        <w:t>а</w:t>
      </w:r>
      <w:r w:rsidR="005F2B9B" w:rsidRPr="00577B57">
        <w:rPr>
          <w:sz w:val="28"/>
          <w:szCs w:val="28"/>
        </w:rPr>
        <w:t xml:space="preserve"> для занятий физкультурой:</w:t>
      </w:r>
    </w:p>
    <w:p w:rsidR="005F2B9B" w:rsidRPr="00D62880" w:rsidRDefault="00D62880" w:rsidP="00D62880">
      <w:pPr>
        <w:keepNext/>
        <w:ind w:firstLine="708"/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у</w:t>
      </w:r>
      <w:r w:rsidR="005F2B9B">
        <w:rPr>
          <w:bCs/>
          <w:sz w:val="28"/>
          <w:szCs w:val="28"/>
          <w:u w:val="single"/>
        </w:rPr>
        <w:t>чреждения общего среднего образования-8;</w:t>
      </w:r>
    </w:p>
    <w:p w:rsidR="005F2B9B" w:rsidRPr="00577B57" w:rsidRDefault="00D62880" w:rsidP="00D62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2B9B" w:rsidRPr="00577B57">
        <w:rPr>
          <w:sz w:val="28"/>
          <w:szCs w:val="28"/>
        </w:rPr>
        <w:t>порт</w:t>
      </w:r>
      <w:r w:rsidR="005F2B9B">
        <w:rPr>
          <w:sz w:val="28"/>
          <w:szCs w:val="28"/>
        </w:rPr>
        <w:t xml:space="preserve">ивные </w:t>
      </w:r>
      <w:r w:rsidR="005F2B9B" w:rsidRPr="00577B57">
        <w:rPr>
          <w:sz w:val="28"/>
          <w:szCs w:val="28"/>
        </w:rPr>
        <w:t xml:space="preserve">залы – </w:t>
      </w:r>
      <w:r w:rsidR="005F2B9B">
        <w:rPr>
          <w:sz w:val="28"/>
          <w:szCs w:val="28"/>
        </w:rPr>
        <w:t>8</w:t>
      </w:r>
      <w:r w:rsidR="005F2B9B" w:rsidRPr="00577B57">
        <w:rPr>
          <w:sz w:val="28"/>
          <w:szCs w:val="28"/>
        </w:rPr>
        <w:t xml:space="preserve"> (100%)</w:t>
      </w:r>
      <w:r w:rsidR="005F2B9B">
        <w:rPr>
          <w:sz w:val="28"/>
          <w:szCs w:val="28"/>
        </w:rPr>
        <w:t>;</w:t>
      </w:r>
    </w:p>
    <w:p w:rsidR="005F2B9B" w:rsidRDefault="009156DC" w:rsidP="00D62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площадки</w:t>
      </w:r>
      <w:r w:rsidR="005F2B9B">
        <w:rPr>
          <w:sz w:val="28"/>
          <w:szCs w:val="28"/>
        </w:rPr>
        <w:t xml:space="preserve"> -8 </w:t>
      </w:r>
      <w:r w:rsidR="005F2B9B" w:rsidRPr="00577B57">
        <w:rPr>
          <w:sz w:val="28"/>
          <w:szCs w:val="28"/>
        </w:rPr>
        <w:t>(100%)</w:t>
      </w:r>
      <w:r w:rsidR="005F2B9B">
        <w:rPr>
          <w:sz w:val="28"/>
          <w:szCs w:val="28"/>
        </w:rPr>
        <w:t>; тренажёрные залы -4 (50%)</w:t>
      </w:r>
      <w:r w:rsidR="00B87EBF">
        <w:rPr>
          <w:sz w:val="28"/>
          <w:szCs w:val="28"/>
        </w:rPr>
        <w:t>.</w:t>
      </w:r>
      <w:r w:rsidR="005F2B9B">
        <w:rPr>
          <w:sz w:val="28"/>
          <w:szCs w:val="28"/>
        </w:rPr>
        <w:t xml:space="preserve"> </w:t>
      </w:r>
    </w:p>
    <w:p w:rsidR="005F2B9B" w:rsidRPr="00176A65" w:rsidRDefault="001620E0" w:rsidP="00D6288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Учреждения </w:t>
      </w:r>
      <w:proofErr w:type="spellStart"/>
      <w:r>
        <w:rPr>
          <w:bCs/>
          <w:sz w:val="28"/>
          <w:szCs w:val="28"/>
          <w:u w:val="single"/>
        </w:rPr>
        <w:t>дощкольного</w:t>
      </w:r>
      <w:proofErr w:type="spellEnd"/>
      <w:r>
        <w:rPr>
          <w:bCs/>
          <w:sz w:val="28"/>
          <w:szCs w:val="28"/>
          <w:u w:val="single"/>
        </w:rPr>
        <w:t xml:space="preserve"> образования:</w:t>
      </w:r>
    </w:p>
    <w:p w:rsidR="005F2B9B" w:rsidRPr="00577B57" w:rsidRDefault="001620E0" w:rsidP="00CA6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F2B9B" w:rsidRPr="00577B57">
        <w:rPr>
          <w:sz w:val="28"/>
          <w:szCs w:val="28"/>
        </w:rPr>
        <w:t>овмещенные спорт</w:t>
      </w:r>
      <w:r>
        <w:rPr>
          <w:sz w:val="28"/>
          <w:szCs w:val="28"/>
        </w:rPr>
        <w:t>ивный и музыкальный залы</w:t>
      </w:r>
      <w:r w:rsidR="005F2B9B" w:rsidRPr="00577B57">
        <w:rPr>
          <w:sz w:val="28"/>
          <w:szCs w:val="28"/>
        </w:rPr>
        <w:t xml:space="preserve">– </w:t>
      </w:r>
      <w:r>
        <w:rPr>
          <w:sz w:val="28"/>
          <w:szCs w:val="28"/>
        </w:rPr>
        <w:t>7</w:t>
      </w:r>
      <w:r w:rsidR="005F2B9B" w:rsidRPr="00577B57">
        <w:rPr>
          <w:sz w:val="28"/>
          <w:szCs w:val="28"/>
        </w:rPr>
        <w:t xml:space="preserve"> (</w:t>
      </w:r>
      <w:r>
        <w:rPr>
          <w:sz w:val="28"/>
          <w:szCs w:val="28"/>
        </w:rPr>
        <w:t>63</w:t>
      </w:r>
      <w:r w:rsidR="005F2B9B" w:rsidRPr="00577B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5F2B9B" w:rsidRPr="00577B57">
        <w:rPr>
          <w:sz w:val="28"/>
          <w:szCs w:val="28"/>
        </w:rPr>
        <w:t>%)</w:t>
      </w:r>
      <w:r w:rsidR="00FE33E2">
        <w:rPr>
          <w:sz w:val="28"/>
          <w:szCs w:val="28"/>
        </w:rPr>
        <w:t>.</w:t>
      </w:r>
    </w:p>
    <w:p w:rsidR="005F2B9B" w:rsidRDefault="005F2B9B" w:rsidP="00D62880">
      <w:pPr>
        <w:ind w:firstLine="708"/>
        <w:jc w:val="both"/>
        <w:rPr>
          <w:sz w:val="28"/>
          <w:szCs w:val="28"/>
        </w:rPr>
      </w:pPr>
      <w:r w:rsidRPr="00577B57">
        <w:rPr>
          <w:sz w:val="28"/>
          <w:szCs w:val="28"/>
        </w:rPr>
        <w:t xml:space="preserve">Для проведения </w:t>
      </w:r>
      <w:r w:rsidR="00D62880">
        <w:rPr>
          <w:sz w:val="28"/>
          <w:szCs w:val="28"/>
        </w:rPr>
        <w:t>занятий физической культ</w:t>
      </w:r>
      <w:r w:rsidR="00787CEC">
        <w:rPr>
          <w:sz w:val="28"/>
          <w:szCs w:val="28"/>
        </w:rPr>
        <w:t>у</w:t>
      </w:r>
      <w:r w:rsidR="00D62880">
        <w:rPr>
          <w:sz w:val="28"/>
          <w:szCs w:val="28"/>
        </w:rPr>
        <w:t>ры</w:t>
      </w:r>
      <w:r w:rsidRPr="00577B57">
        <w:rPr>
          <w:sz w:val="28"/>
          <w:szCs w:val="28"/>
        </w:rPr>
        <w:t xml:space="preserve"> </w:t>
      </w:r>
      <w:r w:rsidR="00D62880">
        <w:rPr>
          <w:sz w:val="28"/>
          <w:szCs w:val="28"/>
        </w:rPr>
        <w:t>учреждения дошкольного образования имеют спортивные площадки и</w:t>
      </w:r>
      <w:r w:rsidRPr="00577B57">
        <w:rPr>
          <w:sz w:val="28"/>
          <w:szCs w:val="28"/>
        </w:rPr>
        <w:t xml:space="preserve"> спор</w:t>
      </w:r>
      <w:r w:rsidR="00FE33E2">
        <w:rPr>
          <w:sz w:val="28"/>
          <w:szCs w:val="28"/>
        </w:rPr>
        <w:t xml:space="preserve">тивные </w:t>
      </w:r>
      <w:r w:rsidRPr="00577B57">
        <w:rPr>
          <w:sz w:val="28"/>
          <w:szCs w:val="28"/>
        </w:rPr>
        <w:t xml:space="preserve">уголки. </w:t>
      </w:r>
    </w:p>
    <w:p w:rsidR="001C42AC" w:rsidRDefault="001C42AC" w:rsidP="005F2B9B">
      <w:pPr>
        <w:jc w:val="both"/>
        <w:rPr>
          <w:sz w:val="28"/>
          <w:szCs w:val="28"/>
        </w:rPr>
      </w:pPr>
    </w:p>
    <w:p w:rsidR="001C42AC" w:rsidRPr="00787064" w:rsidRDefault="001C42AC" w:rsidP="001C42AC">
      <w:pPr>
        <w:rPr>
          <w:b/>
          <w:i/>
          <w:sz w:val="28"/>
          <w:szCs w:val="28"/>
        </w:rPr>
      </w:pPr>
    </w:p>
    <w:p w:rsidR="001C42AC" w:rsidRPr="00176A65" w:rsidRDefault="001C42AC" w:rsidP="00914B67">
      <w:pPr>
        <w:jc w:val="center"/>
        <w:rPr>
          <w:b/>
          <w:sz w:val="28"/>
          <w:szCs w:val="28"/>
        </w:rPr>
      </w:pPr>
      <w:r w:rsidRPr="00176A65">
        <w:rPr>
          <w:b/>
          <w:sz w:val="28"/>
          <w:szCs w:val="28"/>
        </w:rPr>
        <w:t>Исследовано пищевых продуктов в детских</w:t>
      </w:r>
      <w:r w:rsidR="00914B67">
        <w:rPr>
          <w:b/>
          <w:sz w:val="28"/>
          <w:szCs w:val="28"/>
        </w:rPr>
        <w:t xml:space="preserve"> организованных коллективах на ми</w:t>
      </w:r>
      <w:r w:rsidRPr="00176A65">
        <w:rPr>
          <w:b/>
          <w:sz w:val="28"/>
          <w:szCs w:val="28"/>
        </w:rPr>
        <w:t>к</w:t>
      </w:r>
      <w:r w:rsidR="00914B67">
        <w:rPr>
          <w:b/>
          <w:sz w:val="28"/>
          <w:szCs w:val="28"/>
        </w:rPr>
        <w:t xml:space="preserve">робиологические </w:t>
      </w:r>
      <w:r w:rsidRPr="00176A65">
        <w:rPr>
          <w:b/>
          <w:sz w:val="28"/>
          <w:szCs w:val="28"/>
        </w:rPr>
        <w:t>показатели.</w:t>
      </w:r>
    </w:p>
    <w:p w:rsidR="001C42AC" w:rsidRPr="00176A65" w:rsidRDefault="00176A65" w:rsidP="00176A65">
      <w:pPr>
        <w:jc w:val="right"/>
        <w:rPr>
          <w:i/>
          <w:sz w:val="28"/>
          <w:szCs w:val="28"/>
        </w:rPr>
      </w:pPr>
      <w:r w:rsidRPr="00176A65">
        <w:rPr>
          <w:i/>
          <w:sz w:val="28"/>
          <w:szCs w:val="28"/>
        </w:rPr>
        <w:t xml:space="preserve">Таблица </w:t>
      </w:r>
      <w:r w:rsidR="002B092E">
        <w:rPr>
          <w:i/>
          <w:sz w:val="28"/>
          <w:szCs w:val="28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2161"/>
        <w:gridCol w:w="2126"/>
        <w:gridCol w:w="2126"/>
      </w:tblGrid>
      <w:tr w:rsidR="001C42AC" w:rsidRPr="00577B57" w:rsidTr="00D62880">
        <w:tc>
          <w:tcPr>
            <w:tcW w:w="1633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годы</w:t>
            </w:r>
          </w:p>
        </w:tc>
        <w:tc>
          <w:tcPr>
            <w:tcW w:w="2161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всего исследовано</w:t>
            </w:r>
            <w:r w:rsidR="00D62880">
              <w:rPr>
                <w:sz w:val="28"/>
                <w:szCs w:val="28"/>
              </w:rPr>
              <w:t xml:space="preserve"> проб</w:t>
            </w:r>
          </w:p>
        </w:tc>
        <w:tc>
          <w:tcPr>
            <w:tcW w:w="2126" w:type="dxa"/>
          </w:tcPr>
          <w:p w:rsidR="001C42AC" w:rsidRPr="004118FE" w:rsidRDefault="00D62880" w:rsidP="00D62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1C42AC" w:rsidRPr="004118FE">
              <w:rPr>
                <w:sz w:val="28"/>
                <w:szCs w:val="28"/>
              </w:rPr>
              <w:t>нестандарт</w:t>
            </w:r>
            <w:r>
              <w:rPr>
                <w:sz w:val="28"/>
                <w:szCs w:val="28"/>
              </w:rPr>
              <w:t>ных проб</w:t>
            </w:r>
          </w:p>
        </w:tc>
        <w:tc>
          <w:tcPr>
            <w:tcW w:w="2126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% несоответствия</w:t>
            </w:r>
          </w:p>
        </w:tc>
      </w:tr>
      <w:tr w:rsidR="001C42AC" w:rsidRPr="00577B57" w:rsidTr="00D62880">
        <w:tc>
          <w:tcPr>
            <w:tcW w:w="1633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2014</w:t>
            </w:r>
          </w:p>
        </w:tc>
        <w:tc>
          <w:tcPr>
            <w:tcW w:w="2161" w:type="dxa"/>
          </w:tcPr>
          <w:p w:rsidR="001C42AC" w:rsidRPr="004118FE" w:rsidRDefault="00BE3539" w:rsidP="00BE3539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3</w:t>
            </w:r>
            <w:r w:rsidR="001C42AC" w:rsidRPr="004118FE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0</w:t>
            </w:r>
          </w:p>
        </w:tc>
      </w:tr>
      <w:tr w:rsidR="001C42AC" w:rsidRPr="00577B57" w:rsidTr="00D62880">
        <w:tc>
          <w:tcPr>
            <w:tcW w:w="1633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2015</w:t>
            </w:r>
          </w:p>
        </w:tc>
        <w:tc>
          <w:tcPr>
            <w:tcW w:w="2161" w:type="dxa"/>
          </w:tcPr>
          <w:p w:rsidR="001C42AC" w:rsidRPr="004118FE" w:rsidRDefault="001C42AC" w:rsidP="00BE3539">
            <w:pPr>
              <w:jc w:val="center"/>
              <w:rPr>
                <w:sz w:val="28"/>
                <w:szCs w:val="28"/>
                <w:lang w:val="en-US"/>
              </w:rPr>
            </w:pPr>
            <w:r w:rsidRPr="004118FE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2126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0</w:t>
            </w:r>
          </w:p>
        </w:tc>
      </w:tr>
      <w:tr w:rsidR="001C42AC" w:rsidRPr="00577B57" w:rsidTr="00D62880">
        <w:tc>
          <w:tcPr>
            <w:tcW w:w="1633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  <w:lang w:val="en-US"/>
              </w:rPr>
              <w:t>201</w:t>
            </w:r>
            <w:r w:rsidRPr="004118FE"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</w:tcPr>
          <w:p w:rsidR="001C42AC" w:rsidRPr="004118FE" w:rsidRDefault="00BE3539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3</w:t>
            </w:r>
            <w:r w:rsidR="001C42AC" w:rsidRPr="004118F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  <w:lang w:val="en-US"/>
              </w:rPr>
            </w:pPr>
            <w:r w:rsidRPr="004118F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  <w:lang w:val="en-US"/>
              </w:rPr>
            </w:pPr>
            <w:r w:rsidRPr="004118FE">
              <w:rPr>
                <w:sz w:val="28"/>
                <w:szCs w:val="28"/>
                <w:lang w:val="en-US"/>
              </w:rPr>
              <w:t>0</w:t>
            </w:r>
          </w:p>
        </w:tc>
      </w:tr>
      <w:tr w:rsidR="001C42AC" w:rsidRPr="00577B57" w:rsidTr="00D62880">
        <w:tc>
          <w:tcPr>
            <w:tcW w:w="1633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2017</w:t>
            </w:r>
          </w:p>
        </w:tc>
        <w:tc>
          <w:tcPr>
            <w:tcW w:w="2161" w:type="dxa"/>
          </w:tcPr>
          <w:p w:rsidR="001C42AC" w:rsidRPr="004118FE" w:rsidRDefault="00BE3539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C42AC" w:rsidRPr="004118FE" w:rsidRDefault="001C42AC" w:rsidP="00A82AFF">
            <w:pPr>
              <w:jc w:val="center"/>
              <w:rPr>
                <w:sz w:val="28"/>
                <w:szCs w:val="28"/>
              </w:rPr>
            </w:pPr>
            <w:r w:rsidRPr="004118FE">
              <w:rPr>
                <w:sz w:val="28"/>
                <w:szCs w:val="28"/>
              </w:rPr>
              <w:t>0</w:t>
            </w:r>
          </w:p>
        </w:tc>
      </w:tr>
    </w:tbl>
    <w:p w:rsidR="001C42AC" w:rsidRPr="00577B57" w:rsidRDefault="001C42AC" w:rsidP="001C42AC"/>
    <w:p w:rsidR="001C42AC" w:rsidRPr="00577B57" w:rsidRDefault="001C42AC" w:rsidP="001C42AC">
      <w:pPr>
        <w:rPr>
          <w:sz w:val="28"/>
          <w:szCs w:val="28"/>
        </w:rPr>
      </w:pPr>
      <w:r w:rsidRPr="00577B57">
        <w:rPr>
          <w:sz w:val="28"/>
          <w:szCs w:val="28"/>
        </w:rPr>
        <w:t>За период 201</w:t>
      </w:r>
      <w:r w:rsidR="00176A65">
        <w:rPr>
          <w:sz w:val="28"/>
          <w:szCs w:val="28"/>
        </w:rPr>
        <w:t>4</w:t>
      </w:r>
      <w:r w:rsidRPr="00577B57">
        <w:rPr>
          <w:sz w:val="28"/>
          <w:szCs w:val="28"/>
        </w:rPr>
        <w:t xml:space="preserve"> – 2017г.г. нестандартные пробы пищевого сырья и продуктов в детских</w:t>
      </w:r>
      <w:r w:rsidR="00D408C7">
        <w:rPr>
          <w:sz w:val="28"/>
          <w:szCs w:val="28"/>
        </w:rPr>
        <w:t xml:space="preserve"> организованных коллективах не </w:t>
      </w:r>
      <w:r w:rsidRPr="00577B57">
        <w:rPr>
          <w:sz w:val="28"/>
          <w:szCs w:val="28"/>
        </w:rPr>
        <w:t>регистрировались.</w:t>
      </w:r>
    </w:p>
    <w:p w:rsidR="001C42AC" w:rsidRPr="00577B57" w:rsidRDefault="001C42AC" w:rsidP="001C42AC">
      <w:pPr>
        <w:rPr>
          <w:sz w:val="28"/>
          <w:szCs w:val="28"/>
        </w:rPr>
      </w:pPr>
    </w:p>
    <w:p w:rsidR="00C34D46" w:rsidRPr="00D408C7" w:rsidRDefault="00C34D46" w:rsidP="00D408C7">
      <w:pPr>
        <w:tabs>
          <w:tab w:val="left" w:pos="5783"/>
        </w:tabs>
        <w:jc w:val="center"/>
        <w:rPr>
          <w:b/>
          <w:sz w:val="28"/>
          <w:szCs w:val="28"/>
        </w:rPr>
      </w:pPr>
      <w:r w:rsidRPr="00D408C7">
        <w:rPr>
          <w:b/>
          <w:sz w:val="28"/>
          <w:szCs w:val="28"/>
        </w:rPr>
        <w:t>Детские и подростковые учреждения (удельный вес обследованных рабочих мест,</w:t>
      </w:r>
      <w:r w:rsidR="00D408C7">
        <w:rPr>
          <w:b/>
          <w:sz w:val="28"/>
          <w:szCs w:val="28"/>
        </w:rPr>
        <w:t xml:space="preserve"> </w:t>
      </w:r>
      <w:r w:rsidRPr="00D408C7">
        <w:rPr>
          <w:b/>
          <w:sz w:val="28"/>
          <w:szCs w:val="28"/>
        </w:rPr>
        <w:t>не соответствующих гигиеническим нормативам</w:t>
      </w:r>
      <w:proofErr w:type="gramStart"/>
      <w:r w:rsidRPr="00D408C7">
        <w:rPr>
          <w:b/>
          <w:sz w:val="28"/>
          <w:szCs w:val="28"/>
        </w:rPr>
        <w:t>, %)</w:t>
      </w:r>
      <w:proofErr w:type="gramEnd"/>
    </w:p>
    <w:p w:rsidR="00C34D46" w:rsidRPr="00176A65" w:rsidRDefault="00176A65" w:rsidP="00176A65">
      <w:pPr>
        <w:tabs>
          <w:tab w:val="left" w:pos="5783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</w:t>
      </w:r>
      <w:r w:rsidR="002B092E">
        <w:rPr>
          <w:i/>
          <w:sz w:val="28"/>
          <w:szCs w:val="28"/>
        </w:rPr>
        <w:t>0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2702"/>
        <w:gridCol w:w="868"/>
        <w:gridCol w:w="847"/>
        <w:gridCol w:w="780"/>
        <w:gridCol w:w="847"/>
        <w:gridCol w:w="841"/>
        <w:gridCol w:w="847"/>
        <w:gridCol w:w="902"/>
        <w:gridCol w:w="970"/>
      </w:tblGrid>
      <w:tr w:rsidR="00C34D46" w:rsidRPr="00914B67" w:rsidTr="00266652">
        <w:tc>
          <w:tcPr>
            <w:tcW w:w="1780" w:type="dxa"/>
            <w:vMerge w:val="restart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Показатели</w:t>
            </w:r>
          </w:p>
        </w:tc>
        <w:tc>
          <w:tcPr>
            <w:tcW w:w="2048" w:type="dxa"/>
            <w:gridSpan w:val="2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2014</w:t>
            </w:r>
          </w:p>
        </w:tc>
        <w:tc>
          <w:tcPr>
            <w:tcW w:w="1843" w:type="dxa"/>
            <w:gridSpan w:val="2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2015</w:t>
            </w:r>
          </w:p>
        </w:tc>
        <w:tc>
          <w:tcPr>
            <w:tcW w:w="1984" w:type="dxa"/>
            <w:gridSpan w:val="2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2016</w:t>
            </w:r>
          </w:p>
        </w:tc>
        <w:tc>
          <w:tcPr>
            <w:tcW w:w="2410" w:type="dxa"/>
            <w:gridSpan w:val="2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2017</w:t>
            </w:r>
          </w:p>
        </w:tc>
      </w:tr>
      <w:tr w:rsidR="00C34D46" w:rsidRPr="00914B67" w:rsidTr="00266652">
        <w:tc>
          <w:tcPr>
            <w:tcW w:w="1780" w:type="dxa"/>
            <w:vMerge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кол-во</w:t>
            </w:r>
          </w:p>
        </w:tc>
        <w:tc>
          <w:tcPr>
            <w:tcW w:w="992" w:type="dxa"/>
            <w:vAlign w:val="center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уд</w:t>
            </w:r>
            <w:proofErr w:type="gramStart"/>
            <w:r w:rsidRPr="00914B67">
              <w:rPr>
                <w:sz w:val="28"/>
                <w:szCs w:val="28"/>
              </w:rPr>
              <w:t>.</w:t>
            </w:r>
            <w:proofErr w:type="gramEnd"/>
            <w:r w:rsidRPr="00914B67">
              <w:rPr>
                <w:sz w:val="28"/>
                <w:szCs w:val="28"/>
              </w:rPr>
              <w:t xml:space="preserve"> </w:t>
            </w:r>
            <w:proofErr w:type="gramStart"/>
            <w:r w:rsidRPr="00914B67">
              <w:rPr>
                <w:sz w:val="28"/>
                <w:szCs w:val="28"/>
              </w:rPr>
              <w:t>в</w:t>
            </w:r>
            <w:proofErr w:type="gramEnd"/>
            <w:r w:rsidRPr="00914B67">
              <w:rPr>
                <w:sz w:val="28"/>
                <w:szCs w:val="28"/>
              </w:rPr>
              <w:t>ес*</w:t>
            </w:r>
          </w:p>
        </w:tc>
        <w:tc>
          <w:tcPr>
            <w:tcW w:w="850" w:type="dxa"/>
            <w:vAlign w:val="center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уд</w:t>
            </w:r>
            <w:proofErr w:type="gramStart"/>
            <w:r w:rsidRPr="00914B67">
              <w:rPr>
                <w:sz w:val="28"/>
                <w:szCs w:val="28"/>
              </w:rPr>
              <w:t>.</w:t>
            </w:r>
            <w:proofErr w:type="gramEnd"/>
            <w:r w:rsidRPr="00914B67">
              <w:rPr>
                <w:sz w:val="28"/>
                <w:szCs w:val="28"/>
              </w:rPr>
              <w:t xml:space="preserve"> </w:t>
            </w:r>
            <w:proofErr w:type="gramStart"/>
            <w:r w:rsidRPr="00914B67">
              <w:rPr>
                <w:sz w:val="28"/>
                <w:szCs w:val="28"/>
              </w:rPr>
              <w:t>в</w:t>
            </w:r>
            <w:proofErr w:type="gramEnd"/>
            <w:r w:rsidRPr="00914B67">
              <w:rPr>
                <w:sz w:val="28"/>
                <w:szCs w:val="28"/>
              </w:rPr>
              <w:t>ес*</w:t>
            </w:r>
          </w:p>
        </w:tc>
        <w:tc>
          <w:tcPr>
            <w:tcW w:w="992" w:type="dxa"/>
            <w:vAlign w:val="center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кол-во</w:t>
            </w:r>
          </w:p>
        </w:tc>
        <w:tc>
          <w:tcPr>
            <w:tcW w:w="992" w:type="dxa"/>
            <w:vAlign w:val="center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уд</w:t>
            </w:r>
            <w:proofErr w:type="gramStart"/>
            <w:r w:rsidRPr="00914B67">
              <w:rPr>
                <w:sz w:val="28"/>
                <w:szCs w:val="28"/>
              </w:rPr>
              <w:t>.</w:t>
            </w:r>
            <w:proofErr w:type="gramEnd"/>
            <w:r w:rsidRPr="00914B67">
              <w:rPr>
                <w:sz w:val="28"/>
                <w:szCs w:val="28"/>
              </w:rPr>
              <w:t xml:space="preserve"> </w:t>
            </w:r>
            <w:proofErr w:type="gramStart"/>
            <w:r w:rsidRPr="00914B67">
              <w:rPr>
                <w:sz w:val="28"/>
                <w:szCs w:val="28"/>
              </w:rPr>
              <w:t>в</w:t>
            </w:r>
            <w:proofErr w:type="gramEnd"/>
            <w:r w:rsidRPr="00914B67">
              <w:rPr>
                <w:sz w:val="28"/>
                <w:szCs w:val="28"/>
              </w:rPr>
              <w:t>ес*</w:t>
            </w:r>
          </w:p>
        </w:tc>
        <w:tc>
          <w:tcPr>
            <w:tcW w:w="1134" w:type="dxa"/>
            <w:vAlign w:val="center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уд</w:t>
            </w:r>
            <w:proofErr w:type="gramStart"/>
            <w:r w:rsidRPr="00914B67">
              <w:rPr>
                <w:sz w:val="28"/>
                <w:szCs w:val="28"/>
              </w:rPr>
              <w:t>.</w:t>
            </w:r>
            <w:proofErr w:type="gramEnd"/>
            <w:r w:rsidRPr="00914B67">
              <w:rPr>
                <w:sz w:val="28"/>
                <w:szCs w:val="28"/>
              </w:rPr>
              <w:t xml:space="preserve"> </w:t>
            </w:r>
            <w:proofErr w:type="gramStart"/>
            <w:r w:rsidRPr="00914B67">
              <w:rPr>
                <w:sz w:val="28"/>
                <w:szCs w:val="28"/>
              </w:rPr>
              <w:t>в</w:t>
            </w:r>
            <w:proofErr w:type="gramEnd"/>
            <w:r w:rsidRPr="00914B67">
              <w:rPr>
                <w:sz w:val="28"/>
                <w:szCs w:val="28"/>
              </w:rPr>
              <w:t>ес*</w:t>
            </w:r>
          </w:p>
        </w:tc>
      </w:tr>
      <w:tr w:rsidR="00C34D46" w:rsidRPr="00914B67" w:rsidTr="00266652">
        <w:tc>
          <w:tcPr>
            <w:tcW w:w="1780" w:type="dxa"/>
            <w:vAlign w:val="bottom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Шум</w:t>
            </w:r>
          </w:p>
        </w:tc>
        <w:tc>
          <w:tcPr>
            <w:tcW w:w="1056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33,3</w:t>
            </w:r>
          </w:p>
        </w:tc>
        <w:tc>
          <w:tcPr>
            <w:tcW w:w="850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</w:tr>
      <w:tr w:rsidR="00C34D46" w:rsidRPr="00914B67" w:rsidTr="00266652">
        <w:tc>
          <w:tcPr>
            <w:tcW w:w="1780" w:type="dxa"/>
            <w:vAlign w:val="bottom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Микроклимат</w:t>
            </w:r>
          </w:p>
        </w:tc>
        <w:tc>
          <w:tcPr>
            <w:tcW w:w="1056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219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303</w:t>
            </w:r>
          </w:p>
        </w:tc>
        <w:tc>
          <w:tcPr>
            <w:tcW w:w="993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</w:tr>
      <w:tr w:rsidR="00C34D46" w:rsidRPr="00914B67" w:rsidTr="00266652">
        <w:tc>
          <w:tcPr>
            <w:tcW w:w="1780" w:type="dxa"/>
            <w:vAlign w:val="bottom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Электромагнитные поля</w:t>
            </w:r>
          </w:p>
        </w:tc>
        <w:tc>
          <w:tcPr>
            <w:tcW w:w="1056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</w:tr>
      <w:tr w:rsidR="00C34D46" w:rsidRPr="00914B67" w:rsidTr="00266652">
        <w:tc>
          <w:tcPr>
            <w:tcW w:w="1780" w:type="dxa"/>
            <w:vAlign w:val="bottom"/>
          </w:tcPr>
          <w:p w:rsidR="00C34D46" w:rsidRPr="00914B67" w:rsidRDefault="00C34D46" w:rsidP="00A414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Напряжённость электростатического поля</w:t>
            </w:r>
          </w:p>
        </w:tc>
        <w:tc>
          <w:tcPr>
            <w:tcW w:w="1056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C34D46" w:rsidRPr="00914B67" w:rsidRDefault="00C34D46" w:rsidP="00A414CD">
            <w:pPr>
              <w:pStyle w:val="ad"/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0</w:t>
            </w:r>
          </w:p>
        </w:tc>
      </w:tr>
    </w:tbl>
    <w:p w:rsidR="00266652" w:rsidRDefault="00176A65" w:rsidP="00176A65">
      <w:pPr>
        <w:tabs>
          <w:tab w:val="left" w:pos="12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4B67" w:rsidRDefault="001C42AC" w:rsidP="00176A65">
      <w:pPr>
        <w:tabs>
          <w:tab w:val="left" w:pos="5783"/>
        </w:tabs>
        <w:jc w:val="center"/>
        <w:rPr>
          <w:b/>
          <w:sz w:val="28"/>
          <w:szCs w:val="28"/>
        </w:rPr>
      </w:pPr>
      <w:r w:rsidRPr="00176A65">
        <w:rPr>
          <w:b/>
          <w:sz w:val="28"/>
          <w:szCs w:val="28"/>
        </w:rPr>
        <w:t xml:space="preserve">Освещённость в детских организованных коллективах </w:t>
      </w:r>
    </w:p>
    <w:p w:rsidR="00176A65" w:rsidRDefault="001C42AC" w:rsidP="00176A65">
      <w:pPr>
        <w:tabs>
          <w:tab w:val="left" w:pos="5783"/>
        </w:tabs>
        <w:jc w:val="center"/>
        <w:rPr>
          <w:b/>
          <w:sz w:val="28"/>
          <w:szCs w:val="28"/>
        </w:rPr>
      </w:pPr>
      <w:proofErr w:type="gramStart"/>
      <w:r w:rsidRPr="00176A65">
        <w:rPr>
          <w:b/>
          <w:sz w:val="28"/>
          <w:szCs w:val="28"/>
        </w:rPr>
        <w:t>(</w:t>
      </w:r>
      <w:r w:rsidR="00176A65" w:rsidRPr="00176A65">
        <w:rPr>
          <w:b/>
          <w:sz w:val="28"/>
          <w:szCs w:val="28"/>
        </w:rPr>
        <w:t>удельный вес</w:t>
      </w:r>
      <w:r w:rsidR="00176A65" w:rsidRPr="00266652">
        <w:rPr>
          <w:b/>
          <w:i/>
          <w:sz w:val="28"/>
          <w:szCs w:val="28"/>
        </w:rPr>
        <w:t xml:space="preserve"> </w:t>
      </w:r>
      <w:r w:rsidRPr="00176A65">
        <w:rPr>
          <w:b/>
          <w:sz w:val="28"/>
          <w:szCs w:val="28"/>
        </w:rPr>
        <w:t>количеств</w:t>
      </w:r>
      <w:r w:rsidR="00176A65">
        <w:rPr>
          <w:b/>
          <w:sz w:val="28"/>
          <w:szCs w:val="28"/>
        </w:rPr>
        <w:t>а</w:t>
      </w:r>
      <w:r w:rsidRPr="00176A65">
        <w:rPr>
          <w:b/>
          <w:sz w:val="28"/>
          <w:szCs w:val="28"/>
        </w:rPr>
        <w:t xml:space="preserve"> объектов</w:t>
      </w:r>
      <w:r w:rsidR="00176A65">
        <w:rPr>
          <w:b/>
          <w:sz w:val="28"/>
          <w:szCs w:val="28"/>
        </w:rPr>
        <w:t>,</w:t>
      </w:r>
      <w:proofErr w:type="gramEnd"/>
    </w:p>
    <w:p w:rsidR="00176A65" w:rsidRPr="00914B67" w:rsidRDefault="00176A65" w:rsidP="00176A65">
      <w:pPr>
        <w:tabs>
          <w:tab w:val="left" w:pos="5783"/>
        </w:tabs>
        <w:jc w:val="center"/>
        <w:rPr>
          <w:b/>
          <w:sz w:val="28"/>
          <w:szCs w:val="28"/>
        </w:rPr>
      </w:pPr>
      <w:r w:rsidRPr="00914B67">
        <w:rPr>
          <w:b/>
          <w:sz w:val="28"/>
          <w:szCs w:val="28"/>
        </w:rPr>
        <w:t xml:space="preserve">не </w:t>
      </w:r>
      <w:proofErr w:type="gramStart"/>
      <w:r w:rsidRPr="00914B67">
        <w:rPr>
          <w:b/>
          <w:sz w:val="28"/>
          <w:szCs w:val="28"/>
        </w:rPr>
        <w:t>соответствующих</w:t>
      </w:r>
      <w:proofErr w:type="gramEnd"/>
      <w:r w:rsidRPr="00914B67">
        <w:rPr>
          <w:b/>
          <w:sz w:val="28"/>
          <w:szCs w:val="28"/>
        </w:rPr>
        <w:t xml:space="preserve"> гигиеническим нормативам, %)</w:t>
      </w:r>
    </w:p>
    <w:p w:rsidR="001C42AC" w:rsidRPr="00176A65" w:rsidRDefault="00176A65" w:rsidP="00F97F21">
      <w:pPr>
        <w:tabs>
          <w:tab w:val="left" w:pos="5783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</w:t>
      </w:r>
      <w:r w:rsidR="002B092E">
        <w:rPr>
          <w:i/>
          <w:sz w:val="28"/>
          <w:szCs w:val="28"/>
        </w:rPr>
        <w:t>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917"/>
        <w:gridCol w:w="2434"/>
      </w:tblGrid>
      <w:tr w:rsidR="001C42AC" w:rsidRPr="00577B57" w:rsidTr="00914B67">
        <w:tc>
          <w:tcPr>
            <w:tcW w:w="1951" w:type="dxa"/>
          </w:tcPr>
          <w:p w:rsidR="001C42AC" w:rsidRP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годы</w:t>
            </w:r>
          </w:p>
        </w:tc>
        <w:tc>
          <w:tcPr>
            <w:tcW w:w="2268" w:type="dxa"/>
          </w:tcPr>
          <w:p w:rsidR="001C42AC" w:rsidRP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всего</w:t>
            </w:r>
          </w:p>
          <w:p w:rsidR="001C42AC" w:rsidRP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обследовано</w:t>
            </w:r>
            <w:r w:rsidR="00D408C7">
              <w:rPr>
                <w:sz w:val="28"/>
                <w:szCs w:val="28"/>
              </w:rPr>
              <w:t xml:space="preserve"> объектов</w:t>
            </w:r>
          </w:p>
        </w:tc>
        <w:tc>
          <w:tcPr>
            <w:tcW w:w="2917" w:type="dxa"/>
          </w:tcPr>
          <w:p w:rsidR="001C42AC" w:rsidRP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к</w:t>
            </w:r>
            <w:r w:rsidR="00B81DF5">
              <w:rPr>
                <w:sz w:val="28"/>
                <w:szCs w:val="28"/>
              </w:rPr>
              <w:t>оличест</w:t>
            </w:r>
            <w:r w:rsidRPr="00914B67">
              <w:rPr>
                <w:sz w:val="28"/>
                <w:szCs w:val="28"/>
              </w:rPr>
              <w:t>во объектов</w:t>
            </w:r>
            <w:r w:rsidR="00D408C7">
              <w:rPr>
                <w:sz w:val="28"/>
                <w:szCs w:val="28"/>
              </w:rPr>
              <w:t>,</w:t>
            </w:r>
            <w:r w:rsidRPr="00914B67">
              <w:rPr>
                <w:sz w:val="28"/>
                <w:szCs w:val="28"/>
              </w:rPr>
              <w:t xml:space="preserve"> не</w:t>
            </w:r>
          </w:p>
          <w:p w:rsid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соответс</w:t>
            </w:r>
            <w:r w:rsidR="00B81DF5">
              <w:rPr>
                <w:sz w:val="28"/>
                <w:szCs w:val="28"/>
              </w:rPr>
              <w:t>т</w:t>
            </w:r>
            <w:r w:rsidRPr="00914B67">
              <w:rPr>
                <w:sz w:val="28"/>
                <w:szCs w:val="28"/>
              </w:rPr>
              <w:t>в</w:t>
            </w:r>
            <w:r w:rsidR="00914B67">
              <w:rPr>
                <w:sz w:val="28"/>
                <w:szCs w:val="28"/>
              </w:rPr>
              <w:t>ую</w:t>
            </w:r>
            <w:r w:rsidR="00D408C7">
              <w:rPr>
                <w:sz w:val="28"/>
                <w:szCs w:val="28"/>
              </w:rPr>
              <w:t>щих</w:t>
            </w:r>
            <w:r w:rsidRPr="00914B67">
              <w:rPr>
                <w:sz w:val="28"/>
                <w:szCs w:val="28"/>
              </w:rPr>
              <w:t xml:space="preserve">. </w:t>
            </w:r>
          </w:p>
          <w:p w:rsidR="001C42AC" w:rsidRPr="00914B67" w:rsidRDefault="00914B67" w:rsidP="00176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42AC" w:rsidRPr="00914B67">
              <w:rPr>
                <w:sz w:val="28"/>
                <w:szCs w:val="28"/>
              </w:rPr>
              <w:t>ан нормам</w:t>
            </w:r>
          </w:p>
        </w:tc>
        <w:tc>
          <w:tcPr>
            <w:tcW w:w="2434" w:type="dxa"/>
          </w:tcPr>
          <w:p w:rsidR="001C42AC" w:rsidRP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% несоответствия</w:t>
            </w:r>
          </w:p>
        </w:tc>
      </w:tr>
      <w:tr w:rsidR="001C42AC" w:rsidRPr="00577B57" w:rsidTr="00914B67">
        <w:tc>
          <w:tcPr>
            <w:tcW w:w="1951" w:type="dxa"/>
          </w:tcPr>
          <w:p w:rsidR="001C42AC" w:rsidRP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1C42AC" w:rsidRPr="00914B67" w:rsidRDefault="009018F3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3</w:t>
            </w:r>
          </w:p>
        </w:tc>
        <w:tc>
          <w:tcPr>
            <w:tcW w:w="2917" w:type="dxa"/>
          </w:tcPr>
          <w:p w:rsidR="001C42AC" w:rsidRPr="00914B67" w:rsidRDefault="009018F3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1C42AC" w:rsidRPr="00914B67" w:rsidRDefault="009018F3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66,6%</w:t>
            </w:r>
          </w:p>
        </w:tc>
      </w:tr>
      <w:tr w:rsidR="001C42AC" w:rsidRPr="00577B57" w:rsidTr="00914B67">
        <w:tc>
          <w:tcPr>
            <w:tcW w:w="1951" w:type="dxa"/>
          </w:tcPr>
          <w:p w:rsidR="001C42AC" w:rsidRP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2015</w:t>
            </w:r>
          </w:p>
        </w:tc>
        <w:tc>
          <w:tcPr>
            <w:tcW w:w="2268" w:type="dxa"/>
          </w:tcPr>
          <w:p w:rsidR="001C42AC" w:rsidRPr="00914B67" w:rsidRDefault="004A47D1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10</w:t>
            </w:r>
          </w:p>
        </w:tc>
        <w:tc>
          <w:tcPr>
            <w:tcW w:w="2917" w:type="dxa"/>
          </w:tcPr>
          <w:p w:rsidR="001C42AC" w:rsidRPr="00914B67" w:rsidRDefault="004E6120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:rsidR="001C42AC" w:rsidRPr="00914B67" w:rsidRDefault="004E6120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50%</w:t>
            </w:r>
          </w:p>
        </w:tc>
      </w:tr>
      <w:tr w:rsidR="001C42AC" w:rsidRPr="00577B57" w:rsidTr="00914B67">
        <w:tc>
          <w:tcPr>
            <w:tcW w:w="1951" w:type="dxa"/>
          </w:tcPr>
          <w:p w:rsidR="001C42AC" w:rsidRP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  <w:lang w:val="en-US"/>
              </w:rPr>
              <w:t>201</w:t>
            </w:r>
            <w:r w:rsidRPr="00914B67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C42AC" w:rsidRPr="00914B67" w:rsidRDefault="00AA06DE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6</w:t>
            </w:r>
          </w:p>
        </w:tc>
        <w:tc>
          <w:tcPr>
            <w:tcW w:w="2917" w:type="dxa"/>
          </w:tcPr>
          <w:p w:rsidR="001C42AC" w:rsidRPr="00914B67" w:rsidRDefault="00AA06DE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1C42AC" w:rsidRPr="00914B67" w:rsidRDefault="00AA06DE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5</w:t>
            </w:r>
            <w:r w:rsidR="001F26E8" w:rsidRPr="00914B67">
              <w:rPr>
                <w:sz w:val="28"/>
                <w:szCs w:val="28"/>
              </w:rPr>
              <w:t>0%</w:t>
            </w:r>
          </w:p>
        </w:tc>
      </w:tr>
      <w:tr w:rsidR="001C42AC" w:rsidRPr="00577B57" w:rsidTr="00914B67">
        <w:tc>
          <w:tcPr>
            <w:tcW w:w="1951" w:type="dxa"/>
          </w:tcPr>
          <w:p w:rsidR="001C42AC" w:rsidRPr="00914B67" w:rsidRDefault="001C42AC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2017</w:t>
            </w:r>
          </w:p>
        </w:tc>
        <w:tc>
          <w:tcPr>
            <w:tcW w:w="2268" w:type="dxa"/>
          </w:tcPr>
          <w:p w:rsidR="001C42AC" w:rsidRPr="00914B67" w:rsidRDefault="00B622CD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9</w:t>
            </w:r>
          </w:p>
        </w:tc>
        <w:tc>
          <w:tcPr>
            <w:tcW w:w="2917" w:type="dxa"/>
          </w:tcPr>
          <w:p w:rsidR="001C42AC" w:rsidRPr="00914B67" w:rsidRDefault="004A5F73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1C42AC" w:rsidRPr="00914B67" w:rsidRDefault="004A5F73" w:rsidP="00176A65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1</w:t>
            </w:r>
            <w:r w:rsidR="00B622CD" w:rsidRPr="00914B67">
              <w:rPr>
                <w:sz w:val="28"/>
                <w:szCs w:val="28"/>
              </w:rPr>
              <w:t>1</w:t>
            </w:r>
            <w:r w:rsidRPr="00914B67">
              <w:rPr>
                <w:sz w:val="28"/>
                <w:szCs w:val="28"/>
              </w:rPr>
              <w:t>,</w:t>
            </w:r>
            <w:r w:rsidR="00B622CD" w:rsidRPr="00914B67">
              <w:rPr>
                <w:sz w:val="28"/>
                <w:szCs w:val="28"/>
              </w:rPr>
              <w:t>1</w:t>
            </w:r>
            <w:r w:rsidRPr="00914B67">
              <w:rPr>
                <w:sz w:val="28"/>
                <w:szCs w:val="28"/>
              </w:rPr>
              <w:t>%</w:t>
            </w:r>
          </w:p>
        </w:tc>
      </w:tr>
    </w:tbl>
    <w:p w:rsidR="00787CEC" w:rsidRDefault="00787CEC" w:rsidP="00D408C7">
      <w:pPr>
        <w:jc w:val="center"/>
        <w:rPr>
          <w:b/>
          <w:sz w:val="28"/>
          <w:szCs w:val="28"/>
        </w:rPr>
      </w:pPr>
    </w:p>
    <w:p w:rsidR="00787CEC" w:rsidRDefault="00787CEC" w:rsidP="00D408C7">
      <w:pPr>
        <w:jc w:val="center"/>
        <w:rPr>
          <w:b/>
          <w:sz w:val="28"/>
          <w:szCs w:val="28"/>
        </w:rPr>
      </w:pPr>
    </w:p>
    <w:p w:rsidR="001C42AC" w:rsidRPr="00E10F5E" w:rsidRDefault="00D408C7" w:rsidP="00D40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Освещённость</w:t>
      </w:r>
      <w:r w:rsidR="001C42AC" w:rsidRPr="00E10F5E">
        <w:rPr>
          <w:b/>
          <w:sz w:val="28"/>
          <w:szCs w:val="28"/>
        </w:rPr>
        <w:t xml:space="preserve"> в детских организованных коллективах (количество рабочих мест</w:t>
      </w:r>
      <w:r w:rsidR="00336CAE" w:rsidRPr="00E10F5E">
        <w:rPr>
          <w:b/>
          <w:i/>
          <w:sz w:val="28"/>
          <w:szCs w:val="28"/>
        </w:rPr>
        <w:t xml:space="preserve"> </w:t>
      </w:r>
      <w:r w:rsidR="00336CAE" w:rsidRPr="00E10F5E">
        <w:rPr>
          <w:b/>
          <w:sz w:val="28"/>
          <w:szCs w:val="28"/>
        </w:rPr>
        <w:t>не соответствующих</w:t>
      </w:r>
      <w:r w:rsidR="00336CAE" w:rsidRPr="00E10F5E">
        <w:rPr>
          <w:b/>
          <w:i/>
          <w:sz w:val="28"/>
          <w:szCs w:val="28"/>
        </w:rPr>
        <w:t xml:space="preserve"> </w:t>
      </w:r>
      <w:r w:rsidR="00336CAE" w:rsidRPr="00E10F5E">
        <w:rPr>
          <w:b/>
          <w:sz w:val="28"/>
          <w:szCs w:val="28"/>
        </w:rPr>
        <w:t>гигиеническим нормативам</w:t>
      </w:r>
      <w:proofErr w:type="gramStart"/>
      <w:r w:rsidR="00336CAE" w:rsidRPr="00E10F5E">
        <w:rPr>
          <w:b/>
          <w:sz w:val="28"/>
          <w:szCs w:val="28"/>
        </w:rPr>
        <w:t>, %)</w:t>
      </w:r>
      <w:proofErr w:type="gramEnd"/>
    </w:p>
    <w:p w:rsidR="003B04AE" w:rsidRDefault="003B04AE" w:rsidP="00E10F5E">
      <w:pPr>
        <w:tabs>
          <w:tab w:val="left" w:pos="5783"/>
        </w:tabs>
        <w:jc w:val="right"/>
        <w:rPr>
          <w:i/>
          <w:sz w:val="28"/>
          <w:szCs w:val="28"/>
        </w:rPr>
      </w:pPr>
    </w:p>
    <w:p w:rsidR="00336CAE" w:rsidRPr="00E10F5E" w:rsidRDefault="00336CAE" w:rsidP="00E10F5E">
      <w:pPr>
        <w:tabs>
          <w:tab w:val="left" w:pos="5783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</w:t>
      </w:r>
      <w:r w:rsidR="002B092E">
        <w:rPr>
          <w:i/>
          <w:sz w:val="28"/>
          <w:szCs w:val="28"/>
        </w:rPr>
        <w:t>2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01"/>
        <w:gridCol w:w="2498"/>
        <w:gridCol w:w="2498"/>
      </w:tblGrid>
      <w:tr w:rsidR="001C42AC" w:rsidRPr="00577B57" w:rsidTr="00B81DF5">
        <w:trPr>
          <w:trHeight w:val="819"/>
        </w:trPr>
        <w:tc>
          <w:tcPr>
            <w:tcW w:w="2093" w:type="dxa"/>
          </w:tcPr>
          <w:p w:rsidR="001C42AC" w:rsidRPr="00914B67" w:rsidRDefault="001C42AC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годы</w:t>
            </w:r>
          </w:p>
        </w:tc>
        <w:tc>
          <w:tcPr>
            <w:tcW w:w="2901" w:type="dxa"/>
          </w:tcPr>
          <w:p w:rsidR="001C42AC" w:rsidRPr="00914B67" w:rsidRDefault="001C42AC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всего</w:t>
            </w:r>
          </w:p>
          <w:p w:rsidR="001C42AC" w:rsidRPr="00914B67" w:rsidRDefault="001C42AC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обследовано</w:t>
            </w:r>
            <w:r w:rsidR="00336CAE" w:rsidRPr="00914B67">
              <w:rPr>
                <w:sz w:val="28"/>
                <w:szCs w:val="28"/>
              </w:rPr>
              <w:t xml:space="preserve"> рабочих мест</w:t>
            </w:r>
          </w:p>
        </w:tc>
        <w:tc>
          <w:tcPr>
            <w:tcW w:w="2498" w:type="dxa"/>
          </w:tcPr>
          <w:p w:rsidR="001C42AC" w:rsidRPr="00914B67" w:rsidRDefault="001C42AC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к</w:t>
            </w:r>
            <w:r w:rsidR="00D408C7">
              <w:rPr>
                <w:sz w:val="28"/>
                <w:szCs w:val="28"/>
              </w:rPr>
              <w:t>оличест</w:t>
            </w:r>
            <w:r w:rsidRPr="00914B67">
              <w:rPr>
                <w:sz w:val="28"/>
                <w:szCs w:val="28"/>
              </w:rPr>
              <w:t>во рабочих мест</w:t>
            </w:r>
            <w:r w:rsidR="00B81DF5">
              <w:rPr>
                <w:sz w:val="28"/>
                <w:szCs w:val="28"/>
              </w:rPr>
              <w:t>,</w:t>
            </w:r>
            <w:r w:rsidRPr="00914B67">
              <w:rPr>
                <w:sz w:val="28"/>
                <w:szCs w:val="28"/>
              </w:rPr>
              <w:t xml:space="preserve"> не</w:t>
            </w:r>
          </w:p>
          <w:p w:rsidR="00336CAE" w:rsidRPr="00914B67" w:rsidRDefault="001C42AC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соответс</w:t>
            </w:r>
            <w:r w:rsidR="00E209A0">
              <w:rPr>
                <w:sz w:val="28"/>
                <w:szCs w:val="28"/>
              </w:rPr>
              <w:t>т</w:t>
            </w:r>
            <w:r w:rsidRPr="00914B67">
              <w:rPr>
                <w:sz w:val="28"/>
                <w:szCs w:val="28"/>
              </w:rPr>
              <w:t>в</w:t>
            </w:r>
            <w:r w:rsidR="00D408C7">
              <w:rPr>
                <w:sz w:val="28"/>
                <w:szCs w:val="28"/>
              </w:rPr>
              <w:t>ующих</w:t>
            </w:r>
            <w:r w:rsidRPr="00914B67">
              <w:rPr>
                <w:sz w:val="28"/>
                <w:szCs w:val="28"/>
              </w:rPr>
              <w:t xml:space="preserve"> </w:t>
            </w:r>
          </w:p>
          <w:p w:rsidR="001C42AC" w:rsidRPr="00914B67" w:rsidRDefault="00D408C7" w:rsidP="00A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42AC" w:rsidRPr="00914B67">
              <w:rPr>
                <w:sz w:val="28"/>
                <w:szCs w:val="28"/>
              </w:rPr>
              <w:t>ан</w:t>
            </w:r>
            <w:proofErr w:type="gramStart"/>
            <w:r w:rsidR="00E209A0">
              <w:rPr>
                <w:sz w:val="28"/>
                <w:szCs w:val="28"/>
              </w:rPr>
              <w:t>.</w:t>
            </w:r>
            <w:proofErr w:type="gramEnd"/>
            <w:r w:rsidR="001C42AC" w:rsidRPr="00914B67">
              <w:rPr>
                <w:sz w:val="28"/>
                <w:szCs w:val="28"/>
              </w:rPr>
              <w:t xml:space="preserve"> </w:t>
            </w:r>
            <w:proofErr w:type="gramStart"/>
            <w:r w:rsidR="001C42AC" w:rsidRPr="00914B67">
              <w:rPr>
                <w:sz w:val="28"/>
                <w:szCs w:val="28"/>
              </w:rPr>
              <w:t>н</w:t>
            </w:r>
            <w:proofErr w:type="gramEnd"/>
            <w:r w:rsidR="001C42AC" w:rsidRPr="00914B67">
              <w:rPr>
                <w:sz w:val="28"/>
                <w:szCs w:val="28"/>
              </w:rPr>
              <w:t>ормам</w:t>
            </w:r>
          </w:p>
        </w:tc>
        <w:tc>
          <w:tcPr>
            <w:tcW w:w="2498" w:type="dxa"/>
          </w:tcPr>
          <w:p w:rsidR="001C42AC" w:rsidRPr="00914B67" w:rsidRDefault="001C42AC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% несоответствия</w:t>
            </w:r>
          </w:p>
        </w:tc>
      </w:tr>
      <w:tr w:rsidR="00636146" w:rsidRPr="00577B57" w:rsidTr="00B81DF5">
        <w:trPr>
          <w:trHeight w:val="282"/>
        </w:trPr>
        <w:tc>
          <w:tcPr>
            <w:tcW w:w="2093" w:type="dxa"/>
          </w:tcPr>
          <w:p w:rsidR="00636146" w:rsidRPr="00914B67" w:rsidRDefault="00636146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2014</w:t>
            </w:r>
          </w:p>
        </w:tc>
        <w:tc>
          <w:tcPr>
            <w:tcW w:w="2901" w:type="dxa"/>
          </w:tcPr>
          <w:p w:rsidR="00636146" w:rsidRPr="00914B67" w:rsidRDefault="00636146" w:rsidP="004470C7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94</w:t>
            </w:r>
          </w:p>
        </w:tc>
        <w:tc>
          <w:tcPr>
            <w:tcW w:w="2498" w:type="dxa"/>
          </w:tcPr>
          <w:p w:rsidR="00636146" w:rsidRPr="00914B67" w:rsidRDefault="00636146" w:rsidP="004470C7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22</w:t>
            </w:r>
          </w:p>
        </w:tc>
        <w:tc>
          <w:tcPr>
            <w:tcW w:w="2498" w:type="dxa"/>
          </w:tcPr>
          <w:p w:rsidR="00636146" w:rsidRPr="00914B67" w:rsidRDefault="00636146" w:rsidP="004470C7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23,4</w:t>
            </w:r>
          </w:p>
        </w:tc>
      </w:tr>
      <w:tr w:rsidR="00636146" w:rsidRPr="00577B57" w:rsidTr="00B81DF5">
        <w:trPr>
          <w:trHeight w:val="282"/>
        </w:trPr>
        <w:tc>
          <w:tcPr>
            <w:tcW w:w="2093" w:type="dxa"/>
          </w:tcPr>
          <w:p w:rsidR="00636146" w:rsidRPr="00914B67" w:rsidRDefault="00636146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2015</w:t>
            </w:r>
          </w:p>
        </w:tc>
        <w:tc>
          <w:tcPr>
            <w:tcW w:w="2901" w:type="dxa"/>
          </w:tcPr>
          <w:p w:rsidR="00636146" w:rsidRPr="00914B67" w:rsidRDefault="00636146" w:rsidP="004470C7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370</w:t>
            </w:r>
          </w:p>
        </w:tc>
        <w:tc>
          <w:tcPr>
            <w:tcW w:w="2498" w:type="dxa"/>
          </w:tcPr>
          <w:p w:rsidR="00636146" w:rsidRPr="00914B67" w:rsidRDefault="00636146" w:rsidP="004470C7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121</w:t>
            </w:r>
          </w:p>
        </w:tc>
        <w:tc>
          <w:tcPr>
            <w:tcW w:w="2498" w:type="dxa"/>
          </w:tcPr>
          <w:p w:rsidR="00636146" w:rsidRPr="00914B67" w:rsidRDefault="00636146" w:rsidP="004470C7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32,7</w:t>
            </w:r>
          </w:p>
        </w:tc>
      </w:tr>
      <w:tr w:rsidR="00636146" w:rsidRPr="00577B57" w:rsidTr="00B81DF5">
        <w:trPr>
          <w:trHeight w:val="282"/>
        </w:trPr>
        <w:tc>
          <w:tcPr>
            <w:tcW w:w="2093" w:type="dxa"/>
          </w:tcPr>
          <w:p w:rsidR="00636146" w:rsidRPr="00914B67" w:rsidRDefault="00636146" w:rsidP="00A82AFF">
            <w:pPr>
              <w:jc w:val="center"/>
              <w:rPr>
                <w:sz w:val="28"/>
                <w:szCs w:val="28"/>
              </w:rPr>
            </w:pPr>
            <w:r w:rsidRPr="00E209A0">
              <w:rPr>
                <w:sz w:val="28"/>
                <w:szCs w:val="28"/>
              </w:rPr>
              <w:t>201</w:t>
            </w:r>
            <w:r w:rsidRPr="00914B67">
              <w:rPr>
                <w:sz w:val="28"/>
                <w:szCs w:val="28"/>
              </w:rPr>
              <w:t>6</w:t>
            </w:r>
          </w:p>
        </w:tc>
        <w:tc>
          <w:tcPr>
            <w:tcW w:w="2901" w:type="dxa"/>
          </w:tcPr>
          <w:p w:rsidR="00636146" w:rsidRPr="00914B67" w:rsidRDefault="00AA06DE" w:rsidP="004470C7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215</w:t>
            </w:r>
          </w:p>
        </w:tc>
        <w:tc>
          <w:tcPr>
            <w:tcW w:w="2498" w:type="dxa"/>
          </w:tcPr>
          <w:p w:rsidR="00636146" w:rsidRPr="00914B67" w:rsidRDefault="00636146" w:rsidP="00AA06DE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8</w:t>
            </w:r>
            <w:r w:rsidR="00AA06DE" w:rsidRPr="00914B67">
              <w:rPr>
                <w:sz w:val="28"/>
                <w:szCs w:val="28"/>
              </w:rPr>
              <w:t>8</w:t>
            </w:r>
          </w:p>
        </w:tc>
        <w:tc>
          <w:tcPr>
            <w:tcW w:w="2498" w:type="dxa"/>
          </w:tcPr>
          <w:p w:rsidR="00636146" w:rsidRPr="00914B67" w:rsidRDefault="00636146" w:rsidP="00AA06DE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4</w:t>
            </w:r>
            <w:r w:rsidR="00AA06DE" w:rsidRPr="00914B67">
              <w:rPr>
                <w:sz w:val="28"/>
                <w:szCs w:val="28"/>
              </w:rPr>
              <w:t>0</w:t>
            </w:r>
            <w:r w:rsidRPr="00914B67">
              <w:rPr>
                <w:sz w:val="28"/>
                <w:szCs w:val="28"/>
              </w:rPr>
              <w:t>,</w:t>
            </w:r>
            <w:r w:rsidR="00AA06DE" w:rsidRPr="00914B67">
              <w:rPr>
                <w:sz w:val="28"/>
                <w:szCs w:val="28"/>
              </w:rPr>
              <w:t>9</w:t>
            </w:r>
          </w:p>
        </w:tc>
      </w:tr>
      <w:tr w:rsidR="001C42AC" w:rsidRPr="00577B57" w:rsidTr="00B81DF5">
        <w:trPr>
          <w:trHeight w:val="282"/>
        </w:trPr>
        <w:tc>
          <w:tcPr>
            <w:tcW w:w="2093" w:type="dxa"/>
          </w:tcPr>
          <w:p w:rsidR="001C42AC" w:rsidRPr="00914B67" w:rsidRDefault="001C42AC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2017</w:t>
            </w:r>
          </w:p>
        </w:tc>
        <w:tc>
          <w:tcPr>
            <w:tcW w:w="2901" w:type="dxa"/>
          </w:tcPr>
          <w:p w:rsidR="001C42AC" w:rsidRPr="00914B67" w:rsidRDefault="00B622CD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306</w:t>
            </w:r>
          </w:p>
        </w:tc>
        <w:tc>
          <w:tcPr>
            <w:tcW w:w="2498" w:type="dxa"/>
          </w:tcPr>
          <w:p w:rsidR="001C42AC" w:rsidRPr="00914B67" w:rsidRDefault="004A5F73" w:rsidP="00A82AFF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53</w:t>
            </w:r>
          </w:p>
        </w:tc>
        <w:tc>
          <w:tcPr>
            <w:tcW w:w="2498" w:type="dxa"/>
          </w:tcPr>
          <w:p w:rsidR="001C42AC" w:rsidRPr="00914B67" w:rsidRDefault="004A5F73" w:rsidP="00B622CD">
            <w:pPr>
              <w:jc w:val="center"/>
              <w:rPr>
                <w:sz w:val="28"/>
                <w:szCs w:val="28"/>
              </w:rPr>
            </w:pPr>
            <w:r w:rsidRPr="00914B67">
              <w:rPr>
                <w:sz w:val="28"/>
                <w:szCs w:val="28"/>
              </w:rPr>
              <w:t>17,</w:t>
            </w:r>
            <w:r w:rsidR="00B622CD" w:rsidRPr="00914B67">
              <w:rPr>
                <w:sz w:val="28"/>
                <w:szCs w:val="28"/>
              </w:rPr>
              <w:t>3</w:t>
            </w:r>
            <w:r w:rsidRPr="00914B67">
              <w:rPr>
                <w:sz w:val="28"/>
                <w:szCs w:val="28"/>
              </w:rPr>
              <w:t>%</w:t>
            </w:r>
          </w:p>
        </w:tc>
      </w:tr>
    </w:tbl>
    <w:p w:rsidR="001C42AC" w:rsidRPr="00577B57" w:rsidRDefault="001C42AC" w:rsidP="001C42AC">
      <w:pPr>
        <w:rPr>
          <w:sz w:val="28"/>
          <w:szCs w:val="28"/>
        </w:rPr>
      </w:pPr>
    </w:p>
    <w:p w:rsidR="001C42AC" w:rsidRPr="00B81DF5" w:rsidRDefault="003B04AE" w:rsidP="001C42AC">
      <w:pPr>
        <w:rPr>
          <w:b/>
          <w:sz w:val="28"/>
          <w:szCs w:val="28"/>
        </w:rPr>
      </w:pPr>
      <w:r w:rsidRPr="00B81DF5">
        <w:rPr>
          <w:b/>
          <w:sz w:val="28"/>
          <w:szCs w:val="28"/>
        </w:rPr>
        <w:t>ВЫВОД:</w:t>
      </w:r>
    </w:p>
    <w:p w:rsidR="00355D3F" w:rsidRPr="00E10F5E" w:rsidRDefault="00B81DF5" w:rsidP="00355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5D3F" w:rsidRPr="00E10F5E">
        <w:rPr>
          <w:sz w:val="28"/>
          <w:szCs w:val="28"/>
        </w:rPr>
        <w:t xml:space="preserve">На протяжении 2014-2017 годов не регистрировались нестандартные пробы </w:t>
      </w:r>
      <w:r w:rsidRPr="00B81DF5">
        <w:rPr>
          <w:sz w:val="28"/>
          <w:szCs w:val="28"/>
        </w:rPr>
        <w:t>пищевых продуктов</w:t>
      </w:r>
      <w:r w:rsidRPr="00176A65">
        <w:rPr>
          <w:b/>
          <w:sz w:val="28"/>
          <w:szCs w:val="28"/>
        </w:rPr>
        <w:t xml:space="preserve"> </w:t>
      </w:r>
      <w:r w:rsidR="00355D3F" w:rsidRPr="00E10F5E">
        <w:rPr>
          <w:sz w:val="28"/>
          <w:szCs w:val="28"/>
        </w:rPr>
        <w:t>по микробиологическим показателям.</w:t>
      </w:r>
    </w:p>
    <w:p w:rsidR="001C42AC" w:rsidRPr="00E10F5E" w:rsidRDefault="00B81DF5" w:rsidP="00447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2.Отмечается положительная тенденция</w:t>
      </w:r>
      <w:r w:rsidR="004470C7" w:rsidRPr="00E10F5E">
        <w:rPr>
          <w:sz w:val="28"/>
          <w:szCs w:val="28"/>
        </w:rPr>
        <w:t xml:space="preserve"> по улучшению уровня искусственной освещённости в учреждениях общего и дошкольного образования.</w:t>
      </w:r>
    </w:p>
    <w:p w:rsidR="00266652" w:rsidRPr="00E10F5E" w:rsidRDefault="00266652" w:rsidP="004470C7">
      <w:pPr>
        <w:ind w:firstLine="708"/>
        <w:jc w:val="both"/>
        <w:rPr>
          <w:sz w:val="28"/>
          <w:szCs w:val="28"/>
        </w:rPr>
      </w:pPr>
      <w:r w:rsidRPr="00E10F5E">
        <w:rPr>
          <w:sz w:val="28"/>
          <w:szCs w:val="28"/>
        </w:rPr>
        <w:t>3.За период</w:t>
      </w:r>
      <w:r w:rsidR="004C66CD" w:rsidRPr="00E10F5E">
        <w:rPr>
          <w:sz w:val="28"/>
          <w:szCs w:val="28"/>
        </w:rPr>
        <w:t xml:space="preserve"> 2014-2017г.г. не отмечается не</w:t>
      </w:r>
      <w:r w:rsidRPr="00E10F5E">
        <w:rPr>
          <w:sz w:val="28"/>
          <w:szCs w:val="28"/>
        </w:rPr>
        <w:t xml:space="preserve">соответствие рабочих мест в кабинетах информатики по уровню электромагнитного напряжения, электростатического напряжения, шуму. </w:t>
      </w:r>
    </w:p>
    <w:p w:rsidR="00F7005A" w:rsidRDefault="00F7005A" w:rsidP="00E10F5E">
      <w:pPr>
        <w:pStyle w:val="ad"/>
        <w:rPr>
          <w:b/>
          <w:bCs/>
          <w:sz w:val="30"/>
          <w:szCs w:val="30"/>
        </w:rPr>
      </w:pPr>
    </w:p>
    <w:p w:rsidR="003C086E" w:rsidRPr="006846F4" w:rsidRDefault="00E10F5E" w:rsidP="00E10F5E">
      <w:pPr>
        <w:pStyle w:val="ad"/>
        <w:ind w:firstLine="709"/>
        <w:jc w:val="center"/>
        <w:rPr>
          <w:b/>
          <w:sz w:val="28"/>
          <w:szCs w:val="28"/>
        </w:rPr>
      </w:pPr>
      <w:r w:rsidRPr="006846F4">
        <w:rPr>
          <w:b/>
          <w:sz w:val="28"/>
          <w:szCs w:val="28"/>
        </w:rPr>
        <w:t>О</w:t>
      </w:r>
      <w:r w:rsidR="003C086E" w:rsidRPr="006846F4">
        <w:rPr>
          <w:b/>
          <w:sz w:val="28"/>
          <w:szCs w:val="28"/>
        </w:rPr>
        <w:t>беспечение гигиенических условий при организации питания детей и подростков в организованных коллективах.</w:t>
      </w:r>
    </w:p>
    <w:p w:rsidR="003C086E" w:rsidRPr="008527B0" w:rsidRDefault="003C086E" w:rsidP="00E21CD7">
      <w:pPr>
        <w:ind w:firstLine="708"/>
        <w:jc w:val="both"/>
        <w:rPr>
          <w:sz w:val="28"/>
          <w:szCs w:val="28"/>
        </w:rPr>
      </w:pPr>
      <w:r w:rsidRPr="008527B0">
        <w:rPr>
          <w:sz w:val="28"/>
          <w:szCs w:val="28"/>
        </w:rPr>
        <w:t>Питание учащихся в сельских учреждениях образования и учреждениях образования 1-4-х классов городских школ одноразовое горячее питание организовано за счет средств бюджета.</w:t>
      </w:r>
    </w:p>
    <w:p w:rsidR="003C086E" w:rsidRPr="008527B0" w:rsidRDefault="003C086E" w:rsidP="003C086E">
      <w:pPr>
        <w:ind w:firstLine="851"/>
        <w:jc w:val="both"/>
        <w:rPr>
          <w:sz w:val="28"/>
          <w:szCs w:val="28"/>
        </w:rPr>
      </w:pPr>
      <w:r w:rsidRPr="008527B0">
        <w:rPr>
          <w:sz w:val="28"/>
          <w:szCs w:val="28"/>
        </w:rPr>
        <w:t xml:space="preserve">Учащиеся 5-11 классов городских школ питаются по </w:t>
      </w:r>
      <w:r w:rsidR="00810D59">
        <w:rPr>
          <w:sz w:val="28"/>
          <w:szCs w:val="28"/>
        </w:rPr>
        <w:t xml:space="preserve">форме предварительного заказа. </w:t>
      </w:r>
      <w:r w:rsidRPr="008527B0">
        <w:rPr>
          <w:sz w:val="28"/>
          <w:szCs w:val="28"/>
        </w:rPr>
        <w:t>Охват питанием по району 100% (горячим питанием по городу 99,0%, питанием через буфет 1</w:t>
      </w:r>
      <w:r w:rsidR="006846F4">
        <w:rPr>
          <w:sz w:val="28"/>
          <w:szCs w:val="28"/>
        </w:rPr>
        <w:t>,</w:t>
      </w:r>
      <w:r w:rsidR="00F7755B">
        <w:rPr>
          <w:sz w:val="28"/>
          <w:szCs w:val="28"/>
        </w:rPr>
        <w:t>0%</w:t>
      </w:r>
      <w:r w:rsidR="00787CEC">
        <w:rPr>
          <w:sz w:val="28"/>
          <w:szCs w:val="28"/>
        </w:rPr>
        <w:t>)</w:t>
      </w:r>
      <w:r w:rsidRPr="008527B0">
        <w:rPr>
          <w:sz w:val="28"/>
          <w:szCs w:val="28"/>
        </w:rPr>
        <w:t>.</w:t>
      </w:r>
    </w:p>
    <w:p w:rsidR="003C086E" w:rsidRPr="008527B0" w:rsidRDefault="003C086E" w:rsidP="003C086E">
      <w:pPr>
        <w:ind w:firstLine="851"/>
        <w:jc w:val="both"/>
        <w:rPr>
          <w:sz w:val="28"/>
          <w:szCs w:val="28"/>
        </w:rPr>
      </w:pPr>
      <w:r w:rsidRPr="008527B0">
        <w:rPr>
          <w:sz w:val="28"/>
          <w:szCs w:val="28"/>
        </w:rPr>
        <w:t xml:space="preserve">Охват питанием учащиеся сельских учреждений составляет 100%. </w:t>
      </w:r>
    </w:p>
    <w:p w:rsidR="003C086E" w:rsidRPr="008527B0" w:rsidRDefault="003C086E" w:rsidP="003C086E">
      <w:pPr>
        <w:ind w:firstLine="851"/>
        <w:jc w:val="both"/>
        <w:rPr>
          <w:sz w:val="28"/>
          <w:szCs w:val="28"/>
        </w:rPr>
      </w:pPr>
      <w:r w:rsidRPr="008527B0">
        <w:rPr>
          <w:sz w:val="28"/>
          <w:szCs w:val="28"/>
        </w:rPr>
        <w:t>Во всех учреждениях образования проводится «С» витаминизация готовых блюд круглогодично.</w:t>
      </w:r>
    </w:p>
    <w:p w:rsidR="003C086E" w:rsidRPr="008527B0" w:rsidRDefault="003C086E" w:rsidP="003C086E">
      <w:pPr>
        <w:ind w:firstLine="851"/>
        <w:jc w:val="both"/>
        <w:rPr>
          <w:sz w:val="28"/>
          <w:szCs w:val="28"/>
        </w:rPr>
      </w:pPr>
      <w:r w:rsidRPr="008527B0">
        <w:rPr>
          <w:sz w:val="28"/>
          <w:szCs w:val="28"/>
        </w:rPr>
        <w:t>Питьевой режим в учреждениях образования обеспечен за счет использования кипяченой или фасованной питьевой воды с использованием одноразовой посуды.</w:t>
      </w:r>
    </w:p>
    <w:p w:rsidR="003C086E" w:rsidRDefault="003C086E" w:rsidP="00787CEC">
      <w:pPr>
        <w:ind w:firstLine="851"/>
        <w:jc w:val="both"/>
        <w:rPr>
          <w:sz w:val="28"/>
          <w:szCs w:val="28"/>
        </w:rPr>
      </w:pPr>
      <w:r w:rsidRPr="008527B0">
        <w:rPr>
          <w:sz w:val="28"/>
          <w:szCs w:val="28"/>
        </w:rPr>
        <w:t xml:space="preserve">В тоже время обеспечение гигиенических условий при организации питания детей и подростков в организованных коллективах имеет ряд системных проблем: не выполняются натуральные нормы в среднем по району по учреждениям дошкольного образования </w:t>
      </w:r>
      <w:r w:rsidR="00F7755B">
        <w:rPr>
          <w:sz w:val="28"/>
          <w:szCs w:val="28"/>
        </w:rPr>
        <w:t>по мясу</w:t>
      </w:r>
      <w:r w:rsidRPr="008527B0">
        <w:rPr>
          <w:sz w:val="28"/>
          <w:szCs w:val="28"/>
        </w:rPr>
        <w:t>, рыб</w:t>
      </w:r>
      <w:r w:rsidR="00F7755B">
        <w:rPr>
          <w:sz w:val="28"/>
          <w:szCs w:val="28"/>
        </w:rPr>
        <w:t>е</w:t>
      </w:r>
      <w:r w:rsidRPr="008527B0">
        <w:rPr>
          <w:sz w:val="28"/>
          <w:szCs w:val="28"/>
        </w:rPr>
        <w:t>, фрукт</w:t>
      </w:r>
      <w:r w:rsidR="00F7755B">
        <w:rPr>
          <w:sz w:val="28"/>
          <w:szCs w:val="28"/>
        </w:rPr>
        <w:t>ам</w:t>
      </w:r>
      <w:r w:rsidRPr="008527B0">
        <w:rPr>
          <w:sz w:val="28"/>
          <w:szCs w:val="28"/>
        </w:rPr>
        <w:t>, сок</w:t>
      </w:r>
      <w:r w:rsidR="00F7755B">
        <w:rPr>
          <w:sz w:val="28"/>
          <w:szCs w:val="28"/>
        </w:rPr>
        <w:t>ам</w:t>
      </w:r>
      <w:r w:rsidRPr="008527B0">
        <w:rPr>
          <w:sz w:val="28"/>
          <w:szCs w:val="28"/>
        </w:rPr>
        <w:t>, кисломолочны</w:t>
      </w:r>
      <w:r w:rsidR="00F7755B">
        <w:rPr>
          <w:sz w:val="28"/>
          <w:szCs w:val="28"/>
        </w:rPr>
        <w:t>м</w:t>
      </w:r>
      <w:r w:rsidRPr="008527B0">
        <w:rPr>
          <w:sz w:val="28"/>
          <w:szCs w:val="28"/>
        </w:rPr>
        <w:t xml:space="preserve"> продукт</w:t>
      </w:r>
      <w:r w:rsidR="00F7755B">
        <w:rPr>
          <w:sz w:val="28"/>
          <w:szCs w:val="28"/>
        </w:rPr>
        <w:t>ам</w:t>
      </w:r>
      <w:r w:rsidRPr="008527B0">
        <w:rPr>
          <w:sz w:val="28"/>
          <w:szCs w:val="28"/>
        </w:rPr>
        <w:t xml:space="preserve"> от 20 до 30%.</w:t>
      </w:r>
    </w:p>
    <w:p w:rsidR="00787CEC" w:rsidRDefault="00787CEC" w:rsidP="002D2D55">
      <w:pPr>
        <w:ind w:firstLine="851"/>
        <w:jc w:val="center"/>
        <w:rPr>
          <w:b/>
          <w:sz w:val="28"/>
          <w:szCs w:val="28"/>
        </w:rPr>
      </w:pPr>
    </w:p>
    <w:p w:rsidR="00787CEC" w:rsidRDefault="00787CEC" w:rsidP="002D2D55">
      <w:pPr>
        <w:ind w:firstLine="851"/>
        <w:jc w:val="center"/>
        <w:rPr>
          <w:b/>
          <w:sz w:val="28"/>
          <w:szCs w:val="28"/>
        </w:rPr>
      </w:pPr>
    </w:p>
    <w:p w:rsidR="003C086E" w:rsidRPr="00CE2DE8" w:rsidRDefault="003C086E" w:rsidP="002D2D55">
      <w:pPr>
        <w:ind w:firstLine="851"/>
        <w:jc w:val="center"/>
        <w:rPr>
          <w:b/>
          <w:sz w:val="28"/>
          <w:szCs w:val="28"/>
        </w:rPr>
      </w:pPr>
      <w:r w:rsidRPr="00CE2DE8">
        <w:rPr>
          <w:b/>
          <w:sz w:val="28"/>
          <w:szCs w:val="28"/>
        </w:rPr>
        <w:lastRenderedPageBreak/>
        <w:t>Оздоровление детей и подростков в летний период.</w:t>
      </w:r>
    </w:p>
    <w:p w:rsidR="003C086E" w:rsidRDefault="003C086E" w:rsidP="003C086E">
      <w:pPr>
        <w:ind w:firstLine="851"/>
        <w:jc w:val="both"/>
        <w:rPr>
          <w:i/>
          <w:sz w:val="28"/>
          <w:szCs w:val="28"/>
        </w:rPr>
      </w:pPr>
      <w:r w:rsidRPr="002D5B28">
        <w:rPr>
          <w:i/>
          <w:sz w:val="28"/>
          <w:szCs w:val="28"/>
        </w:rPr>
        <w:t xml:space="preserve"> </w:t>
      </w:r>
    </w:p>
    <w:p w:rsidR="003C086E" w:rsidRPr="00080511" w:rsidRDefault="003C086E" w:rsidP="003C086E">
      <w:pPr>
        <w:ind w:firstLine="851"/>
        <w:jc w:val="both"/>
        <w:rPr>
          <w:sz w:val="28"/>
          <w:szCs w:val="28"/>
        </w:rPr>
      </w:pPr>
      <w:r w:rsidRPr="00080511">
        <w:rPr>
          <w:sz w:val="28"/>
          <w:szCs w:val="28"/>
        </w:rPr>
        <w:t xml:space="preserve">Оздоровление учащихся общеобразовательных </w:t>
      </w:r>
      <w:r w:rsidR="0079725F">
        <w:rPr>
          <w:sz w:val="28"/>
          <w:szCs w:val="28"/>
        </w:rPr>
        <w:t>учреждений</w:t>
      </w:r>
      <w:r w:rsidRPr="00080511">
        <w:rPr>
          <w:sz w:val="28"/>
          <w:szCs w:val="28"/>
        </w:rPr>
        <w:t xml:space="preserve"> района в 2018 г. проводилось в оздоровительных лагерях с дневным пребыванием детей, круглосуточным (9-ти дневным) пребыванием на базе учреждений общего среднего образования;</w:t>
      </w:r>
      <w:r w:rsidR="00787CEC">
        <w:rPr>
          <w:sz w:val="28"/>
          <w:szCs w:val="28"/>
        </w:rPr>
        <w:t xml:space="preserve">  в стационарном загородном лагере</w:t>
      </w:r>
      <w:r w:rsidRPr="00080511">
        <w:rPr>
          <w:sz w:val="28"/>
          <w:szCs w:val="28"/>
        </w:rPr>
        <w:t xml:space="preserve"> оздоровительном лагере «Радуга», ведомственная принадлежность УЗ «ВОДКЦ» </w:t>
      </w:r>
      <w:proofErr w:type="spellStart"/>
      <w:r w:rsidRPr="00080511">
        <w:rPr>
          <w:sz w:val="28"/>
          <w:szCs w:val="28"/>
        </w:rPr>
        <w:t>г</w:t>
      </w:r>
      <w:proofErr w:type="gramStart"/>
      <w:r w:rsidRPr="00080511">
        <w:rPr>
          <w:sz w:val="28"/>
          <w:szCs w:val="28"/>
        </w:rPr>
        <w:t>.В</w:t>
      </w:r>
      <w:proofErr w:type="gramEnd"/>
      <w:r w:rsidRPr="00080511">
        <w:rPr>
          <w:sz w:val="28"/>
          <w:szCs w:val="28"/>
        </w:rPr>
        <w:t>итебск</w:t>
      </w:r>
      <w:proofErr w:type="spellEnd"/>
      <w:r w:rsidRPr="00080511">
        <w:rPr>
          <w:sz w:val="28"/>
          <w:szCs w:val="28"/>
        </w:rPr>
        <w:t>.</w:t>
      </w:r>
    </w:p>
    <w:p w:rsidR="003C086E" w:rsidRPr="00080511" w:rsidRDefault="003C086E" w:rsidP="003C086E">
      <w:pPr>
        <w:ind w:firstLine="708"/>
        <w:jc w:val="both"/>
        <w:rPr>
          <w:sz w:val="28"/>
          <w:szCs w:val="28"/>
        </w:rPr>
      </w:pPr>
      <w:r w:rsidRPr="00080511">
        <w:rPr>
          <w:sz w:val="28"/>
          <w:szCs w:val="28"/>
        </w:rPr>
        <w:t>Всего в районе оздоровлено 873 детей и подростков, из них в оздоровительных лагерях с дневным пребыванием 384, с круглосуточным пребыванием 489.</w:t>
      </w:r>
    </w:p>
    <w:p w:rsidR="003C086E" w:rsidRDefault="003C086E" w:rsidP="003C086E">
      <w:pPr>
        <w:pStyle w:val="ad"/>
        <w:ind w:firstLine="709"/>
        <w:jc w:val="both"/>
        <w:rPr>
          <w:sz w:val="28"/>
          <w:szCs w:val="28"/>
        </w:rPr>
      </w:pPr>
      <w:r w:rsidRPr="00080511">
        <w:rPr>
          <w:sz w:val="28"/>
          <w:szCs w:val="28"/>
        </w:rPr>
        <w:t xml:space="preserve">Удельный вес детей и подростков, охваченных оздоровлением, в районе составляет 40,3% от подлежащего. </w:t>
      </w:r>
    </w:p>
    <w:p w:rsidR="0079725F" w:rsidRDefault="0079725F" w:rsidP="0079725F">
      <w:pPr>
        <w:pStyle w:val="ad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О</w:t>
      </w:r>
      <w:r>
        <w:rPr>
          <w:sz w:val="30"/>
          <w:szCs w:val="30"/>
        </w:rPr>
        <w:t>здоровлением охвачено 7</w:t>
      </w:r>
      <w:r w:rsidR="00917587">
        <w:rPr>
          <w:sz w:val="30"/>
          <w:szCs w:val="30"/>
        </w:rPr>
        <w:t>0,6 % школьников, на 9</w:t>
      </w:r>
      <w:r>
        <w:rPr>
          <w:sz w:val="30"/>
          <w:szCs w:val="30"/>
        </w:rPr>
        <w:t>,</w:t>
      </w:r>
      <w:r w:rsidR="00917587">
        <w:rPr>
          <w:sz w:val="30"/>
          <w:szCs w:val="30"/>
        </w:rPr>
        <w:t>2</w:t>
      </w:r>
      <w:r>
        <w:rPr>
          <w:sz w:val="30"/>
          <w:szCs w:val="30"/>
        </w:rPr>
        <w:t xml:space="preserve">% больше, чем в 2017 году. </w:t>
      </w:r>
    </w:p>
    <w:p w:rsidR="003C086E" w:rsidRPr="0079725F" w:rsidRDefault="003C086E" w:rsidP="0079725F">
      <w:pPr>
        <w:pStyle w:val="ad"/>
        <w:ind w:firstLine="708"/>
        <w:jc w:val="both"/>
        <w:rPr>
          <w:rFonts w:eastAsia="Calibri"/>
          <w:sz w:val="30"/>
          <w:szCs w:val="30"/>
        </w:rPr>
      </w:pPr>
      <w:r w:rsidRPr="0079725F">
        <w:rPr>
          <w:rFonts w:eastAsia="Calibri"/>
          <w:sz w:val="30"/>
          <w:szCs w:val="30"/>
        </w:rPr>
        <w:t>Среди городских учреждений образования оздоровлено в 2018г 266 человек 54,5%, в 2017г 42,2%. Охват оздоровлением по отношению к 2017г вырос на 12,3%.</w:t>
      </w:r>
    </w:p>
    <w:p w:rsidR="003C086E" w:rsidRPr="0079725F" w:rsidRDefault="003C086E" w:rsidP="003C086E">
      <w:pPr>
        <w:pStyle w:val="ad"/>
        <w:ind w:firstLine="709"/>
        <w:jc w:val="both"/>
        <w:rPr>
          <w:rFonts w:eastAsia="Calibri"/>
          <w:sz w:val="30"/>
          <w:szCs w:val="30"/>
        </w:rPr>
      </w:pPr>
      <w:r w:rsidRPr="0079725F">
        <w:rPr>
          <w:rFonts w:eastAsia="Calibri"/>
          <w:sz w:val="30"/>
          <w:szCs w:val="30"/>
        </w:rPr>
        <w:t>Среди сельских учреждений образования оздоровлено в 2018г 159 человек 77,9%, в 2017г 76,4%. Охват оздоровлением по отношению к 2017г вырос на 1,5% по причине уменьшения количества учащихся в учреждениях образования.</w:t>
      </w:r>
    </w:p>
    <w:p w:rsidR="003C086E" w:rsidRPr="00080511" w:rsidRDefault="003C086E" w:rsidP="00B7761E">
      <w:pPr>
        <w:ind w:firstLine="708"/>
        <w:jc w:val="both"/>
        <w:rPr>
          <w:sz w:val="28"/>
          <w:szCs w:val="28"/>
        </w:rPr>
      </w:pPr>
      <w:r w:rsidRPr="00080511">
        <w:rPr>
          <w:sz w:val="28"/>
          <w:szCs w:val="28"/>
        </w:rPr>
        <w:t>В летний оздоровительный период 2018г. функционировали 14 оздоровительных лагеря с</w:t>
      </w:r>
      <w:r>
        <w:rPr>
          <w:sz w:val="28"/>
          <w:szCs w:val="28"/>
        </w:rPr>
        <w:t xml:space="preserve"> </w:t>
      </w:r>
      <w:r w:rsidRPr="00080511">
        <w:rPr>
          <w:sz w:val="28"/>
          <w:szCs w:val="28"/>
        </w:rPr>
        <w:t>дневным пребыванием, продолжительность смены 18 рабочих дней, режим работы- 8-ми часовой рабочий день.</w:t>
      </w:r>
      <w:r>
        <w:rPr>
          <w:sz w:val="28"/>
          <w:szCs w:val="28"/>
        </w:rPr>
        <w:t xml:space="preserve"> </w:t>
      </w:r>
    </w:p>
    <w:p w:rsidR="003C086E" w:rsidRPr="00080511" w:rsidRDefault="003C086E" w:rsidP="00B7761E">
      <w:pPr>
        <w:ind w:firstLine="708"/>
        <w:jc w:val="both"/>
        <w:rPr>
          <w:sz w:val="28"/>
          <w:szCs w:val="28"/>
        </w:rPr>
      </w:pPr>
      <w:r w:rsidRPr="00080511">
        <w:rPr>
          <w:sz w:val="28"/>
          <w:szCs w:val="28"/>
        </w:rPr>
        <w:t xml:space="preserve">С круглосуточным (9-ти дневным) пребыванием </w:t>
      </w:r>
      <w:r w:rsidR="00B7761E">
        <w:rPr>
          <w:sz w:val="28"/>
          <w:szCs w:val="28"/>
        </w:rPr>
        <w:t xml:space="preserve">оздоровительные лагеря </w:t>
      </w:r>
      <w:r w:rsidRPr="00080511">
        <w:rPr>
          <w:sz w:val="28"/>
          <w:szCs w:val="28"/>
        </w:rPr>
        <w:t>социально-педагогического направления, «</w:t>
      </w:r>
      <w:r w:rsidR="00B7761E">
        <w:rPr>
          <w:sz w:val="28"/>
          <w:szCs w:val="28"/>
        </w:rPr>
        <w:t>П</w:t>
      </w:r>
      <w:r w:rsidRPr="00080511">
        <w:rPr>
          <w:sz w:val="28"/>
          <w:szCs w:val="28"/>
        </w:rPr>
        <w:t xml:space="preserve">едагогический класс». </w:t>
      </w:r>
    </w:p>
    <w:p w:rsidR="003C086E" w:rsidRPr="00080511" w:rsidRDefault="00B7761E" w:rsidP="00B7761E">
      <w:pPr>
        <w:pStyle w:val="ad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C086E" w:rsidRPr="00080511">
        <w:rPr>
          <w:sz w:val="30"/>
          <w:szCs w:val="30"/>
        </w:rPr>
        <w:t>С выраженным оздоровительным эффе</w:t>
      </w:r>
      <w:r>
        <w:rPr>
          <w:sz w:val="30"/>
          <w:szCs w:val="30"/>
        </w:rPr>
        <w:t>ктом оздоровилось 99,6% ребенка;</w:t>
      </w:r>
      <w:r w:rsidR="003C086E" w:rsidRPr="00080511">
        <w:rPr>
          <w:sz w:val="30"/>
          <w:szCs w:val="30"/>
        </w:rPr>
        <w:t xml:space="preserve"> </w:t>
      </w:r>
    </w:p>
    <w:p w:rsidR="003C086E" w:rsidRPr="00080511" w:rsidRDefault="003C086E" w:rsidP="003C086E">
      <w:pPr>
        <w:pStyle w:val="ad"/>
        <w:ind w:firstLine="709"/>
        <w:jc w:val="both"/>
        <w:rPr>
          <w:sz w:val="30"/>
          <w:szCs w:val="30"/>
        </w:rPr>
      </w:pPr>
      <w:r w:rsidRPr="00080511">
        <w:rPr>
          <w:sz w:val="30"/>
          <w:szCs w:val="30"/>
        </w:rPr>
        <w:t>в круглосуточн</w:t>
      </w:r>
      <w:r w:rsidR="00B7761E">
        <w:rPr>
          <w:sz w:val="30"/>
          <w:szCs w:val="30"/>
        </w:rPr>
        <w:t>ом</w:t>
      </w:r>
      <w:r w:rsidRPr="00080511">
        <w:rPr>
          <w:sz w:val="30"/>
          <w:szCs w:val="30"/>
        </w:rPr>
        <w:t xml:space="preserve"> стационарн</w:t>
      </w:r>
      <w:r w:rsidR="00B7761E">
        <w:rPr>
          <w:sz w:val="30"/>
          <w:szCs w:val="30"/>
        </w:rPr>
        <w:t>ом</w:t>
      </w:r>
      <w:r w:rsidRPr="00080511">
        <w:rPr>
          <w:sz w:val="30"/>
          <w:szCs w:val="30"/>
        </w:rPr>
        <w:t xml:space="preserve"> лагер</w:t>
      </w:r>
      <w:r w:rsidR="00B7761E">
        <w:rPr>
          <w:sz w:val="30"/>
          <w:szCs w:val="30"/>
        </w:rPr>
        <w:t>е</w:t>
      </w:r>
      <w:r w:rsidR="00BF70C2">
        <w:rPr>
          <w:sz w:val="30"/>
          <w:szCs w:val="30"/>
        </w:rPr>
        <w:t xml:space="preserve"> «Радуга»</w:t>
      </w:r>
      <w:r w:rsidRPr="00080511">
        <w:rPr>
          <w:sz w:val="30"/>
          <w:szCs w:val="30"/>
        </w:rPr>
        <w:t xml:space="preserve"> с выраженным оздоров</w:t>
      </w:r>
      <w:r w:rsidR="00810D59">
        <w:rPr>
          <w:sz w:val="30"/>
          <w:szCs w:val="30"/>
        </w:rPr>
        <w:t xml:space="preserve">ительным эффектом оздоровилось </w:t>
      </w:r>
      <w:r w:rsidRPr="00080511">
        <w:rPr>
          <w:sz w:val="30"/>
          <w:szCs w:val="30"/>
        </w:rPr>
        <w:t>человек (99,3%), со слабым оздоровительным эффектом 3 детей (0,7%).</w:t>
      </w:r>
    </w:p>
    <w:p w:rsidR="002D2D55" w:rsidRDefault="002D2D55" w:rsidP="002D2D55">
      <w:pPr>
        <w:pStyle w:val="ad"/>
        <w:tabs>
          <w:tab w:val="left" w:pos="8540"/>
        </w:tabs>
        <w:jc w:val="both"/>
        <w:rPr>
          <w:szCs w:val="28"/>
        </w:rPr>
      </w:pPr>
      <w:r>
        <w:rPr>
          <w:szCs w:val="28"/>
        </w:rPr>
        <w:tab/>
      </w:r>
    </w:p>
    <w:p w:rsidR="00A34F9E" w:rsidRPr="002D2D55" w:rsidRDefault="00A34F9E" w:rsidP="002D2D55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D2D55">
        <w:rPr>
          <w:b/>
          <w:bCs/>
          <w:sz w:val="28"/>
          <w:szCs w:val="28"/>
        </w:rPr>
        <w:t>3.2. Гигиеническое обеспечение производственной среды.</w:t>
      </w:r>
    </w:p>
    <w:p w:rsidR="00A34F9E" w:rsidRPr="00C759C4" w:rsidRDefault="00A34F9E" w:rsidP="00A34F9E">
      <w:pPr>
        <w:jc w:val="both"/>
        <w:rPr>
          <w:bCs/>
          <w:sz w:val="28"/>
          <w:szCs w:val="28"/>
        </w:rPr>
      </w:pPr>
    </w:p>
    <w:p w:rsidR="00A34F9E" w:rsidRPr="00C759C4" w:rsidRDefault="00A34F9E" w:rsidP="00A34F9E">
      <w:pPr>
        <w:ind w:firstLine="851"/>
        <w:jc w:val="both"/>
        <w:rPr>
          <w:sz w:val="28"/>
          <w:szCs w:val="28"/>
        </w:rPr>
      </w:pPr>
      <w:r w:rsidRPr="00C759C4">
        <w:rPr>
          <w:sz w:val="28"/>
          <w:szCs w:val="28"/>
        </w:rPr>
        <w:t xml:space="preserve">В </w:t>
      </w:r>
      <w:proofErr w:type="spellStart"/>
      <w:r w:rsidRPr="00C759C4">
        <w:rPr>
          <w:sz w:val="28"/>
          <w:szCs w:val="28"/>
        </w:rPr>
        <w:t>Лиозненском</w:t>
      </w:r>
      <w:proofErr w:type="spellEnd"/>
      <w:r w:rsidRPr="00C759C4">
        <w:rPr>
          <w:sz w:val="28"/>
          <w:szCs w:val="28"/>
        </w:rPr>
        <w:t xml:space="preserve"> районе в 2018 году на госу</w:t>
      </w:r>
      <w:r w:rsidR="00BF70C2">
        <w:rPr>
          <w:sz w:val="28"/>
          <w:szCs w:val="28"/>
        </w:rPr>
        <w:t xml:space="preserve">дарственном санитарном надзоре </w:t>
      </w:r>
      <w:r w:rsidRPr="00C759C4">
        <w:rPr>
          <w:sz w:val="28"/>
          <w:szCs w:val="28"/>
        </w:rPr>
        <w:t>было 7 промышленных предприятий всех форм собственности и 11 объектов сельскохозяйственного производства</w:t>
      </w:r>
      <w:r w:rsidR="0008501E">
        <w:rPr>
          <w:sz w:val="28"/>
          <w:szCs w:val="28"/>
        </w:rPr>
        <w:t>,</w:t>
      </w:r>
      <w:r w:rsidRPr="00C759C4">
        <w:rPr>
          <w:sz w:val="28"/>
          <w:szCs w:val="28"/>
        </w:rPr>
        <w:t xml:space="preserve"> с общей численностью работающих 568-ти человек, в том числе 202</w:t>
      </w:r>
      <w:r w:rsidR="0008501E">
        <w:rPr>
          <w:sz w:val="28"/>
          <w:szCs w:val="28"/>
        </w:rPr>
        <w:t>-х</w:t>
      </w:r>
      <w:r w:rsidRPr="00C759C4">
        <w:rPr>
          <w:sz w:val="28"/>
          <w:szCs w:val="28"/>
        </w:rPr>
        <w:t xml:space="preserve"> женщин (35,5%).</w:t>
      </w:r>
    </w:p>
    <w:p w:rsidR="0064411D" w:rsidRPr="00C759C4" w:rsidRDefault="0064411D" w:rsidP="00A34F9E">
      <w:pPr>
        <w:ind w:firstLine="851"/>
        <w:jc w:val="both"/>
        <w:rPr>
          <w:sz w:val="28"/>
          <w:szCs w:val="28"/>
        </w:rPr>
      </w:pPr>
    </w:p>
    <w:p w:rsidR="00A34F9E" w:rsidRPr="00C759C4" w:rsidRDefault="00A34F9E" w:rsidP="002D2D55">
      <w:pPr>
        <w:ind w:firstLine="851"/>
        <w:jc w:val="center"/>
        <w:rPr>
          <w:sz w:val="28"/>
          <w:szCs w:val="28"/>
        </w:rPr>
      </w:pPr>
      <w:r w:rsidRPr="00810D59">
        <w:rPr>
          <w:b/>
          <w:sz w:val="28"/>
          <w:szCs w:val="28"/>
        </w:rPr>
        <w:t xml:space="preserve">Мониторинг здоровья </w:t>
      </w:r>
      <w:proofErr w:type="gramStart"/>
      <w:r w:rsidRPr="00810D59">
        <w:rPr>
          <w:b/>
          <w:sz w:val="28"/>
          <w:szCs w:val="28"/>
        </w:rPr>
        <w:t>работающих</w:t>
      </w:r>
      <w:proofErr w:type="gramEnd"/>
      <w:r w:rsidR="00722D54">
        <w:rPr>
          <w:sz w:val="28"/>
          <w:szCs w:val="28"/>
        </w:rPr>
        <w:t>.</w:t>
      </w:r>
    </w:p>
    <w:p w:rsidR="00A34F9E" w:rsidRPr="00C759C4" w:rsidRDefault="00A34F9E" w:rsidP="00A34F9E">
      <w:pPr>
        <w:ind w:firstLine="851"/>
        <w:jc w:val="both"/>
        <w:rPr>
          <w:sz w:val="28"/>
          <w:szCs w:val="28"/>
        </w:rPr>
      </w:pPr>
      <w:r w:rsidRPr="00C759C4">
        <w:rPr>
          <w:sz w:val="28"/>
          <w:szCs w:val="28"/>
        </w:rPr>
        <w:t xml:space="preserve">Медицинский осмотр </w:t>
      </w:r>
      <w:r w:rsidR="00B87CEA">
        <w:rPr>
          <w:sz w:val="28"/>
          <w:szCs w:val="28"/>
        </w:rPr>
        <w:t xml:space="preserve">работающих в районе </w:t>
      </w:r>
      <w:r w:rsidRPr="00C759C4">
        <w:rPr>
          <w:sz w:val="28"/>
          <w:szCs w:val="28"/>
        </w:rPr>
        <w:t>проводи</w:t>
      </w:r>
      <w:r w:rsidR="00B87CEA">
        <w:rPr>
          <w:sz w:val="28"/>
          <w:szCs w:val="28"/>
        </w:rPr>
        <w:t>т</w:t>
      </w:r>
      <w:r w:rsidRPr="00C759C4">
        <w:rPr>
          <w:sz w:val="28"/>
          <w:szCs w:val="28"/>
        </w:rPr>
        <w:t xml:space="preserve">ся в соответствии с регламентом Министерства здравоохранения Республики </w:t>
      </w:r>
      <w:r w:rsidRPr="00C759C4">
        <w:rPr>
          <w:sz w:val="28"/>
          <w:szCs w:val="28"/>
        </w:rPr>
        <w:lastRenderedPageBreak/>
        <w:t xml:space="preserve">Беларусь (динамометрия (становая и кистевая), рентгенография трубчатых костей, </w:t>
      </w:r>
      <w:proofErr w:type="spellStart"/>
      <w:r w:rsidRPr="00C759C4">
        <w:rPr>
          <w:sz w:val="28"/>
          <w:szCs w:val="28"/>
        </w:rPr>
        <w:t>холодовая</w:t>
      </w:r>
      <w:proofErr w:type="spellEnd"/>
      <w:r w:rsidRPr="00C759C4">
        <w:rPr>
          <w:sz w:val="28"/>
          <w:szCs w:val="28"/>
        </w:rPr>
        <w:t xml:space="preserve"> проба, исследования вестибулярного аппарата).</w:t>
      </w:r>
    </w:p>
    <w:p w:rsidR="00A34F9E" w:rsidRPr="00C759C4" w:rsidRDefault="00996650" w:rsidP="00A34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2018 году п</w:t>
      </w:r>
      <w:r w:rsidR="00A34F9E" w:rsidRPr="00C759C4">
        <w:rPr>
          <w:sz w:val="28"/>
          <w:szCs w:val="28"/>
        </w:rPr>
        <w:t>редварительные медицинские осмотры (далее – медосмотры) прошло 621 человек</w:t>
      </w:r>
      <w:r w:rsidR="00B87CEA">
        <w:rPr>
          <w:sz w:val="28"/>
          <w:szCs w:val="28"/>
        </w:rPr>
        <w:t>, что составляет</w:t>
      </w:r>
      <w:r w:rsidR="00A34F9E" w:rsidRPr="00C759C4">
        <w:rPr>
          <w:sz w:val="28"/>
          <w:szCs w:val="28"/>
        </w:rPr>
        <w:t xml:space="preserve"> 93% от</w:t>
      </w:r>
      <w:r w:rsidR="00B87CEA">
        <w:rPr>
          <w:sz w:val="28"/>
          <w:szCs w:val="28"/>
        </w:rPr>
        <w:t xml:space="preserve"> общего количества </w:t>
      </w:r>
      <w:r w:rsidR="00A34F9E" w:rsidRPr="00C759C4">
        <w:rPr>
          <w:sz w:val="28"/>
          <w:szCs w:val="28"/>
        </w:rPr>
        <w:t>подлежащих.</w:t>
      </w:r>
    </w:p>
    <w:p w:rsidR="00A34F9E" w:rsidRPr="00C759C4" w:rsidRDefault="00A34F9E" w:rsidP="00A34F9E">
      <w:pPr>
        <w:ind w:firstLine="851"/>
        <w:jc w:val="both"/>
        <w:rPr>
          <w:sz w:val="28"/>
          <w:szCs w:val="28"/>
        </w:rPr>
      </w:pPr>
      <w:r w:rsidRPr="00C759C4">
        <w:rPr>
          <w:sz w:val="28"/>
          <w:szCs w:val="28"/>
        </w:rPr>
        <w:t xml:space="preserve">Периодическому медосмотру подлежало 640 </w:t>
      </w:r>
      <w:proofErr w:type="gramStart"/>
      <w:r w:rsidRPr="00C759C4">
        <w:rPr>
          <w:sz w:val="28"/>
          <w:szCs w:val="28"/>
        </w:rPr>
        <w:t>работающих</w:t>
      </w:r>
      <w:proofErr w:type="gramEnd"/>
      <w:r w:rsidRPr="00C759C4">
        <w:rPr>
          <w:sz w:val="28"/>
          <w:szCs w:val="28"/>
        </w:rPr>
        <w:t>, прошло 344 (53,8%).</w:t>
      </w:r>
    </w:p>
    <w:p w:rsidR="00A34F9E" w:rsidRPr="00C759C4" w:rsidRDefault="00A34F9E" w:rsidP="00A34F9E">
      <w:pPr>
        <w:ind w:firstLine="851"/>
        <w:jc w:val="both"/>
        <w:rPr>
          <w:sz w:val="28"/>
          <w:szCs w:val="28"/>
        </w:rPr>
      </w:pPr>
      <w:r w:rsidRPr="00C759C4">
        <w:rPr>
          <w:sz w:val="28"/>
          <w:szCs w:val="28"/>
        </w:rPr>
        <w:t xml:space="preserve">Общая заболеваемость трудоспособного населения </w:t>
      </w:r>
      <w:r w:rsidR="00C80F27">
        <w:rPr>
          <w:sz w:val="28"/>
          <w:szCs w:val="28"/>
        </w:rPr>
        <w:t xml:space="preserve">у </w:t>
      </w:r>
      <w:r w:rsidRPr="00C759C4">
        <w:rPr>
          <w:sz w:val="28"/>
          <w:szCs w:val="28"/>
        </w:rPr>
        <w:t>12020</w:t>
      </w:r>
      <w:r w:rsidR="00996650">
        <w:rPr>
          <w:sz w:val="28"/>
          <w:szCs w:val="28"/>
        </w:rPr>
        <w:t>-ти человек (</w:t>
      </w:r>
      <w:r w:rsidR="00C80F27">
        <w:rPr>
          <w:sz w:val="28"/>
          <w:szCs w:val="28"/>
        </w:rPr>
        <w:t>62,8%</w:t>
      </w:r>
      <w:r w:rsidR="00996650">
        <w:rPr>
          <w:sz w:val="28"/>
          <w:szCs w:val="28"/>
        </w:rPr>
        <w:t>)</w:t>
      </w:r>
      <w:r w:rsidR="00C80F27">
        <w:rPr>
          <w:sz w:val="28"/>
          <w:szCs w:val="28"/>
        </w:rPr>
        <w:t xml:space="preserve"> от общей заболеваемости;</w:t>
      </w:r>
      <w:r w:rsidRPr="00C759C4">
        <w:rPr>
          <w:sz w:val="28"/>
          <w:szCs w:val="28"/>
        </w:rPr>
        <w:t xml:space="preserve"> впервые установленная заболеваемость трудоспособного населения </w:t>
      </w:r>
      <w:r w:rsidR="00C80F27">
        <w:rPr>
          <w:sz w:val="28"/>
          <w:szCs w:val="28"/>
        </w:rPr>
        <w:t xml:space="preserve">у </w:t>
      </w:r>
      <w:r w:rsidRPr="00C759C4">
        <w:rPr>
          <w:sz w:val="28"/>
          <w:szCs w:val="28"/>
        </w:rPr>
        <w:t>4348</w:t>
      </w:r>
      <w:r w:rsidR="00996650">
        <w:rPr>
          <w:sz w:val="28"/>
          <w:szCs w:val="28"/>
        </w:rPr>
        <w:t>-ми</w:t>
      </w:r>
      <w:r w:rsidRPr="00C759C4">
        <w:rPr>
          <w:sz w:val="28"/>
          <w:szCs w:val="28"/>
        </w:rPr>
        <w:t xml:space="preserve"> человек</w:t>
      </w:r>
      <w:r w:rsidR="00996650">
        <w:rPr>
          <w:sz w:val="28"/>
          <w:szCs w:val="28"/>
        </w:rPr>
        <w:t xml:space="preserve"> (</w:t>
      </w:r>
      <w:r w:rsidRPr="00C759C4">
        <w:rPr>
          <w:sz w:val="28"/>
          <w:szCs w:val="28"/>
        </w:rPr>
        <w:t>75,3%</w:t>
      </w:r>
      <w:r w:rsidR="00996650">
        <w:rPr>
          <w:sz w:val="28"/>
          <w:szCs w:val="28"/>
        </w:rPr>
        <w:t>)</w:t>
      </w:r>
      <w:r w:rsidRPr="00C759C4">
        <w:rPr>
          <w:sz w:val="28"/>
          <w:szCs w:val="28"/>
        </w:rPr>
        <w:t xml:space="preserve">. </w:t>
      </w:r>
    </w:p>
    <w:p w:rsidR="00A34F9E" w:rsidRPr="00C759C4" w:rsidRDefault="00A34F9E" w:rsidP="00A34F9E">
      <w:pPr>
        <w:ind w:firstLine="851"/>
        <w:jc w:val="both"/>
        <w:rPr>
          <w:sz w:val="28"/>
          <w:szCs w:val="28"/>
        </w:rPr>
      </w:pPr>
      <w:r w:rsidRPr="00C759C4">
        <w:rPr>
          <w:sz w:val="28"/>
          <w:szCs w:val="28"/>
        </w:rPr>
        <w:t xml:space="preserve">Все работающие с выявленными рисками для здоровья охвачены соответствующими медицинскими услугами. </w:t>
      </w:r>
    </w:p>
    <w:p w:rsidR="00A34F9E" w:rsidRPr="00C759C4" w:rsidRDefault="00A34F9E" w:rsidP="00A34F9E">
      <w:pPr>
        <w:ind w:firstLine="851"/>
        <w:jc w:val="both"/>
        <w:rPr>
          <w:sz w:val="28"/>
          <w:szCs w:val="28"/>
        </w:rPr>
      </w:pPr>
      <w:r w:rsidRPr="00C759C4">
        <w:rPr>
          <w:sz w:val="28"/>
          <w:szCs w:val="28"/>
        </w:rPr>
        <w:t>Лиц</w:t>
      </w:r>
      <w:r w:rsidR="00C80F27">
        <w:rPr>
          <w:sz w:val="28"/>
          <w:szCs w:val="28"/>
        </w:rPr>
        <w:t>,</w:t>
      </w:r>
      <w:r w:rsidRPr="00C759C4">
        <w:rPr>
          <w:sz w:val="28"/>
          <w:szCs w:val="28"/>
        </w:rPr>
        <w:t xml:space="preserve"> с профессиональными заболеваниями или подозрениями на профзаболевания не выявлено. </w:t>
      </w:r>
    </w:p>
    <w:p w:rsidR="00A34F9E" w:rsidRPr="00C759C4" w:rsidRDefault="00A34F9E" w:rsidP="00A34F9E">
      <w:pPr>
        <w:ind w:firstLine="851"/>
        <w:jc w:val="both"/>
        <w:rPr>
          <w:sz w:val="28"/>
          <w:szCs w:val="28"/>
        </w:rPr>
      </w:pPr>
      <w:proofErr w:type="gramStart"/>
      <w:r w:rsidRPr="00C759C4">
        <w:rPr>
          <w:sz w:val="28"/>
          <w:szCs w:val="28"/>
        </w:rPr>
        <w:t>В 2018 году подлежало медосмотрам, работающих во вредных и (или) опасных условиях труда (с ядохимикатами)</w:t>
      </w:r>
      <w:r w:rsidR="00996650">
        <w:rPr>
          <w:sz w:val="28"/>
          <w:szCs w:val="28"/>
        </w:rPr>
        <w:t xml:space="preserve"> </w:t>
      </w:r>
      <w:r w:rsidR="00996650" w:rsidRPr="00C759C4">
        <w:rPr>
          <w:sz w:val="28"/>
          <w:szCs w:val="28"/>
        </w:rPr>
        <w:t>23 человека</w:t>
      </w:r>
      <w:r w:rsidRPr="00C759C4">
        <w:rPr>
          <w:sz w:val="28"/>
          <w:szCs w:val="28"/>
        </w:rPr>
        <w:t>.</w:t>
      </w:r>
      <w:proofErr w:type="gramEnd"/>
      <w:r w:rsidRPr="00C759C4">
        <w:rPr>
          <w:sz w:val="28"/>
          <w:szCs w:val="28"/>
        </w:rPr>
        <w:t xml:space="preserve"> Охват медицинским осмотром составил 100%.</w:t>
      </w:r>
    </w:p>
    <w:p w:rsidR="00302D37" w:rsidRDefault="00302D37" w:rsidP="004746C9">
      <w:pPr>
        <w:jc w:val="both"/>
        <w:rPr>
          <w:b/>
          <w:sz w:val="28"/>
          <w:szCs w:val="28"/>
        </w:rPr>
      </w:pPr>
    </w:p>
    <w:p w:rsidR="00A34F9E" w:rsidRPr="003D50F6" w:rsidRDefault="00A34F9E" w:rsidP="002D2D55">
      <w:pPr>
        <w:ind w:left="708" w:firstLine="708"/>
        <w:jc w:val="center"/>
        <w:rPr>
          <w:b/>
          <w:sz w:val="28"/>
          <w:szCs w:val="28"/>
        </w:rPr>
      </w:pPr>
      <w:r w:rsidRPr="003D50F6">
        <w:rPr>
          <w:b/>
          <w:sz w:val="28"/>
          <w:szCs w:val="28"/>
        </w:rPr>
        <w:t>Улучшение условий труда работающих.</w:t>
      </w:r>
    </w:p>
    <w:p w:rsidR="00A34F9E" w:rsidRPr="003D50F6" w:rsidRDefault="00A34F9E" w:rsidP="00A34F9E">
      <w:pPr>
        <w:ind w:firstLine="851"/>
        <w:jc w:val="both"/>
        <w:rPr>
          <w:sz w:val="28"/>
          <w:szCs w:val="28"/>
        </w:rPr>
      </w:pPr>
      <w:proofErr w:type="gramStart"/>
      <w:r w:rsidRPr="003D50F6">
        <w:rPr>
          <w:sz w:val="28"/>
          <w:szCs w:val="28"/>
        </w:rPr>
        <w:t>Количество работающих во вредных и (или) опасных условиях труда</w:t>
      </w:r>
      <w:r w:rsidR="00F679F9">
        <w:rPr>
          <w:sz w:val="28"/>
          <w:szCs w:val="28"/>
        </w:rPr>
        <w:t xml:space="preserve"> в 2018г</w:t>
      </w:r>
      <w:r w:rsidR="00DD7332">
        <w:rPr>
          <w:sz w:val="28"/>
          <w:szCs w:val="28"/>
        </w:rPr>
        <w:t xml:space="preserve"> </w:t>
      </w:r>
      <w:r w:rsidRPr="003D50F6">
        <w:rPr>
          <w:sz w:val="28"/>
          <w:szCs w:val="28"/>
        </w:rPr>
        <w:t>3</w:t>
      </w:r>
      <w:r w:rsidR="0030566F">
        <w:rPr>
          <w:sz w:val="28"/>
          <w:szCs w:val="28"/>
        </w:rPr>
        <w:t>4</w:t>
      </w:r>
      <w:r w:rsidRPr="003D50F6">
        <w:rPr>
          <w:sz w:val="28"/>
          <w:szCs w:val="28"/>
        </w:rPr>
        <w:t>,</w:t>
      </w:r>
      <w:r w:rsidR="0030566F">
        <w:rPr>
          <w:sz w:val="28"/>
          <w:szCs w:val="28"/>
        </w:rPr>
        <w:t>8</w:t>
      </w:r>
      <w:r w:rsidRPr="003D50F6">
        <w:rPr>
          <w:sz w:val="28"/>
          <w:szCs w:val="28"/>
        </w:rPr>
        <w:t>% (2017г -3</w:t>
      </w:r>
      <w:r w:rsidR="0030566F">
        <w:rPr>
          <w:sz w:val="28"/>
          <w:szCs w:val="28"/>
        </w:rPr>
        <w:t>7</w:t>
      </w:r>
      <w:r w:rsidRPr="003D50F6">
        <w:rPr>
          <w:sz w:val="28"/>
          <w:szCs w:val="28"/>
        </w:rPr>
        <w:t>,4%)</w:t>
      </w:r>
      <w:r w:rsidR="0060527D">
        <w:rPr>
          <w:sz w:val="28"/>
          <w:szCs w:val="28"/>
        </w:rPr>
        <w:t>.</w:t>
      </w:r>
      <w:proofErr w:type="gramEnd"/>
      <w:r w:rsidR="0060527D">
        <w:rPr>
          <w:sz w:val="28"/>
          <w:szCs w:val="28"/>
        </w:rPr>
        <w:t xml:space="preserve"> Отмечается снижение количества </w:t>
      </w:r>
      <w:proofErr w:type="gramStart"/>
      <w:r w:rsidR="0060527D" w:rsidRPr="003D50F6">
        <w:rPr>
          <w:sz w:val="28"/>
          <w:szCs w:val="28"/>
        </w:rPr>
        <w:t>работающих</w:t>
      </w:r>
      <w:proofErr w:type="gramEnd"/>
      <w:r w:rsidR="00F679F9">
        <w:rPr>
          <w:sz w:val="28"/>
          <w:szCs w:val="28"/>
        </w:rPr>
        <w:t xml:space="preserve"> на 2,6% </w:t>
      </w:r>
      <w:r w:rsidRPr="003D50F6">
        <w:rPr>
          <w:sz w:val="28"/>
          <w:szCs w:val="28"/>
        </w:rPr>
        <w:t>.</w:t>
      </w:r>
    </w:p>
    <w:p w:rsidR="00302083" w:rsidRDefault="00A34F9E" w:rsidP="00302083">
      <w:pPr>
        <w:ind w:firstLine="851"/>
        <w:jc w:val="both"/>
        <w:rPr>
          <w:sz w:val="28"/>
          <w:szCs w:val="28"/>
        </w:rPr>
      </w:pPr>
      <w:r w:rsidRPr="003D50F6">
        <w:rPr>
          <w:sz w:val="28"/>
          <w:szCs w:val="28"/>
        </w:rPr>
        <w:t xml:space="preserve">Удельный вес на рабочих местах с повышенным уровнем вибрации составляет </w:t>
      </w:r>
      <w:r w:rsidR="00302083">
        <w:rPr>
          <w:sz w:val="28"/>
          <w:szCs w:val="28"/>
        </w:rPr>
        <w:t>0,</w:t>
      </w:r>
      <w:r w:rsidRPr="003D50F6">
        <w:rPr>
          <w:sz w:val="28"/>
          <w:szCs w:val="28"/>
        </w:rPr>
        <w:t>2%</w:t>
      </w:r>
      <w:r w:rsidR="00302083">
        <w:rPr>
          <w:sz w:val="28"/>
          <w:szCs w:val="28"/>
        </w:rPr>
        <w:t xml:space="preserve"> (1 рабочее место), </w:t>
      </w:r>
      <w:r>
        <w:rPr>
          <w:sz w:val="28"/>
          <w:szCs w:val="28"/>
        </w:rPr>
        <w:t xml:space="preserve">в том числе женщин – </w:t>
      </w:r>
      <w:r w:rsidR="00302083">
        <w:rPr>
          <w:sz w:val="28"/>
          <w:szCs w:val="28"/>
        </w:rPr>
        <w:t xml:space="preserve">нет; </w:t>
      </w:r>
      <w:r>
        <w:rPr>
          <w:sz w:val="28"/>
          <w:szCs w:val="28"/>
        </w:rPr>
        <w:t xml:space="preserve">в сельском хозяйстве </w:t>
      </w:r>
      <w:r w:rsidR="00302083">
        <w:rPr>
          <w:sz w:val="28"/>
          <w:szCs w:val="28"/>
        </w:rPr>
        <w:t>1 ч</w:t>
      </w:r>
      <w:r>
        <w:rPr>
          <w:sz w:val="28"/>
          <w:szCs w:val="28"/>
        </w:rPr>
        <w:t xml:space="preserve">ел. – </w:t>
      </w:r>
      <w:r w:rsidR="00302083">
        <w:rPr>
          <w:sz w:val="28"/>
          <w:szCs w:val="28"/>
        </w:rPr>
        <w:t>0,</w:t>
      </w:r>
      <w:r>
        <w:rPr>
          <w:sz w:val="28"/>
          <w:szCs w:val="28"/>
        </w:rPr>
        <w:t>2</w:t>
      </w:r>
      <w:r w:rsidR="00E55D37">
        <w:rPr>
          <w:sz w:val="28"/>
          <w:szCs w:val="28"/>
        </w:rPr>
        <w:t>%</w:t>
      </w:r>
      <w:r w:rsidR="00302083">
        <w:rPr>
          <w:sz w:val="28"/>
          <w:szCs w:val="28"/>
        </w:rPr>
        <w:t>;</w:t>
      </w:r>
      <w:r w:rsidR="00E55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промышленных предприятиях </w:t>
      </w:r>
      <w:r w:rsidR="00302083">
        <w:rPr>
          <w:sz w:val="28"/>
          <w:szCs w:val="28"/>
        </w:rPr>
        <w:t>нет.</w:t>
      </w:r>
    </w:p>
    <w:p w:rsidR="00BA57CD" w:rsidRPr="00151A4E" w:rsidRDefault="00BA57CD" w:rsidP="005553E2">
      <w:pPr>
        <w:ind w:left="143" w:firstLine="708"/>
        <w:jc w:val="both"/>
        <w:rPr>
          <w:sz w:val="28"/>
          <w:szCs w:val="28"/>
        </w:rPr>
      </w:pPr>
      <w:r w:rsidRPr="00151A4E">
        <w:rPr>
          <w:sz w:val="28"/>
          <w:szCs w:val="28"/>
        </w:rPr>
        <w:t xml:space="preserve">В 2018 году улучшены условия труда на </w:t>
      </w:r>
      <w:r>
        <w:rPr>
          <w:sz w:val="28"/>
          <w:szCs w:val="28"/>
        </w:rPr>
        <w:t>16-ти</w:t>
      </w:r>
      <w:r w:rsidRPr="00151A4E">
        <w:rPr>
          <w:sz w:val="28"/>
          <w:szCs w:val="28"/>
        </w:rPr>
        <w:t xml:space="preserve"> рабочих местах. </w:t>
      </w:r>
    </w:p>
    <w:p w:rsidR="00320DB5" w:rsidRDefault="003A2B42" w:rsidP="005553E2">
      <w:pPr>
        <w:ind w:left="143" w:firstLine="709"/>
        <w:jc w:val="both"/>
        <w:rPr>
          <w:sz w:val="28"/>
          <w:szCs w:val="28"/>
        </w:rPr>
      </w:pPr>
      <w:r w:rsidRPr="00151A4E">
        <w:rPr>
          <w:sz w:val="28"/>
          <w:szCs w:val="28"/>
        </w:rPr>
        <w:t xml:space="preserve">За 2018 год число случаев временной нетрудоспособности (ВН) по отчету о причинах ВН (ф-16ВН) составило </w:t>
      </w:r>
      <w:r>
        <w:rPr>
          <w:sz w:val="28"/>
          <w:szCs w:val="28"/>
        </w:rPr>
        <w:t xml:space="preserve">3613 случаев. По сравнению с 2017 </w:t>
      </w:r>
      <w:r w:rsidRPr="00151A4E">
        <w:rPr>
          <w:sz w:val="28"/>
          <w:szCs w:val="28"/>
        </w:rPr>
        <w:t>годом отмечается увеличение числа случаев на 2</w:t>
      </w:r>
      <w:r>
        <w:rPr>
          <w:sz w:val="28"/>
          <w:szCs w:val="28"/>
        </w:rPr>
        <w:t>43</w:t>
      </w:r>
      <w:r w:rsidRPr="00151A4E">
        <w:rPr>
          <w:sz w:val="28"/>
          <w:szCs w:val="28"/>
        </w:rPr>
        <w:t xml:space="preserve"> (уменьшение на </w:t>
      </w:r>
      <w:r w:rsidR="00B20B2C">
        <w:rPr>
          <w:sz w:val="28"/>
          <w:szCs w:val="28"/>
        </w:rPr>
        <w:t>6,3%).</w:t>
      </w:r>
      <w:r w:rsidR="00320DB5" w:rsidRPr="00320DB5">
        <w:rPr>
          <w:sz w:val="28"/>
          <w:szCs w:val="28"/>
        </w:rPr>
        <w:t xml:space="preserve"> </w:t>
      </w:r>
    </w:p>
    <w:p w:rsidR="00B0734C" w:rsidRPr="00151A4E" w:rsidRDefault="00722D54" w:rsidP="005553E2">
      <w:pPr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2018г. </w:t>
      </w:r>
      <w:r w:rsidR="00C80F27">
        <w:rPr>
          <w:sz w:val="28"/>
          <w:szCs w:val="28"/>
        </w:rPr>
        <w:t>ч</w:t>
      </w:r>
      <w:r w:rsidR="00B0734C" w:rsidRPr="00151A4E">
        <w:rPr>
          <w:sz w:val="28"/>
          <w:szCs w:val="28"/>
        </w:rPr>
        <w:t>исло календарных дней ВН составило 4</w:t>
      </w:r>
      <w:r w:rsidR="00B0734C">
        <w:rPr>
          <w:sz w:val="28"/>
          <w:szCs w:val="28"/>
        </w:rPr>
        <w:t>14</w:t>
      </w:r>
      <w:r w:rsidR="00B0734C" w:rsidRPr="00151A4E">
        <w:rPr>
          <w:sz w:val="28"/>
          <w:szCs w:val="28"/>
        </w:rPr>
        <w:t>3</w:t>
      </w:r>
      <w:r w:rsidR="00B0734C">
        <w:rPr>
          <w:sz w:val="28"/>
          <w:szCs w:val="28"/>
        </w:rPr>
        <w:t>7</w:t>
      </w:r>
      <w:r w:rsidR="00B0734C" w:rsidRPr="00151A4E">
        <w:rPr>
          <w:sz w:val="28"/>
          <w:szCs w:val="28"/>
        </w:rPr>
        <w:t xml:space="preserve"> дней. По сравнению с 2017 </w:t>
      </w:r>
      <w:r w:rsidR="00B0734C">
        <w:rPr>
          <w:sz w:val="28"/>
          <w:szCs w:val="28"/>
        </w:rPr>
        <w:t>годом отмечается значительное ум</w:t>
      </w:r>
      <w:r w:rsidR="00B0734C" w:rsidRPr="00151A4E">
        <w:rPr>
          <w:sz w:val="28"/>
          <w:szCs w:val="28"/>
        </w:rPr>
        <w:t>е</w:t>
      </w:r>
      <w:r w:rsidR="00B0734C">
        <w:rPr>
          <w:sz w:val="28"/>
          <w:szCs w:val="28"/>
        </w:rPr>
        <w:t>ньш</w:t>
      </w:r>
      <w:r w:rsidR="00B0734C" w:rsidRPr="00151A4E">
        <w:rPr>
          <w:sz w:val="28"/>
          <w:szCs w:val="28"/>
        </w:rPr>
        <w:t>ение числа дней н</w:t>
      </w:r>
      <w:r w:rsidR="00B0734C">
        <w:rPr>
          <w:sz w:val="28"/>
          <w:szCs w:val="28"/>
        </w:rPr>
        <w:t>етрудоспособности на 4101 день (</w:t>
      </w:r>
      <w:r w:rsidR="00B0734C" w:rsidRPr="00151A4E">
        <w:rPr>
          <w:sz w:val="28"/>
          <w:szCs w:val="28"/>
        </w:rPr>
        <w:t xml:space="preserve">на </w:t>
      </w:r>
      <w:r w:rsidR="00B0734C">
        <w:rPr>
          <w:sz w:val="28"/>
          <w:szCs w:val="28"/>
        </w:rPr>
        <w:t>-9,0</w:t>
      </w:r>
      <w:r w:rsidR="00B0734C" w:rsidRPr="00151A4E">
        <w:rPr>
          <w:sz w:val="28"/>
          <w:szCs w:val="28"/>
        </w:rPr>
        <w:t xml:space="preserve"> %). </w:t>
      </w:r>
    </w:p>
    <w:p w:rsidR="00BA57CD" w:rsidRPr="0094682B" w:rsidRDefault="00B0734C" w:rsidP="005553E2">
      <w:pPr>
        <w:ind w:firstLine="708"/>
        <w:jc w:val="both"/>
        <w:rPr>
          <w:sz w:val="28"/>
          <w:szCs w:val="28"/>
        </w:rPr>
      </w:pPr>
      <w:r w:rsidRPr="00151A4E">
        <w:rPr>
          <w:sz w:val="28"/>
          <w:szCs w:val="28"/>
        </w:rPr>
        <w:t>Средняя длительность случ</w:t>
      </w:r>
      <w:r>
        <w:rPr>
          <w:sz w:val="28"/>
          <w:szCs w:val="28"/>
        </w:rPr>
        <w:t>ая ВН составила 11,4 дня, что ниже уровня 2017 года на 0,4</w:t>
      </w:r>
      <w:r w:rsidRPr="00151A4E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B55096">
        <w:rPr>
          <w:sz w:val="28"/>
          <w:szCs w:val="28"/>
        </w:rPr>
        <w:t xml:space="preserve"> (11,8 дней).</w:t>
      </w:r>
    </w:p>
    <w:p w:rsidR="00B0734C" w:rsidRPr="00151A4E" w:rsidRDefault="00B0734C" w:rsidP="00B0734C">
      <w:pPr>
        <w:ind w:firstLine="709"/>
        <w:jc w:val="both"/>
        <w:rPr>
          <w:sz w:val="28"/>
          <w:szCs w:val="28"/>
        </w:rPr>
      </w:pPr>
      <w:r w:rsidRPr="00151A4E">
        <w:rPr>
          <w:sz w:val="28"/>
          <w:szCs w:val="28"/>
        </w:rPr>
        <w:t>Заболеваемость с ВН соста</w:t>
      </w:r>
      <w:r>
        <w:rPr>
          <w:sz w:val="28"/>
          <w:szCs w:val="28"/>
        </w:rPr>
        <w:t>вила в 2018 году 36,1</w:t>
      </w:r>
      <w:r w:rsidR="007F05D2">
        <w:rPr>
          <w:sz w:val="28"/>
          <w:szCs w:val="28"/>
        </w:rPr>
        <w:t>3</w:t>
      </w:r>
      <w:r>
        <w:rPr>
          <w:sz w:val="28"/>
          <w:szCs w:val="28"/>
        </w:rPr>
        <w:t xml:space="preserve"> случаев и</w:t>
      </w:r>
      <w:r w:rsidRPr="00151A4E">
        <w:rPr>
          <w:sz w:val="28"/>
          <w:szCs w:val="28"/>
        </w:rPr>
        <w:t xml:space="preserve"> </w:t>
      </w:r>
      <w:r>
        <w:rPr>
          <w:sz w:val="28"/>
          <w:szCs w:val="28"/>
        </w:rPr>
        <w:t>414</w:t>
      </w:r>
      <w:r w:rsidRPr="00151A4E">
        <w:rPr>
          <w:sz w:val="28"/>
          <w:szCs w:val="28"/>
        </w:rPr>
        <w:t>,</w:t>
      </w:r>
      <w:r>
        <w:rPr>
          <w:sz w:val="28"/>
          <w:szCs w:val="28"/>
        </w:rPr>
        <w:t>37</w:t>
      </w:r>
      <w:r w:rsidRPr="00151A4E">
        <w:rPr>
          <w:sz w:val="28"/>
          <w:szCs w:val="28"/>
        </w:rPr>
        <w:t xml:space="preserve"> дня на 100 работающих. Таким образом</w:t>
      </w:r>
      <w:r>
        <w:rPr>
          <w:sz w:val="28"/>
          <w:szCs w:val="28"/>
        </w:rPr>
        <w:t>, заболеваемость у</w:t>
      </w:r>
      <w:r w:rsidR="00667254">
        <w:rPr>
          <w:sz w:val="28"/>
          <w:szCs w:val="28"/>
        </w:rPr>
        <w:t>меньш</w:t>
      </w:r>
      <w:r>
        <w:rPr>
          <w:sz w:val="28"/>
          <w:szCs w:val="28"/>
        </w:rPr>
        <w:t xml:space="preserve">илась на </w:t>
      </w:r>
      <w:r w:rsidR="0066725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667254">
        <w:rPr>
          <w:sz w:val="28"/>
          <w:szCs w:val="28"/>
        </w:rPr>
        <w:t>4</w:t>
      </w:r>
      <w:r w:rsidR="004D7568">
        <w:rPr>
          <w:sz w:val="28"/>
          <w:szCs w:val="28"/>
        </w:rPr>
        <w:t>3</w:t>
      </w:r>
      <w:r>
        <w:rPr>
          <w:sz w:val="28"/>
          <w:szCs w:val="28"/>
        </w:rPr>
        <w:t xml:space="preserve"> случая</w:t>
      </w:r>
      <w:r w:rsidR="00B55096">
        <w:rPr>
          <w:sz w:val="28"/>
          <w:szCs w:val="28"/>
        </w:rPr>
        <w:t xml:space="preserve"> (38,56</w:t>
      </w:r>
      <w:r w:rsidR="00264CB9">
        <w:rPr>
          <w:sz w:val="28"/>
          <w:szCs w:val="28"/>
        </w:rPr>
        <w:t xml:space="preserve"> случаев</w:t>
      </w:r>
      <w:r w:rsidR="00B55096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667254">
        <w:rPr>
          <w:sz w:val="28"/>
          <w:szCs w:val="28"/>
        </w:rPr>
        <w:t>на 4</w:t>
      </w:r>
      <w:r>
        <w:rPr>
          <w:sz w:val="28"/>
          <w:szCs w:val="28"/>
        </w:rPr>
        <w:t>,</w:t>
      </w:r>
      <w:r w:rsidR="00667254">
        <w:rPr>
          <w:sz w:val="28"/>
          <w:szCs w:val="28"/>
        </w:rPr>
        <w:t>01 д</w:t>
      </w:r>
      <w:r>
        <w:rPr>
          <w:sz w:val="28"/>
          <w:szCs w:val="28"/>
        </w:rPr>
        <w:t>н</w:t>
      </w:r>
      <w:r w:rsidR="0066725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55096">
        <w:rPr>
          <w:sz w:val="28"/>
          <w:szCs w:val="28"/>
        </w:rPr>
        <w:t>(</w:t>
      </w:r>
      <w:r w:rsidR="00203D9E">
        <w:rPr>
          <w:sz w:val="28"/>
          <w:szCs w:val="28"/>
        </w:rPr>
        <w:t>38</w:t>
      </w:r>
      <w:r w:rsidR="00B55096">
        <w:rPr>
          <w:sz w:val="28"/>
          <w:szCs w:val="28"/>
        </w:rPr>
        <w:t>,</w:t>
      </w:r>
      <w:r w:rsidR="00203D9E">
        <w:rPr>
          <w:sz w:val="28"/>
          <w:szCs w:val="28"/>
        </w:rPr>
        <w:t>56 случаев</w:t>
      </w:r>
      <w:r w:rsidR="00B55096">
        <w:rPr>
          <w:sz w:val="28"/>
          <w:szCs w:val="28"/>
        </w:rPr>
        <w:t xml:space="preserve">) </w:t>
      </w:r>
      <w:r w:rsidRPr="00151A4E">
        <w:rPr>
          <w:sz w:val="28"/>
          <w:szCs w:val="28"/>
        </w:rPr>
        <w:t>на 100 работающих по отношению к аналогичным показателям 2017 года.</w:t>
      </w:r>
    </w:p>
    <w:p w:rsidR="00BA57CD" w:rsidRDefault="00BA57CD" w:rsidP="0064411D">
      <w:pPr>
        <w:pStyle w:val="ad"/>
        <w:ind w:firstLine="709"/>
        <w:rPr>
          <w:sz w:val="30"/>
          <w:szCs w:val="30"/>
        </w:rPr>
      </w:pPr>
    </w:p>
    <w:p w:rsidR="00A20A6B" w:rsidRDefault="00A20A6B" w:rsidP="0064411D">
      <w:pPr>
        <w:pStyle w:val="ad"/>
        <w:ind w:firstLine="709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1924F17E" wp14:editId="06285777">
            <wp:extent cx="5210175" cy="3138487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7CD" w:rsidRDefault="00BA57CD" w:rsidP="00A20A6B">
      <w:pPr>
        <w:pStyle w:val="ad"/>
        <w:rPr>
          <w:sz w:val="30"/>
          <w:szCs w:val="30"/>
        </w:rPr>
      </w:pPr>
    </w:p>
    <w:p w:rsidR="00A20A6B" w:rsidRDefault="00A20A6B" w:rsidP="00046121">
      <w:pPr>
        <w:pStyle w:val="ad"/>
        <w:ind w:firstLine="709"/>
        <w:jc w:val="center"/>
        <w:rPr>
          <w:b/>
          <w:sz w:val="28"/>
          <w:szCs w:val="28"/>
        </w:rPr>
      </w:pPr>
    </w:p>
    <w:p w:rsidR="00046121" w:rsidRPr="004746C9" w:rsidRDefault="00046121" w:rsidP="00046121">
      <w:pPr>
        <w:pStyle w:val="ad"/>
        <w:ind w:firstLine="709"/>
        <w:jc w:val="center"/>
        <w:rPr>
          <w:b/>
          <w:sz w:val="28"/>
          <w:szCs w:val="28"/>
        </w:rPr>
      </w:pPr>
      <w:r w:rsidRPr="004746C9">
        <w:rPr>
          <w:b/>
          <w:sz w:val="28"/>
          <w:szCs w:val="28"/>
        </w:rPr>
        <w:t>Количество работающих под воздействием вредных производственных факторов в районе</w:t>
      </w:r>
    </w:p>
    <w:p w:rsidR="00046121" w:rsidRPr="004746C9" w:rsidRDefault="00046121" w:rsidP="00046121">
      <w:pPr>
        <w:pStyle w:val="ad"/>
        <w:ind w:firstLine="709"/>
        <w:jc w:val="center"/>
        <w:rPr>
          <w:b/>
          <w:sz w:val="28"/>
          <w:szCs w:val="28"/>
        </w:rPr>
      </w:pPr>
      <w:r w:rsidRPr="004746C9">
        <w:rPr>
          <w:b/>
          <w:sz w:val="28"/>
          <w:szCs w:val="28"/>
        </w:rPr>
        <w:t>за период 2017-2018 годы</w:t>
      </w:r>
    </w:p>
    <w:p w:rsidR="00046121" w:rsidRPr="002D2D55" w:rsidRDefault="00CD19DD" w:rsidP="00CD19DD">
      <w:pPr>
        <w:pStyle w:val="ad"/>
        <w:ind w:firstLine="709"/>
        <w:jc w:val="right"/>
        <w:rPr>
          <w:i/>
          <w:iCs/>
          <w:sz w:val="28"/>
          <w:szCs w:val="28"/>
        </w:rPr>
      </w:pPr>
      <w:r w:rsidRPr="002D2D55">
        <w:rPr>
          <w:i/>
          <w:iCs/>
          <w:sz w:val="28"/>
          <w:szCs w:val="28"/>
        </w:rPr>
        <w:t xml:space="preserve">таблица </w:t>
      </w:r>
      <w:r w:rsidR="002D2D55" w:rsidRPr="002D2D55">
        <w:rPr>
          <w:i/>
          <w:iCs/>
          <w:sz w:val="28"/>
          <w:szCs w:val="28"/>
        </w:rPr>
        <w:t>2</w:t>
      </w:r>
      <w:r w:rsidR="002B092E">
        <w:rPr>
          <w:i/>
          <w:iCs/>
          <w:sz w:val="28"/>
          <w:szCs w:val="28"/>
        </w:rPr>
        <w:t>3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2268"/>
        <w:gridCol w:w="1276"/>
        <w:gridCol w:w="1418"/>
        <w:gridCol w:w="1350"/>
      </w:tblGrid>
      <w:tr w:rsidR="00046121" w:rsidTr="00D51706">
        <w:trPr>
          <w:trHeight w:val="4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Pr="00C80F27" w:rsidRDefault="00046121" w:rsidP="00603B77">
            <w:pPr>
              <w:pStyle w:val="ad"/>
              <w:rPr>
                <w:sz w:val="28"/>
                <w:szCs w:val="28"/>
              </w:rPr>
            </w:pPr>
          </w:p>
          <w:p w:rsidR="00046121" w:rsidRPr="00C80F27" w:rsidRDefault="00046121" w:rsidP="00603B77">
            <w:pPr>
              <w:pStyle w:val="ad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 xml:space="preserve">Общее количество </w:t>
            </w:r>
            <w:proofErr w:type="gramStart"/>
            <w:r w:rsidRPr="00C80F27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В том числе</w:t>
            </w:r>
          </w:p>
        </w:tc>
      </w:tr>
      <w:tr w:rsidR="00046121" w:rsidTr="00D51706">
        <w:trPr>
          <w:trHeight w:val="31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Из них женщин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Кол-во работающих в контакте с вредными производственными факторами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Из них женщин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proofErr w:type="gramStart"/>
            <w:r w:rsidRPr="00C80F27">
              <w:rPr>
                <w:sz w:val="28"/>
                <w:szCs w:val="28"/>
              </w:rPr>
              <w:t>Удельный вес работающих во вредных условиях труда (%)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Из них женщин</w:t>
            </w:r>
            <w:proofErr w:type="gramStart"/>
            <w:r w:rsidRPr="00C80F27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46121" w:rsidTr="00D51706">
        <w:trPr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2891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1081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1011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37,4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40,8</w:t>
            </w:r>
          </w:p>
        </w:tc>
      </w:tr>
      <w:tr w:rsidR="00046121" w:rsidTr="00D51706">
        <w:trPr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rFonts w:eastAsia="Calibri"/>
                <w:sz w:val="28"/>
                <w:szCs w:val="28"/>
              </w:rPr>
            </w:pPr>
            <w:r w:rsidRPr="00C80F27">
              <w:rPr>
                <w:rFonts w:eastAsia="Calibri"/>
                <w:sz w:val="28"/>
                <w:szCs w:val="28"/>
              </w:rPr>
              <w:t>2873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1073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34,8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21" w:rsidRPr="00C80F27" w:rsidRDefault="00046121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C80F27">
              <w:rPr>
                <w:sz w:val="28"/>
                <w:szCs w:val="28"/>
              </w:rPr>
              <w:t>40,9</w:t>
            </w:r>
          </w:p>
        </w:tc>
      </w:tr>
    </w:tbl>
    <w:p w:rsidR="001E05C7" w:rsidRDefault="001E05C7" w:rsidP="000453DD">
      <w:pPr>
        <w:pStyle w:val="ad"/>
        <w:ind w:firstLine="708"/>
        <w:jc w:val="both"/>
        <w:rPr>
          <w:sz w:val="30"/>
          <w:szCs w:val="30"/>
        </w:rPr>
      </w:pPr>
    </w:p>
    <w:p w:rsidR="000453DD" w:rsidRDefault="000453DD" w:rsidP="000453DD">
      <w:pPr>
        <w:pStyle w:val="ad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Наибольшее количество работающих во вредных условиях труда регистрируется в ОАО «</w:t>
      </w:r>
      <w:proofErr w:type="spellStart"/>
      <w:r>
        <w:rPr>
          <w:sz w:val="30"/>
          <w:szCs w:val="30"/>
        </w:rPr>
        <w:t>Данукалова-агро</w:t>
      </w:r>
      <w:proofErr w:type="spellEnd"/>
      <w:r>
        <w:rPr>
          <w:sz w:val="30"/>
          <w:szCs w:val="30"/>
        </w:rPr>
        <w:t>», ОАО «</w:t>
      </w:r>
      <w:proofErr w:type="spellStart"/>
      <w:r>
        <w:rPr>
          <w:sz w:val="30"/>
          <w:szCs w:val="30"/>
        </w:rPr>
        <w:t>Рубежница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Велешковичский</w:t>
      </w:r>
      <w:proofErr w:type="spellEnd"/>
      <w:r>
        <w:rPr>
          <w:sz w:val="30"/>
          <w:szCs w:val="30"/>
        </w:rPr>
        <w:t xml:space="preserve"> сельский Совет; ОАО «Лиозненский льнозавод» г.п.Лиозно; ОАО «</w:t>
      </w:r>
      <w:proofErr w:type="spellStart"/>
      <w:r>
        <w:rPr>
          <w:sz w:val="30"/>
          <w:szCs w:val="30"/>
        </w:rPr>
        <w:t>Барсеево-агро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Добромыслинский</w:t>
      </w:r>
      <w:proofErr w:type="spellEnd"/>
      <w:r>
        <w:rPr>
          <w:sz w:val="30"/>
          <w:szCs w:val="30"/>
        </w:rPr>
        <w:t xml:space="preserve"> сельский Совет.</w:t>
      </w:r>
    </w:p>
    <w:p w:rsidR="00DB76E9" w:rsidRDefault="008329D3" w:rsidP="008329D3">
      <w:pPr>
        <w:tabs>
          <w:tab w:val="left" w:pos="25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29D3" w:rsidRPr="00DB76E9" w:rsidRDefault="008329D3" w:rsidP="008329D3">
      <w:pPr>
        <w:tabs>
          <w:tab w:val="left" w:pos="2595"/>
        </w:tabs>
        <w:ind w:firstLine="851"/>
        <w:jc w:val="both"/>
        <w:rPr>
          <w:sz w:val="28"/>
          <w:szCs w:val="28"/>
        </w:rPr>
      </w:pPr>
    </w:p>
    <w:p w:rsidR="00960E26" w:rsidRPr="002D2D55" w:rsidRDefault="00960E26" w:rsidP="002D2D55">
      <w:pPr>
        <w:pStyle w:val="ad"/>
        <w:ind w:firstLine="709"/>
        <w:jc w:val="center"/>
        <w:rPr>
          <w:b/>
          <w:sz w:val="28"/>
          <w:szCs w:val="28"/>
        </w:rPr>
      </w:pPr>
      <w:r w:rsidRPr="002D2D55">
        <w:rPr>
          <w:b/>
          <w:sz w:val="28"/>
          <w:szCs w:val="28"/>
        </w:rPr>
        <w:t>Качество производственной среды рабочих мест по гигиеническим параметрам на предприятиях района за 2017 год</w:t>
      </w:r>
    </w:p>
    <w:p w:rsidR="00CD19DD" w:rsidRPr="002D2D55" w:rsidRDefault="002D2D55" w:rsidP="004746C9">
      <w:pPr>
        <w:pStyle w:val="ad"/>
        <w:ind w:left="7080" w:firstLine="708"/>
        <w:rPr>
          <w:i/>
          <w:iCs/>
          <w:sz w:val="28"/>
          <w:szCs w:val="28"/>
        </w:rPr>
      </w:pPr>
      <w:r w:rsidRPr="002D2D55">
        <w:rPr>
          <w:i/>
          <w:iCs/>
          <w:sz w:val="28"/>
          <w:szCs w:val="28"/>
        </w:rPr>
        <w:t>Т</w:t>
      </w:r>
      <w:r w:rsidR="008523AE" w:rsidRPr="002D2D55">
        <w:rPr>
          <w:i/>
          <w:iCs/>
          <w:sz w:val="28"/>
          <w:szCs w:val="28"/>
        </w:rPr>
        <w:t>аблица</w:t>
      </w:r>
      <w:r>
        <w:rPr>
          <w:i/>
          <w:iCs/>
          <w:sz w:val="28"/>
          <w:szCs w:val="28"/>
        </w:rPr>
        <w:t xml:space="preserve"> </w:t>
      </w:r>
      <w:r w:rsidRPr="002D2D55">
        <w:rPr>
          <w:i/>
          <w:iCs/>
          <w:sz w:val="28"/>
          <w:szCs w:val="28"/>
        </w:rPr>
        <w:t>2</w:t>
      </w:r>
      <w:r w:rsidR="002B092E">
        <w:rPr>
          <w:i/>
          <w:iCs/>
          <w:sz w:val="28"/>
          <w:szCs w:val="28"/>
        </w:rPr>
        <w:t>4</w:t>
      </w:r>
    </w:p>
    <w:tbl>
      <w:tblPr>
        <w:tblW w:w="7470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2158"/>
        <w:gridCol w:w="2564"/>
      </w:tblGrid>
      <w:tr w:rsidR="00960E26" w:rsidTr="000D4C30">
        <w:trPr>
          <w:trHeight w:val="70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proofErr w:type="gramEnd"/>
            <w:r>
              <w:rPr>
                <w:sz w:val="28"/>
                <w:szCs w:val="28"/>
              </w:rPr>
              <w:t>проб, несоответствующих гигиеническим нормативам</w:t>
            </w:r>
          </w:p>
        </w:tc>
      </w:tr>
      <w:tr w:rsidR="00960E26" w:rsidTr="000D4C30">
        <w:trPr>
          <w:trHeight w:val="70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4069B0" w:rsidP="00603B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64CB9">
              <w:rPr>
                <w:sz w:val="28"/>
                <w:szCs w:val="28"/>
              </w:rPr>
              <w:t>В</w:t>
            </w:r>
            <w:r w:rsidR="00960E26">
              <w:rPr>
                <w:sz w:val="28"/>
                <w:szCs w:val="28"/>
              </w:rPr>
              <w:t>сего</w:t>
            </w:r>
            <w:r w:rsidR="00264CB9">
              <w:rPr>
                <w:sz w:val="28"/>
                <w:szCs w:val="28"/>
              </w:rPr>
              <w:t xml:space="preserve"> рабочих мест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не </w:t>
            </w:r>
            <w:proofErr w:type="spellStart"/>
            <w:r>
              <w:rPr>
                <w:sz w:val="28"/>
                <w:szCs w:val="28"/>
              </w:rPr>
              <w:t>соотвеств</w:t>
            </w:r>
            <w:r w:rsidR="0060527D">
              <w:rPr>
                <w:sz w:val="28"/>
                <w:szCs w:val="28"/>
              </w:rPr>
              <w:t>ующих</w:t>
            </w:r>
            <w:proofErr w:type="spellEnd"/>
            <w:r w:rsidR="00264CB9">
              <w:rPr>
                <w:sz w:val="28"/>
                <w:szCs w:val="28"/>
              </w:rPr>
              <w:t xml:space="preserve"> рабочих мест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960E26" w:rsidTr="000D4C30">
        <w:trPr>
          <w:trHeight w:val="60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Загазованность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0E26" w:rsidTr="000D4C30">
        <w:trPr>
          <w:trHeight w:val="591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Запыленность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Pr="000D4C30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 w:rsidRPr="000D4C30">
              <w:rPr>
                <w:sz w:val="28"/>
                <w:szCs w:val="28"/>
              </w:rPr>
              <w:t>39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Pr="000D4C30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 w:rsidRPr="000D4C30">
              <w:rPr>
                <w:sz w:val="28"/>
                <w:szCs w:val="28"/>
              </w:rPr>
              <w:t>19,2</w:t>
            </w:r>
          </w:p>
        </w:tc>
      </w:tr>
      <w:tr w:rsidR="00960E26" w:rsidTr="000D4C30">
        <w:trPr>
          <w:trHeight w:val="303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Pr="000D4C30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 w:rsidRPr="000D4C30">
              <w:rPr>
                <w:sz w:val="28"/>
                <w:szCs w:val="28"/>
              </w:rPr>
              <w:t>42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Pr="000D4C30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 w:rsidRPr="000D4C30">
              <w:rPr>
                <w:sz w:val="28"/>
                <w:szCs w:val="28"/>
              </w:rPr>
              <w:t>6,7</w:t>
            </w:r>
          </w:p>
        </w:tc>
      </w:tr>
      <w:tr w:rsidR="00960E26" w:rsidTr="000D4C30">
        <w:trPr>
          <w:trHeight w:val="288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Вибрация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960E26" w:rsidTr="000D4C30">
        <w:trPr>
          <w:trHeight w:val="60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Микроклимат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960E26" w:rsidTr="000D4C30">
        <w:trPr>
          <w:trHeight w:val="60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26" w:rsidRDefault="00960E26" w:rsidP="00603B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Освещенность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</w:tr>
      <w:tr w:rsidR="00960E26" w:rsidTr="000D4C30">
        <w:trPr>
          <w:trHeight w:val="606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603B77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Ионизирующее излучение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6" w:rsidRDefault="00960E26" w:rsidP="00D51706">
            <w:pPr>
              <w:pStyle w:val="ad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</w:tr>
    </w:tbl>
    <w:p w:rsidR="0060527D" w:rsidRDefault="0060527D" w:rsidP="0060527D">
      <w:pPr>
        <w:pStyle w:val="ad"/>
        <w:ind w:firstLine="708"/>
        <w:jc w:val="both"/>
        <w:rPr>
          <w:sz w:val="30"/>
          <w:szCs w:val="30"/>
        </w:rPr>
      </w:pPr>
    </w:p>
    <w:p w:rsidR="0060527D" w:rsidRDefault="0060527D" w:rsidP="0060527D">
      <w:pPr>
        <w:pStyle w:val="ad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удельному весу проб, несоответствующих гигиеническим параметрам, в 2018 году характеризовалось:</w:t>
      </w:r>
    </w:p>
    <w:p w:rsidR="0060527D" w:rsidRPr="00E55D37" w:rsidRDefault="0060527D" w:rsidP="0060527D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вибрации – 0,2 %</w:t>
      </w:r>
      <w:r>
        <w:rPr>
          <w:i/>
          <w:sz w:val="30"/>
          <w:szCs w:val="30"/>
        </w:rPr>
        <w:t>(2017 год – 0,2%)</w:t>
      </w:r>
      <w:r>
        <w:rPr>
          <w:sz w:val="30"/>
          <w:szCs w:val="30"/>
        </w:rPr>
        <w:t xml:space="preserve"> </w:t>
      </w:r>
      <w:r w:rsidRPr="00E55D37">
        <w:rPr>
          <w:sz w:val="30"/>
          <w:szCs w:val="30"/>
        </w:rPr>
        <w:t>(СФ «</w:t>
      </w:r>
      <w:proofErr w:type="spellStart"/>
      <w:r w:rsidRPr="00E55D37">
        <w:rPr>
          <w:sz w:val="30"/>
          <w:szCs w:val="30"/>
        </w:rPr>
        <w:t>Клевцы</w:t>
      </w:r>
      <w:proofErr w:type="spellEnd"/>
      <w:r w:rsidRPr="00E55D37">
        <w:rPr>
          <w:sz w:val="30"/>
          <w:szCs w:val="30"/>
        </w:rPr>
        <w:t xml:space="preserve">», Лиозненский сельский </w:t>
      </w:r>
      <w:r w:rsidR="00F423B0">
        <w:rPr>
          <w:sz w:val="30"/>
          <w:szCs w:val="30"/>
        </w:rPr>
        <w:t>С</w:t>
      </w:r>
      <w:r w:rsidRPr="00E55D37">
        <w:rPr>
          <w:sz w:val="30"/>
          <w:szCs w:val="30"/>
        </w:rPr>
        <w:t>овет</w:t>
      </w:r>
      <w:r>
        <w:rPr>
          <w:sz w:val="30"/>
          <w:szCs w:val="30"/>
        </w:rPr>
        <w:t>);</w:t>
      </w:r>
    </w:p>
    <w:p w:rsidR="0060527D" w:rsidRDefault="0060527D" w:rsidP="0060527D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шуму – 8,3% </w:t>
      </w:r>
      <w:r>
        <w:rPr>
          <w:i/>
          <w:sz w:val="30"/>
          <w:szCs w:val="30"/>
        </w:rPr>
        <w:t>(2017 год – 9,4%)</w:t>
      </w:r>
      <w:r>
        <w:rPr>
          <w:sz w:val="30"/>
          <w:szCs w:val="30"/>
        </w:rPr>
        <w:t xml:space="preserve"> </w:t>
      </w:r>
      <w:r w:rsidRPr="00E55D37">
        <w:rPr>
          <w:sz w:val="30"/>
          <w:szCs w:val="30"/>
        </w:rPr>
        <w:t xml:space="preserve">(Лиозненский льнозавод, ЛУК ПБО </w:t>
      </w:r>
      <w:r>
        <w:rPr>
          <w:sz w:val="30"/>
          <w:szCs w:val="30"/>
        </w:rPr>
        <w:t>«</w:t>
      </w:r>
      <w:proofErr w:type="spellStart"/>
      <w:r w:rsidRPr="00E55D37">
        <w:rPr>
          <w:sz w:val="30"/>
          <w:szCs w:val="30"/>
        </w:rPr>
        <w:t>Дабрабыт</w:t>
      </w:r>
      <w:proofErr w:type="spellEnd"/>
      <w:r>
        <w:rPr>
          <w:sz w:val="30"/>
          <w:szCs w:val="30"/>
        </w:rPr>
        <w:t xml:space="preserve">», </w:t>
      </w:r>
      <w:proofErr w:type="spellStart"/>
      <w:r>
        <w:rPr>
          <w:sz w:val="30"/>
          <w:szCs w:val="30"/>
        </w:rPr>
        <w:t>Л</w:t>
      </w:r>
      <w:r w:rsidRPr="00E55D37">
        <w:rPr>
          <w:sz w:val="30"/>
          <w:szCs w:val="30"/>
        </w:rPr>
        <w:t>иозненская</w:t>
      </w:r>
      <w:proofErr w:type="spellEnd"/>
      <w:r w:rsidRPr="00E55D37">
        <w:rPr>
          <w:sz w:val="30"/>
          <w:szCs w:val="30"/>
        </w:rPr>
        <w:t xml:space="preserve"> хлебная база</w:t>
      </w:r>
      <w:r>
        <w:rPr>
          <w:sz w:val="30"/>
          <w:szCs w:val="30"/>
        </w:rPr>
        <w:t xml:space="preserve"> г.п.Лиозно);</w:t>
      </w:r>
    </w:p>
    <w:p w:rsidR="0060527D" w:rsidRDefault="0060527D" w:rsidP="0060527D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запыленности – 19,2% </w:t>
      </w:r>
      <w:r>
        <w:rPr>
          <w:i/>
          <w:sz w:val="30"/>
          <w:szCs w:val="30"/>
        </w:rPr>
        <w:t>(2017 год – 21,4%)</w:t>
      </w:r>
      <w:r>
        <w:rPr>
          <w:sz w:val="30"/>
          <w:szCs w:val="30"/>
        </w:rPr>
        <w:t xml:space="preserve"> (Лиозненский льнозавод Л</w:t>
      </w:r>
      <w:r w:rsidRPr="00746EE3">
        <w:rPr>
          <w:sz w:val="30"/>
          <w:szCs w:val="30"/>
        </w:rPr>
        <w:t>иозненский строительный участок КУП «</w:t>
      </w:r>
      <w:proofErr w:type="spellStart"/>
      <w:r w:rsidRPr="00746EE3">
        <w:rPr>
          <w:sz w:val="30"/>
          <w:szCs w:val="30"/>
        </w:rPr>
        <w:t>Витебсксельстрой</w:t>
      </w:r>
      <w:proofErr w:type="spellEnd"/>
      <w:r>
        <w:rPr>
          <w:sz w:val="30"/>
          <w:szCs w:val="30"/>
        </w:rPr>
        <w:t>»,</w:t>
      </w:r>
      <w:r w:rsidRPr="00746EE3">
        <w:rPr>
          <w:sz w:val="30"/>
          <w:szCs w:val="30"/>
        </w:rPr>
        <w:t xml:space="preserve"> </w:t>
      </w:r>
      <w:r>
        <w:rPr>
          <w:sz w:val="30"/>
          <w:szCs w:val="30"/>
        </w:rPr>
        <w:t>ГП «</w:t>
      </w:r>
      <w:proofErr w:type="spellStart"/>
      <w:r>
        <w:rPr>
          <w:sz w:val="30"/>
          <w:szCs w:val="30"/>
        </w:rPr>
        <w:t>Л</w:t>
      </w:r>
      <w:r w:rsidRPr="00E55D37">
        <w:rPr>
          <w:sz w:val="30"/>
          <w:szCs w:val="30"/>
        </w:rPr>
        <w:t>иозненская</w:t>
      </w:r>
      <w:proofErr w:type="spellEnd"/>
      <w:r w:rsidRPr="00E55D37">
        <w:rPr>
          <w:sz w:val="30"/>
          <w:szCs w:val="30"/>
        </w:rPr>
        <w:t xml:space="preserve"> хлебная база</w:t>
      </w:r>
      <w:r>
        <w:rPr>
          <w:sz w:val="30"/>
          <w:szCs w:val="30"/>
        </w:rPr>
        <w:t>» г.п.Лиозно);</w:t>
      </w:r>
    </w:p>
    <w:p w:rsidR="0060527D" w:rsidRDefault="0060527D" w:rsidP="0060527D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микроклимату – 0% </w:t>
      </w:r>
      <w:r>
        <w:rPr>
          <w:i/>
          <w:sz w:val="30"/>
          <w:szCs w:val="30"/>
        </w:rPr>
        <w:t>(2017 год – 8,8%)</w:t>
      </w:r>
      <w:r>
        <w:rPr>
          <w:sz w:val="30"/>
          <w:szCs w:val="30"/>
        </w:rPr>
        <w:t>;</w:t>
      </w:r>
    </w:p>
    <w:p w:rsidR="0060527D" w:rsidRPr="0060527D" w:rsidRDefault="0060527D" w:rsidP="0060527D">
      <w:pPr>
        <w:pStyle w:val="ad"/>
        <w:ind w:firstLine="709"/>
        <w:jc w:val="both"/>
        <w:rPr>
          <w:i/>
          <w:sz w:val="28"/>
          <w:szCs w:val="28"/>
        </w:rPr>
      </w:pPr>
      <w:r>
        <w:rPr>
          <w:sz w:val="30"/>
          <w:szCs w:val="30"/>
        </w:rPr>
        <w:t xml:space="preserve">по освещенности – 66,6 % (2017 год – 71,2%) </w:t>
      </w:r>
      <w:r w:rsidRPr="00E55D37">
        <w:rPr>
          <w:sz w:val="30"/>
          <w:szCs w:val="30"/>
        </w:rPr>
        <w:t>СФ «</w:t>
      </w:r>
      <w:proofErr w:type="spellStart"/>
      <w:r w:rsidRPr="00E55D37">
        <w:rPr>
          <w:sz w:val="30"/>
          <w:szCs w:val="30"/>
        </w:rPr>
        <w:t>Клевцы</w:t>
      </w:r>
      <w:proofErr w:type="spellEnd"/>
      <w:r w:rsidRPr="00E55D37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Витебскоблдорстрой</w:t>
      </w:r>
      <w:proofErr w:type="spellEnd"/>
      <w:r>
        <w:rPr>
          <w:sz w:val="30"/>
          <w:szCs w:val="30"/>
        </w:rPr>
        <w:t xml:space="preserve"> Лиозненский сельский </w:t>
      </w:r>
      <w:r w:rsidR="001E05C7">
        <w:rPr>
          <w:sz w:val="30"/>
          <w:szCs w:val="30"/>
        </w:rPr>
        <w:t>С</w:t>
      </w:r>
      <w:r>
        <w:rPr>
          <w:sz w:val="30"/>
          <w:szCs w:val="30"/>
        </w:rPr>
        <w:t>овет</w:t>
      </w:r>
      <w:r w:rsidRPr="00E55D3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КУСХП «Крынки» </w:t>
      </w:r>
      <w:proofErr w:type="spellStart"/>
      <w:r>
        <w:rPr>
          <w:sz w:val="30"/>
          <w:szCs w:val="30"/>
        </w:rPr>
        <w:t>К</w:t>
      </w:r>
      <w:r w:rsidRPr="0060527D">
        <w:rPr>
          <w:sz w:val="28"/>
          <w:szCs w:val="28"/>
        </w:rPr>
        <w:t>рынковский</w:t>
      </w:r>
      <w:proofErr w:type="spellEnd"/>
      <w:r w:rsidRPr="0060527D">
        <w:rPr>
          <w:sz w:val="28"/>
          <w:szCs w:val="28"/>
        </w:rPr>
        <w:t xml:space="preserve"> сельский Совет.</w:t>
      </w:r>
    </w:p>
    <w:p w:rsidR="0060527D" w:rsidRPr="0060527D" w:rsidRDefault="0060527D" w:rsidP="0060527D">
      <w:pPr>
        <w:ind w:firstLine="851"/>
        <w:jc w:val="both"/>
        <w:rPr>
          <w:sz w:val="28"/>
          <w:szCs w:val="28"/>
        </w:rPr>
      </w:pPr>
      <w:r w:rsidRPr="0060527D">
        <w:rPr>
          <w:sz w:val="28"/>
          <w:szCs w:val="28"/>
        </w:rPr>
        <w:t>В 2018 году лабораторным контролем охвачено 29 объектов (80,5%), исследования факторов производственной среды выполнены на 170-ти рабочих местах.</w:t>
      </w:r>
    </w:p>
    <w:p w:rsidR="00046121" w:rsidRDefault="00046121" w:rsidP="004746C9">
      <w:pPr>
        <w:rPr>
          <w:b/>
          <w:bCs/>
          <w:sz w:val="32"/>
          <w:szCs w:val="32"/>
        </w:rPr>
      </w:pPr>
    </w:p>
    <w:p w:rsidR="004614DC" w:rsidRPr="002D2D55" w:rsidRDefault="004614DC" w:rsidP="008916D2">
      <w:pPr>
        <w:pStyle w:val="ad"/>
        <w:ind w:firstLine="709"/>
        <w:jc w:val="center"/>
        <w:rPr>
          <w:b/>
          <w:sz w:val="28"/>
          <w:szCs w:val="28"/>
        </w:rPr>
      </w:pPr>
      <w:r w:rsidRPr="002D2D55">
        <w:rPr>
          <w:b/>
          <w:sz w:val="28"/>
          <w:szCs w:val="28"/>
        </w:rPr>
        <w:t xml:space="preserve">Санитарно-гигиеническая характеристика и </w:t>
      </w:r>
      <w:proofErr w:type="spellStart"/>
      <w:r w:rsidRPr="002D2D55">
        <w:rPr>
          <w:b/>
          <w:sz w:val="28"/>
          <w:szCs w:val="28"/>
        </w:rPr>
        <w:t>эпиднадёжность</w:t>
      </w:r>
      <w:proofErr w:type="spellEnd"/>
      <w:r w:rsidRPr="002D2D55">
        <w:rPr>
          <w:b/>
          <w:color w:val="FF0000"/>
          <w:sz w:val="28"/>
          <w:szCs w:val="28"/>
        </w:rPr>
        <w:t xml:space="preserve"> </w:t>
      </w:r>
      <w:r w:rsidRPr="002D2D55">
        <w:rPr>
          <w:b/>
          <w:sz w:val="28"/>
          <w:szCs w:val="28"/>
        </w:rPr>
        <w:t xml:space="preserve">объектов надзора района </w:t>
      </w:r>
      <w:r w:rsidR="00F560D2" w:rsidRPr="002D2D55">
        <w:rPr>
          <w:b/>
          <w:sz w:val="28"/>
          <w:szCs w:val="28"/>
        </w:rPr>
        <w:t xml:space="preserve">за период 2017-2018 годы </w:t>
      </w:r>
      <w:r w:rsidRPr="002D2D55">
        <w:rPr>
          <w:b/>
          <w:sz w:val="28"/>
          <w:szCs w:val="28"/>
        </w:rPr>
        <w:t>Лиозненский район</w:t>
      </w:r>
      <w:r w:rsidR="00D51706">
        <w:rPr>
          <w:b/>
          <w:sz w:val="28"/>
          <w:szCs w:val="28"/>
        </w:rPr>
        <w:t>а</w:t>
      </w:r>
    </w:p>
    <w:p w:rsidR="004614DC" w:rsidRPr="002D2D55" w:rsidRDefault="00DB76E9" w:rsidP="008523AE">
      <w:pPr>
        <w:pStyle w:val="ad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</w:t>
      </w:r>
      <w:r w:rsidR="008523AE" w:rsidRPr="002D2D55">
        <w:rPr>
          <w:i/>
          <w:iCs/>
          <w:sz w:val="28"/>
          <w:szCs w:val="28"/>
        </w:rPr>
        <w:t xml:space="preserve">аблица </w:t>
      </w:r>
      <w:r w:rsidR="002D2D55">
        <w:rPr>
          <w:i/>
          <w:iCs/>
          <w:sz w:val="28"/>
          <w:szCs w:val="28"/>
        </w:rPr>
        <w:t>2</w:t>
      </w:r>
      <w:r w:rsidR="002B092E">
        <w:rPr>
          <w:i/>
          <w:iCs/>
          <w:sz w:val="28"/>
          <w:szCs w:val="28"/>
        </w:rPr>
        <w:t>5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161"/>
        <w:gridCol w:w="1276"/>
        <w:gridCol w:w="851"/>
        <w:gridCol w:w="1417"/>
        <w:gridCol w:w="1276"/>
        <w:gridCol w:w="1276"/>
        <w:gridCol w:w="873"/>
      </w:tblGrid>
      <w:tr w:rsidR="004614DC" w:rsidRPr="00D91204" w:rsidTr="00603B7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both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Годы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DC" w:rsidRPr="00D91204" w:rsidRDefault="004614DC" w:rsidP="00603B77">
            <w:pPr>
              <w:pStyle w:val="ad"/>
              <w:jc w:val="both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1 группа</w:t>
            </w:r>
          </w:p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(низкая)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2 группа</w:t>
            </w:r>
          </w:p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(средняя)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3 группа</w:t>
            </w:r>
          </w:p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(высокая)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%</w:t>
            </w:r>
          </w:p>
        </w:tc>
      </w:tr>
      <w:tr w:rsidR="004614DC" w:rsidRPr="00D91204" w:rsidTr="00603B7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both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2017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DC" w:rsidRPr="00D91204" w:rsidRDefault="00AD4F0B" w:rsidP="00603B77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DC" w:rsidRPr="00D91204" w:rsidRDefault="00AD4F0B" w:rsidP="00603B77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614DC" w:rsidRPr="00D91204" w:rsidTr="00603B7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both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DC" w:rsidRPr="00D91204" w:rsidRDefault="004614DC" w:rsidP="00603B77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AD4F0B" w:rsidP="00603B77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DC" w:rsidRPr="00D91204" w:rsidRDefault="00AD4F0B" w:rsidP="00603B77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D2D55" w:rsidRPr="00D91204" w:rsidRDefault="002D2D55" w:rsidP="00DB76E9">
      <w:pPr>
        <w:pStyle w:val="ad"/>
        <w:jc w:val="both"/>
        <w:rPr>
          <w:rFonts w:eastAsia="Calibri"/>
          <w:sz w:val="30"/>
          <w:szCs w:val="30"/>
        </w:rPr>
      </w:pPr>
    </w:p>
    <w:p w:rsidR="004614DC" w:rsidRPr="00D91204" w:rsidRDefault="004614DC" w:rsidP="008D0189">
      <w:pPr>
        <w:ind w:firstLine="708"/>
        <w:jc w:val="both"/>
        <w:rPr>
          <w:bCs/>
          <w:sz w:val="32"/>
          <w:szCs w:val="32"/>
        </w:rPr>
      </w:pPr>
      <w:r w:rsidRPr="00D91204">
        <w:rPr>
          <w:sz w:val="30"/>
          <w:szCs w:val="30"/>
        </w:rPr>
        <w:t>Удельный вес объектов 1-й группы по отношению 2017г. увеличился на 11,1%.</w:t>
      </w:r>
    </w:p>
    <w:p w:rsidR="00603B77" w:rsidRDefault="00603B77" w:rsidP="00603B77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2018 году ЦГЭ </w:t>
      </w:r>
      <w:r w:rsidR="005A78AE">
        <w:rPr>
          <w:sz w:val="30"/>
          <w:szCs w:val="30"/>
        </w:rPr>
        <w:t>2-м</w:t>
      </w:r>
      <w:r>
        <w:rPr>
          <w:sz w:val="30"/>
          <w:szCs w:val="30"/>
        </w:rPr>
        <w:t xml:space="preserve"> объектам хозяйственной деятельности оказаны услуги по оценке риска воздействия на здоровье населения загрязняющих веществ в атмосферном воздухе и шума для определения возможности установления расчетной санитарно-защитной зоны предприятий. </w:t>
      </w:r>
    </w:p>
    <w:p w:rsidR="00603B77" w:rsidRDefault="00603B77" w:rsidP="00603B77">
      <w:pPr>
        <w:pStyle w:val="ad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тоже время по данным социально-гигиенического мониторинга в проведении таких оценок риска здоровью нуждаются </w:t>
      </w:r>
      <w:r w:rsidR="005A78AE">
        <w:rPr>
          <w:sz w:val="30"/>
          <w:szCs w:val="30"/>
        </w:rPr>
        <w:t>ОАО «</w:t>
      </w:r>
      <w:proofErr w:type="spellStart"/>
      <w:r w:rsidR="005A78AE">
        <w:rPr>
          <w:sz w:val="30"/>
          <w:szCs w:val="30"/>
        </w:rPr>
        <w:t>Данукалова-агро</w:t>
      </w:r>
      <w:proofErr w:type="spellEnd"/>
      <w:r w:rsidR="005A78AE">
        <w:rPr>
          <w:sz w:val="30"/>
          <w:szCs w:val="30"/>
        </w:rPr>
        <w:t>»,</w:t>
      </w:r>
      <w:r w:rsidR="005A78AE" w:rsidRPr="005A78AE">
        <w:rPr>
          <w:sz w:val="30"/>
          <w:szCs w:val="30"/>
        </w:rPr>
        <w:t xml:space="preserve"> </w:t>
      </w:r>
      <w:r w:rsidR="005A78AE">
        <w:rPr>
          <w:sz w:val="30"/>
          <w:szCs w:val="30"/>
        </w:rPr>
        <w:t>ОАО «</w:t>
      </w:r>
      <w:proofErr w:type="spellStart"/>
      <w:r w:rsidR="005A78AE">
        <w:rPr>
          <w:sz w:val="30"/>
          <w:szCs w:val="30"/>
        </w:rPr>
        <w:t>Рубежница</w:t>
      </w:r>
      <w:proofErr w:type="spellEnd"/>
      <w:r w:rsidR="005A78AE">
        <w:rPr>
          <w:sz w:val="30"/>
          <w:szCs w:val="30"/>
        </w:rPr>
        <w:t xml:space="preserve">» </w:t>
      </w:r>
      <w:proofErr w:type="spellStart"/>
      <w:r w:rsidR="00F401D4">
        <w:rPr>
          <w:sz w:val="30"/>
          <w:szCs w:val="30"/>
        </w:rPr>
        <w:t>Велешковичский</w:t>
      </w:r>
      <w:proofErr w:type="spellEnd"/>
      <w:r w:rsidR="00F401D4">
        <w:rPr>
          <w:sz w:val="30"/>
          <w:szCs w:val="30"/>
        </w:rPr>
        <w:t xml:space="preserve"> сельский </w:t>
      </w:r>
      <w:r w:rsidR="00D709E2">
        <w:rPr>
          <w:sz w:val="30"/>
          <w:szCs w:val="30"/>
        </w:rPr>
        <w:t>С</w:t>
      </w:r>
      <w:r w:rsidR="00F401D4">
        <w:rPr>
          <w:sz w:val="30"/>
          <w:szCs w:val="30"/>
        </w:rPr>
        <w:t>овет</w:t>
      </w:r>
      <w:r w:rsidR="005A78AE">
        <w:rPr>
          <w:sz w:val="30"/>
          <w:szCs w:val="30"/>
        </w:rPr>
        <w:t>.</w:t>
      </w:r>
    </w:p>
    <w:p w:rsidR="00603B77" w:rsidRDefault="00603B77" w:rsidP="00603B77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промышленных и аг</w:t>
      </w:r>
      <w:r w:rsidR="004069B0">
        <w:rPr>
          <w:sz w:val="30"/>
          <w:szCs w:val="30"/>
        </w:rPr>
        <w:t>рарны</w:t>
      </w:r>
      <w:r w:rsidR="008329D3">
        <w:rPr>
          <w:sz w:val="30"/>
          <w:szCs w:val="30"/>
        </w:rPr>
        <w:t>х</w:t>
      </w:r>
      <w:r w:rsidR="004069B0">
        <w:rPr>
          <w:sz w:val="30"/>
          <w:szCs w:val="30"/>
        </w:rPr>
        <w:t xml:space="preserve"> предприятиях продолжают </w:t>
      </w:r>
      <w:r>
        <w:rPr>
          <w:sz w:val="30"/>
          <w:szCs w:val="30"/>
        </w:rPr>
        <w:t>выявляться нарушения требуемых законодательных требований по обеспечению безопасных условий труда, что является сдерживающим фактором по достижению и социально-экономического устойчивости в области здоровья населения, основными из которых являются:</w:t>
      </w:r>
    </w:p>
    <w:p w:rsidR="00291D7E" w:rsidRDefault="00603B77" w:rsidP="00291D7E">
      <w:pPr>
        <w:pStyle w:val="ad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несоответствие факторов производственной </w:t>
      </w:r>
      <w:r w:rsidR="004069B0">
        <w:rPr>
          <w:sz w:val="30"/>
          <w:szCs w:val="30"/>
        </w:rPr>
        <w:t xml:space="preserve">среды гигиеническим нормативам: </w:t>
      </w:r>
      <w:r w:rsidR="00291D7E" w:rsidRPr="00E55D37">
        <w:rPr>
          <w:sz w:val="30"/>
          <w:szCs w:val="30"/>
        </w:rPr>
        <w:t>(СФ «</w:t>
      </w:r>
      <w:proofErr w:type="spellStart"/>
      <w:r w:rsidR="00291D7E" w:rsidRPr="00E55D37">
        <w:rPr>
          <w:sz w:val="30"/>
          <w:szCs w:val="30"/>
        </w:rPr>
        <w:t>Клевцы</w:t>
      </w:r>
      <w:proofErr w:type="spellEnd"/>
      <w:r w:rsidR="00291D7E" w:rsidRPr="00E55D37">
        <w:rPr>
          <w:sz w:val="30"/>
          <w:szCs w:val="30"/>
        </w:rPr>
        <w:t xml:space="preserve">», Лиозненский сельский </w:t>
      </w:r>
      <w:r w:rsidR="00D709E2">
        <w:rPr>
          <w:sz w:val="30"/>
          <w:szCs w:val="30"/>
        </w:rPr>
        <w:t>С</w:t>
      </w:r>
      <w:r w:rsidR="00291D7E" w:rsidRPr="00E55D37">
        <w:rPr>
          <w:sz w:val="30"/>
          <w:szCs w:val="30"/>
        </w:rPr>
        <w:t>овет</w:t>
      </w:r>
      <w:r w:rsidR="00291D7E">
        <w:rPr>
          <w:sz w:val="30"/>
          <w:szCs w:val="30"/>
        </w:rPr>
        <w:t>);</w:t>
      </w:r>
      <w:r w:rsidR="00291D7E" w:rsidRPr="00291D7E">
        <w:rPr>
          <w:sz w:val="30"/>
          <w:szCs w:val="30"/>
        </w:rPr>
        <w:t xml:space="preserve"> </w:t>
      </w:r>
      <w:r w:rsidR="00291D7E" w:rsidRPr="00E55D37">
        <w:rPr>
          <w:sz w:val="30"/>
          <w:szCs w:val="30"/>
        </w:rPr>
        <w:t xml:space="preserve">(Лиозненский льнозавод, ЛУК ПБО </w:t>
      </w:r>
      <w:proofErr w:type="spellStart"/>
      <w:r w:rsidR="00291D7E" w:rsidRPr="00E55D37">
        <w:rPr>
          <w:sz w:val="30"/>
          <w:szCs w:val="30"/>
        </w:rPr>
        <w:t>Дабрабыт</w:t>
      </w:r>
      <w:proofErr w:type="spellEnd"/>
      <w:r w:rsidR="00291D7E">
        <w:rPr>
          <w:sz w:val="30"/>
          <w:szCs w:val="30"/>
        </w:rPr>
        <w:t xml:space="preserve">, </w:t>
      </w:r>
      <w:proofErr w:type="spellStart"/>
      <w:r w:rsidR="00291D7E">
        <w:rPr>
          <w:sz w:val="30"/>
          <w:szCs w:val="30"/>
        </w:rPr>
        <w:t>Л</w:t>
      </w:r>
      <w:r w:rsidR="00291D7E" w:rsidRPr="00E55D37">
        <w:rPr>
          <w:sz w:val="30"/>
          <w:szCs w:val="30"/>
        </w:rPr>
        <w:t>иозненская</w:t>
      </w:r>
      <w:proofErr w:type="spellEnd"/>
      <w:r w:rsidR="00291D7E" w:rsidRPr="00E55D37">
        <w:rPr>
          <w:sz w:val="30"/>
          <w:szCs w:val="30"/>
        </w:rPr>
        <w:t xml:space="preserve"> хлебная база</w:t>
      </w:r>
      <w:r w:rsidR="00291D7E">
        <w:rPr>
          <w:sz w:val="30"/>
          <w:szCs w:val="30"/>
        </w:rPr>
        <w:t xml:space="preserve"> г.п.Лиозно);</w:t>
      </w:r>
      <w:r w:rsidR="00291D7E" w:rsidRPr="00291D7E">
        <w:rPr>
          <w:sz w:val="30"/>
          <w:szCs w:val="30"/>
        </w:rPr>
        <w:t xml:space="preserve"> </w:t>
      </w:r>
      <w:r w:rsidR="00463A71" w:rsidRPr="00C215FD">
        <w:rPr>
          <w:sz w:val="28"/>
          <w:szCs w:val="28"/>
        </w:rPr>
        <w:t>КУП «</w:t>
      </w:r>
      <w:proofErr w:type="spellStart"/>
      <w:r w:rsidR="00463A71" w:rsidRPr="00C215FD">
        <w:rPr>
          <w:sz w:val="28"/>
          <w:szCs w:val="28"/>
        </w:rPr>
        <w:t>Лиозненская</w:t>
      </w:r>
      <w:proofErr w:type="spellEnd"/>
      <w:r w:rsidR="00463A71" w:rsidRPr="00C215FD">
        <w:rPr>
          <w:sz w:val="28"/>
          <w:szCs w:val="28"/>
        </w:rPr>
        <w:t xml:space="preserve"> хлебная база»</w:t>
      </w:r>
      <w:r w:rsidR="00463A71">
        <w:rPr>
          <w:sz w:val="28"/>
          <w:szCs w:val="28"/>
        </w:rPr>
        <w:t xml:space="preserve">, </w:t>
      </w:r>
      <w:r w:rsidR="00291D7E">
        <w:rPr>
          <w:sz w:val="30"/>
          <w:szCs w:val="30"/>
        </w:rPr>
        <w:t>КУСХП «Крынки</w:t>
      </w:r>
      <w:r w:rsidR="000D4C30">
        <w:rPr>
          <w:sz w:val="30"/>
          <w:szCs w:val="30"/>
        </w:rPr>
        <w:t>»</w:t>
      </w:r>
      <w:r w:rsidR="00291D7E">
        <w:rPr>
          <w:sz w:val="30"/>
          <w:szCs w:val="30"/>
        </w:rPr>
        <w:t xml:space="preserve"> </w:t>
      </w:r>
      <w:proofErr w:type="spellStart"/>
      <w:r w:rsidR="00291D7E">
        <w:rPr>
          <w:sz w:val="30"/>
          <w:szCs w:val="30"/>
        </w:rPr>
        <w:t>Крынковский</w:t>
      </w:r>
      <w:proofErr w:type="spellEnd"/>
      <w:r w:rsidR="00291D7E">
        <w:rPr>
          <w:sz w:val="30"/>
          <w:szCs w:val="30"/>
        </w:rPr>
        <w:t xml:space="preserve"> сельский Совет;</w:t>
      </w:r>
    </w:p>
    <w:p w:rsidR="00603B77" w:rsidRDefault="00603B77" w:rsidP="00603B77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неудовлетворительное содержание производственной и прилегающей территории: </w:t>
      </w:r>
      <w:r w:rsidR="00291D7E">
        <w:rPr>
          <w:sz w:val="30"/>
          <w:szCs w:val="30"/>
        </w:rPr>
        <w:t>СФ «Чкаловский, СФ «</w:t>
      </w:r>
      <w:proofErr w:type="spellStart"/>
      <w:r w:rsidR="00291D7E">
        <w:rPr>
          <w:sz w:val="30"/>
          <w:szCs w:val="30"/>
        </w:rPr>
        <w:t>Клевцы</w:t>
      </w:r>
      <w:proofErr w:type="spellEnd"/>
      <w:r w:rsidR="00291D7E">
        <w:rPr>
          <w:sz w:val="30"/>
          <w:szCs w:val="30"/>
        </w:rPr>
        <w:t>» Лиозненский</w:t>
      </w:r>
      <w:r w:rsidR="00291D7E" w:rsidRPr="00291D7E">
        <w:rPr>
          <w:sz w:val="30"/>
          <w:szCs w:val="30"/>
        </w:rPr>
        <w:t xml:space="preserve"> </w:t>
      </w:r>
      <w:r w:rsidR="00291D7E">
        <w:rPr>
          <w:sz w:val="30"/>
          <w:szCs w:val="30"/>
        </w:rPr>
        <w:t>сельский Совет;</w:t>
      </w:r>
    </w:p>
    <w:p w:rsidR="00291D7E" w:rsidRDefault="00603B77" w:rsidP="00291D7E">
      <w:pPr>
        <w:pStyle w:val="ad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неудовлетворительное содержание производственных и санитарно-бытовых помещений</w:t>
      </w:r>
      <w:r w:rsidR="00291D7E">
        <w:rPr>
          <w:sz w:val="30"/>
          <w:szCs w:val="30"/>
        </w:rPr>
        <w:t xml:space="preserve"> ОАО «</w:t>
      </w:r>
      <w:proofErr w:type="spellStart"/>
      <w:r w:rsidR="00291D7E">
        <w:rPr>
          <w:sz w:val="30"/>
          <w:szCs w:val="30"/>
        </w:rPr>
        <w:t>Мальково</w:t>
      </w:r>
      <w:proofErr w:type="spellEnd"/>
      <w:r w:rsidR="00291D7E">
        <w:rPr>
          <w:sz w:val="30"/>
          <w:szCs w:val="30"/>
        </w:rPr>
        <w:t xml:space="preserve">» </w:t>
      </w:r>
      <w:proofErr w:type="spellStart"/>
      <w:r w:rsidR="00291D7E">
        <w:rPr>
          <w:sz w:val="30"/>
          <w:szCs w:val="30"/>
        </w:rPr>
        <w:t>Яськовщинский</w:t>
      </w:r>
      <w:proofErr w:type="spellEnd"/>
      <w:r w:rsidR="00291D7E">
        <w:rPr>
          <w:sz w:val="30"/>
          <w:szCs w:val="30"/>
        </w:rPr>
        <w:t xml:space="preserve"> сельский Совет, КУСХП «Адаменки» Лиозненский</w:t>
      </w:r>
      <w:r w:rsidR="00291D7E" w:rsidRPr="00291D7E">
        <w:rPr>
          <w:sz w:val="30"/>
          <w:szCs w:val="30"/>
        </w:rPr>
        <w:t xml:space="preserve"> </w:t>
      </w:r>
      <w:r w:rsidR="00291D7E">
        <w:rPr>
          <w:sz w:val="30"/>
          <w:szCs w:val="30"/>
        </w:rPr>
        <w:t>сельский Совет;</w:t>
      </w:r>
    </w:p>
    <w:p w:rsidR="00603B77" w:rsidRDefault="00603B77" w:rsidP="00603B77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неудовлетворительное санитарно-бытовое обеспечение:</w:t>
      </w:r>
      <w:r w:rsidR="00291D7E">
        <w:rPr>
          <w:sz w:val="30"/>
          <w:szCs w:val="30"/>
        </w:rPr>
        <w:t xml:space="preserve"> КУСХП «Адаменки»</w:t>
      </w:r>
      <w:r w:rsidR="00454649">
        <w:rPr>
          <w:sz w:val="30"/>
          <w:szCs w:val="30"/>
        </w:rPr>
        <w:t xml:space="preserve"> </w:t>
      </w:r>
      <w:r w:rsidR="00291D7E">
        <w:rPr>
          <w:sz w:val="30"/>
          <w:szCs w:val="30"/>
        </w:rPr>
        <w:t>Лиозненский</w:t>
      </w:r>
      <w:r w:rsidR="00291D7E" w:rsidRPr="00291D7E">
        <w:rPr>
          <w:sz w:val="30"/>
          <w:szCs w:val="30"/>
        </w:rPr>
        <w:t xml:space="preserve"> </w:t>
      </w:r>
      <w:r w:rsidR="00291D7E">
        <w:rPr>
          <w:sz w:val="30"/>
          <w:szCs w:val="30"/>
        </w:rPr>
        <w:t>сельский Совет</w:t>
      </w:r>
      <w:r w:rsidR="00291D7E" w:rsidRPr="00291D7E">
        <w:rPr>
          <w:sz w:val="30"/>
          <w:szCs w:val="30"/>
        </w:rPr>
        <w:t xml:space="preserve">, </w:t>
      </w:r>
      <w:r w:rsidR="00291D7E">
        <w:rPr>
          <w:sz w:val="30"/>
          <w:szCs w:val="30"/>
        </w:rPr>
        <w:t>СФ «Чкаловский</w:t>
      </w:r>
      <w:r w:rsidR="000D4C30">
        <w:rPr>
          <w:sz w:val="30"/>
          <w:szCs w:val="30"/>
        </w:rPr>
        <w:t>»</w:t>
      </w:r>
      <w:r w:rsidR="00291D7E">
        <w:rPr>
          <w:sz w:val="30"/>
          <w:szCs w:val="30"/>
          <w:highlight w:val="yellow"/>
        </w:rPr>
        <w:t xml:space="preserve"> </w:t>
      </w:r>
      <w:r w:rsidR="00291D7E">
        <w:rPr>
          <w:sz w:val="30"/>
          <w:szCs w:val="30"/>
        </w:rPr>
        <w:t>Лиозненский</w:t>
      </w:r>
      <w:r w:rsidR="00291D7E" w:rsidRPr="00291D7E">
        <w:rPr>
          <w:sz w:val="30"/>
          <w:szCs w:val="30"/>
        </w:rPr>
        <w:t xml:space="preserve"> </w:t>
      </w:r>
      <w:r w:rsidR="00291D7E">
        <w:rPr>
          <w:sz w:val="30"/>
          <w:szCs w:val="30"/>
        </w:rPr>
        <w:t>сельский Совет</w:t>
      </w:r>
      <w:r w:rsidRPr="00291D7E">
        <w:rPr>
          <w:sz w:val="30"/>
          <w:szCs w:val="30"/>
        </w:rPr>
        <w:t>;</w:t>
      </w:r>
    </w:p>
    <w:p w:rsidR="00454649" w:rsidRDefault="00603B77" w:rsidP="00454649">
      <w:pPr>
        <w:pStyle w:val="ad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неудовлетворительное медицинское обслуживание работающих </w:t>
      </w:r>
      <w:r w:rsidR="00291D7E">
        <w:rPr>
          <w:sz w:val="30"/>
          <w:szCs w:val="30"/>
        </w:rPr>
        <w:t>ОАО «Новая Дубрава»</w:t>
      </w:r>
      <w:r w:rsidR="00454649">
        <w:rPr>
          <w:sz w:val="30"/>
          <w:szCs w:val="30"/>
        </w:rPr>
        <w:t xml:space="preserve"> Лиозненский</w:t>
      </w:r>
      <w:r w:rsidR="00454649" w:rsidRPr="00291D7E">
        <w:rPr>
          <w:sz w:val="30"/>
          <w:szCs w:val="30"/>
        </w:rPr>
        <w:t xml:space="preserve"> </w:t>
      </w:r>
      <w:r w:rsidR="00454649">
        <w:rPr>
          <w:sz w:val="30"/>
          <w:szCs w:val="30"/>
        </w:rPr>
        <w:t>сельский Совет</w:t>
      </w:r>
      <w:r w:rsidR="00291D7E">
        <w:rPr>
          <w:sz w:val="30"/>
          <w:szCs w:val="30"/>
        </w:rPr>
        <w:t xml:space="preserve">, </w:t>
      </w:r>
      <w:r w:rsidR="00454649">
        <w:rPr>
          <w:sz w:val="30"/>
          <w:szCs w:val="30"/>
        </w:rPr>
        <w:t>ОАО «</w:t>
      </w:r>
      <w:proofErr w:type="spellStart"/>
      <w:r w:rsidR="00454649">
        <w:rPr>
          <w:sz w:val="30"/>
          <w:szCs w:val="30"/>
        </w:rPr>
        <w:t>Рубежница</w:t>
      </w:r>
      <w:proofErr w:type="spellEnd"/>
      <w:r w:rsidR="00454649">
        <w:rPr>
          <w:sz w:val="30"/>
          <w:szCs w:val="30"/>
        </w:rPr>
        <w:t xml:space="preserve">» </w:t>
      </w:r>
      <w:proofErr w:type="spellStart"/>
      <w:r w:rsidR="00454649">
        <w:rPr>
          <w:sz w:val="30"/>
          <w:szCs w:val="30"/>
        </w:rPr>
        <w:t>Велешковичский</w:t>
      </w:r>
      <w:proofErr w:type="spellEnd"/>
      <w:r w:rsidR="00454649">
        <w:rPr>
          <w:sz w:val="30"/>
          <w:szCs w:val="30"/>
        </w:rPr>
        <w:t xml:space="preserve"> сельский Совет.</w:t>
      </w:r>
    </w:p>
    <w:p w:rsidR="00A34F9E" w:rsidRPr="00040C78" w:rsidRDefault="00A34F9E" w:rsidP="00302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улучшены условия труда на </w:t>
      </w:r>
      <w:r>
        <w:rPr>
          <w:b/>
          <w:color w:val="1B1B1B"/>
          <w:sz w:val="28"/>
          <w:szCs w:val="28"/>
          <w:shd w:val="clear" w:color="auto" w:fill="FFFFFF"/>
        </w:rPr>
        <w:t>ИПСУП «</w:t>
      </w:r>
      <w:proofErr w:type="spellStart"/>
      <w:r>
        <w:rPr>
          <w:b/>
          <w:color w:val="1B1B1B"/>
          <w:sz w:val="28"/>
          <w:szCs w:val="28"/>
          <w:shd w:val="clear" w:color="auto" w:fill="FFFFFF"/>
        </w:rPr>
        <w:t>Бризант-Энерджи</w:t>
      </w:r>
      <w:proofErr w:type="spellEnd"/>
      <w:r>
        <w:rPr>
          <w:b/>
          <w:color w:val="1B1B1B"/>
          <w:sz w:val="28"/>
          <w:szCs w:val="28"/>
          <w:shd w:val="clear" w:color="auto" w:fill="FFFFFF"/>
        </w:rPr>
        <w:t xml:space="preserve"> </w:t>
      </w:r>
      <w:r w:rsidRPr="00040C78">
        <w:rPr>
          <w:color w:val="1B1B1B"/>
          <w:sz w:val="28"/>
          <w:szCs w:val="28"/>
          <w:shd w:val="clear" w:color="auto" w:fill="FFFFFF"/>
        </w:rPr>
        <w:t xml:space="preserve">Центр» по производству </w:t>
      </w:r>
      <w:proofErr w:type="gramStart"/>
      <w:r w:rsidRPr="00040C78">
        <w:rPr>
          <w:color w:val="1B1B1B"/>
          <w:sz w:val="28"/>
          <w:szCs w:val="28"/>
          <w:shd w:val="clear" w:color="auto" w:fill="FFFFFF"/>
        </w:rPr>
        <w:t>древесных</w:t>
      </w:r>
      <w:proofErr w:type="gramEnd"/>
      <w:r w:rsidRPr="00040C78">
        <w:rPr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040C78">
        <w:rPr>
          <w:color w:val="1B1B1B"/>
          <w:sz w:val="28"/>
          <w:szCs w:val="28"/>
          <w:shd w:val="clear" w:color="auto" w:fill="FFFFFF"/>
        </w:rPr>
        <w:t>пеллет</w:t>
      </w:r>
      <w:proofErr w:type="spellEnd"/>
      <w:r w:rsidR="00AF1693">
        <w:rPr>
          <w:sz w:val="28"/>
          <w:szCs w:val="28"/>
        </w:rPr>
        <w:t xml:space="preserve">; </w:t>
      </w:r>
      <w:proofErr w:type="spellStart"/>
      <w:r w:rsidR="0072312C" w:rsidRPr="0072312C">
        <w:rPr>
          <w:sz w:val="28"/>
          <w:szCs w:val="28"/>
        </w:rPr>
        <w:t>Лиозненская</w:t>
      </w:r>
      <w:proofErr w:type="spellEnd"/>
      <w:r w:rsidR="0072312C" w:rsidRPr="0072312C">
        <w:rPr>
          <w:sz w:val="28"/>
          <w:szCs w:val="28"/>
        </w:rPr>
        <w:t xml:space="preserve"> хлебная база г.п.Лиозно.</w:t>
      </w:r>
      <w:r w:rsidRPr="00040C78">
        <w:rPr>
          <w:sz w:val="28"/>
          <w:szCs w:val="28"/>
        </w:rPr>
        <w:t xml:space="preserve"> </w:t>
      </w:r>
    </w:p>
    <w:p w:rsidR="00C00B88" w:rsidRDefault="00377255" w:rsidP="00C00B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</w:t>
      </w:r>
      <w:r w:rsidR="00A34F9E" w:rsidRPr="00040C78">
        <w:rPr>
          <w:sz w:val="28"/>
          <w:szCs w:val="28"/>
        </w:rPr>
        <w:t>санитарно-бытовыми помещениями сельскохозяйственных рабочих и работников промпредприятий в соответствии с гигиеническими</w:t>
      </w:r>
      <w:r w:rsidR="00E15B83">
        <w:rPr>
          <w:sz w:val="28"/>
          <w:szCs w:val="28"/>
        </w:rPr>
        <w:t xml:space="preserve"> нормативами составляет 100%. </w:t>
      </w:r>
    </w:p>
    <w:p w:rsidR="00C00B88" w:rsidRPr="00151A4E" w:rsidRDefault="00C00B88" w:rsidP="00C00B88">
      <w:pPr>
        <w:ind w:firstLine="851"/>
        <w:jc w:val="both"/>
        <w:rPr>
          <w:b/>
          <w:sz w:val="28"/>
          <w:szCs w:val="28"/>
        </w:rPr>
      </w:pPr>
      <w:r w:rsidRPr="00151A4E">
        <w:rPr>
          <w:sz w:val="28"/>
          <w:szCs w:val="28"/>
        </w:rPr>
        <w:lastRenderedPageBreak/>
        <w:t>Средствами индивидуальной защиты, моющими средствами, медицинскими аптечками для оказания первой помощи работающие обеспечиваются в полном объеме.</w:t>
      </w:r>
    </w:p>
    <w:p w:rsidR="00E15B83" w:rsidRDefault="00E15B83" w:rsidP="00C00B88">
      <w:pPr>
        <w:jc w:val="both"/>
        <w:rPr>
          <w:b/>
          <w:i/>
          <w:sz w:val="28"/>
          <w:szCs w:val="28"/>
        </w:rPr>
      </w:pPr>
    </w:p>
    <w:p w:rsidR="00A34F9E" w:rsidRPr="00507FD8" w:rsidRDefault="00A34F9E" w:rsidP="00DB76E9">
      <w:pPr>
        <w:ind w:firstLine="851"/>
        <w:jc w:val="center"/>
        <w:rPr>
          <w:b/>
          <w:sz w:val="28"/>
          <w:szCs w:val="28"/>
        </w:rPr>
      </w:pPr>
      <w:r w:rsidRPr="00507FD8">
        <w:rPr>
          <w:b/>
          <w:sz w:val="28"/>
          <w:szCs w:val="28"/>
        </w:rPr>
        <w:t>Гигиеническое обеспечение работ с пестицидами.</w:t>
      </w:r>
    </w:p>
    <w:p w:rsidR="00A34F9E" w:rsidRPr="00F33950" w:rsidRDefault="00A34F9E" w:rsidP="00A34F9E">
      <w:pPr>
        <w:ind w:firstLine="851"/>
        <w:jc w:val="both"/>
        <w:rPr>
          <w:sz w:val="28"/>
          <w:szCs w:val="28"/>
        </w:rPr>
      </w:pPr>
      <w:r w:rsidRPr="00F33950">
        <w:rPr>
          <w:sz w:val="28"/>
          <w:szCs w:val="28"/>
        </w:rPr>
        <w:t xml:space="preserve">Спектр применяемых в районе ядохимикатов в 2018 году насчитывал 85 наименований. </w:t>
      </w:r>
    </w:p>
    <w:p w:rsidR="00A34F9E" w:rsidRPr="00F33950" w:rsidRDefault="00A34F9E" w:rsidP="00A34F9E">
      <w:pPr>
        <w:ind w:firstLine="851"/>
        <w:jc w:val="both"/>
        <w:rPr>
          <w:sz w:val="28"/>
          <w:szCs w:val="28"/>
        </w:rPr>
      </w:pPr>
      <w:r w:rsidRPr="00F33950">
        <w:rPr>
          <w:sz w:val="28"/>
          <w:szCs w:val="28"/>
        </w:rPr>
        <w:t xml:space="preserve">Всего по району применено 37,384кг, из них пестицидов 1 класса опасности нет, второго – 11,2 тонны, остальные – 3 и 4 классов опасности.                                                                                                                                          </w:t>
      </w:r>
    </w:p>
    <w:p w:rsidR="00A34F9E" w:rsidRPr="00F33950" w:rsidRDefault="00A34F9E" w:rsidP="00A34F9E">
      <w:pPr>
        <w:ind w:firstLine="851"/>
        <w:jc w:val="both"/>
        <w:rPr>
          <w:sz w:val="28"/>
          <w:szCs w:val="28"/>
        </w:rPr>
      </w:pPr>
      <w:r w:rsidRPr="00F33950">
        <w:rPr>
          <w:sz w:val="28"/>
          <w:szCs w:val="28"/>
        </w:rPr>
        <w:t xml:space="preserve">Протравливание зерна проводилось в зерноскладах, в специально оборудованных местах, где обеспечивались необходимые условия труда. </w:t>
      </w:r>
    </w:p>
    <w:p w:rsidR="00A34F9E" w:rsidRPr="00F33950" w:rsidRDefault="00A34F9E" w:rsidP="00A34F9E">
      <w:pPr>
        <w:ind w:firstLine="851"/>
        <w:jc w:val="both"/>
        <w:rPr>
          <w:sz w:val="28"/>
          <w:szCs w:val="28"/>
        </w:rPr>
      </w:pPr>
      <w:r w:rsidRPr="00F33950">
        <w:rPr>
          <w:sz w:val="28"/>
          <w:szCs w:val="28"/>
        </w:rPr>
        <w:t xml:space="preserve">Полными  комплектами средств индивидуальной защиты обеспечены все работающие с ядохимикатами. </w:t>
      </w:r>
    </w:p>
    <w:p w:rsidR="00A34F9E" w:rsidRPr="00F33950" w:rsidRDefault="00A34F9E" w:rsidP="00A34F9E">
      <w:pPr>
        <w:ind w:firstLine="851"/>
        <w:jc w:val="both"/>
        <w:rPr>
          <w:sz w:val="28"/>
          <w:szCs w:val="28"/>
        </w:rPr>
      </w:pPr>
      <w:r w:rsidRPr="00F33950">
        <w:rPr>
          <w:sz w:val="28"/>
          <w:szCs w:val="28"/>
        </w:rPr>
        <w:t xml:space="preserve">По результатам обследований на 2018 год были выданы санитарно-гигиенические заключения на право хранения и применения ядохимикатов и минеральных удобрений на все 11 хозяйств района. </w:t>
      </w:r>
    </w:p>
    <w:p w:rsidR="00A34F9E" w:rsidRPr="00F33950" w:rsidRDefault="00A34F9E" w:rsidP="00A34F9E">
      <w:pPr>
        <w:ind w:firstLine="851"/>
        <w:jc w:val="both"/>
        <w:rPr>
          <w:sz w:val="28"/>
          <w:szCs w:val="28"/>
        </w:rPr>
      </w:pPr>
      <w:r w:rsidRPr="00F33950">
        <w:rPr>
          <w:sz w:val="28"/>
          <w:szCs w:val="28"/>
        </w:rPr>
        <w:t>Внесение удобрений и ядохимикатов проводилось специализированной техникой с минимальным участием персонала.</w:t>
      </w:r>
    </w:p>
    <w:p w:rsidR="00A34F9E" w:rsidRPr="00F33950" w:rsidRDefault="00A34F9E" w:rsidP="00A34F9E">
      <w:pPr>
        <w:ind w:firstLine="851"/>
        <w:jc w:val="both"/>
        <w:rPr>
          <w:sz w:val="28"/>
          <w:szCs w:val="28"/>
        </w:rPr>
      </w:pPr>
      <w:r w:rsidRPr="00F33950">
        <w:rPr>
          <w:sz w:val="28"/>
          <w:szCs w:val="28"/>
        </w:rPr>
        <w:t xml:space="preserve">Погрузочно-разгрузочные работы с протравленным зерном осуществлялись автоматическими сеялками, специальными погрузчиками, без участия рабочих. </w:t>
      </w:r>
    </w:p>
    <w:p w:rsidR="00A34F9E" w:rsidRPr="00F33950" w:rsidRDefault="00A34F9E" w:rsidP="00A34F9E">
      <w:pPr>
        <w:ind w:firstLine="851"/>
        <w:jc w:val="both"/>
        <w:rPr>
          <w:sz w:val="28"/>
          <w:szCs w:val="28"/>
        </w:rPr>
      </w:pPr>
      <w:r w:rsidRPr="00F33950">
        <w:rPr>
          <w:sz w:val="28"/>
          <w:szCs w:val="28"/>
        </w:rPr>
        <w:t xml:space="preserve">В тоже время гигиеническое обеспечение производственной среды  на объектах хозяйственно-экономической деятельности имеет ряд системных проблем: </w:t>
      </w:r>
    </w:p>
    <w:p w:rsidR="00A34F9E" w:rsidRPr="00F33950" w:rsidRDefault="00764492" w:rsidP="00A34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4F9E" w:rsidRPr="00F33950">
        <w:rPr>
          <w:sz w:val="28"/>
          <w:szCs w:val="28"/>
        </w:rPr>
        <w:t xml:space="preserve">более 17,2% работников сельскохозяйственного производства заняты в </w:t>
      </w:r>
      <w:r w:rsidR="000D4C30">
        <w:rPr>
          <w:sz w:val="28"/>
          <w:szCs w:val="28"/>
        </w:rPr>
        <w:t xml:space="preserve">производственных </w:t>
      </w:r>
      <w:proofErr w:type="gramStart"/>
      <w:r w:rsidR="00A34F9E" w:rsidRPr="00F33950">
        <w:rPr>
          <w:sz w:val="28"/>
          <w:szCs w:val="28"/>
        </w:rPr>
        <w:t>условиях</w:t>
      </w:r>
      <w:proofErr w:type="gramEnd"/>
      <w:r w:rsidR="000D4C30">
        <w:rPr>
          <w:sz w:val="28"/>
          <w:szCs w:val="28"/>
        </w:rPr>
        <w:t xml:space="preserve"> </w:t>
      </w:r>
      <w:r w:rsidR="00A34F9E" w:rsidRPr="00F33950">
        <w:rPr>
          <w:sz w:val="28"/>
          <w:szCs w:val="28"/>
        </w:rPr>
        <w:t>не отвечающих сани</w:t>
      </w:r>
      <w:r w:rsidR="000D4C30">
        <w:rPr>
          <w:sz w:val="28"/>
          <w:szCs w:val="28"/>
        </w:rPr>
        <w:t>тарно-гигиеническим требованиям.</w:t>
      </w:r>
    </w:p>
    <w:p w:rsidR="00A34F9E" w:rsidRPr="00F33950" w:rsidRDefault="00A34F9E" w:rsidP="00A34F9E">
      <w:pPr>
        <w:ind w:firstLine="851"/>
        <w:jc w:val="both"/>
        <w:rPr>
          <w:sz w:val="28"/>
          <w:szCs w:val="28"/>
        </w:rPr>
      </w:pPr>
      <w:r w:rsidRPr="00F33950">
        <w:rPr>
          <w:sz w:val="28"/>
          <w:szCs w:val="28"/>
        </w:rPr>
        <w:t xml:space="preserve">Количество единиц сельхозмашин, используемых для протравливания и опрыскивания 55; </w:t>
      </w:r>
    </w:p>
    <w:p w:rsidR="00A34F9E" w:rsidRPr="00F33950" w:rsidRDefault="00764492" w:rsidP="00A34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4F9E" w:rsidRPr="00F33950">
        <w:rPr>
          <w:sz w:val="28"/>
          <w:szCs w:val="28"/>
        </w:rPr>
        <w:t>в 27,2% СПК (3) сельхозмашины требуют замены 7,27% (4 единицы);</w:t>
      </w:r>
    </w:p>
    <w:p w:rsidR="00A34F9E" w:rsidRPr="00F33950" w:rsidRDefault="00764492" w:rsidP="00A34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7497">
        <w:rPr>
          <w:sz w:val="28"/>
          <w:szCs w:val="28"/>
        </w:rPr>
        <w:t xml:space="preserve">до </w:t>
      </w:r>
      <w:r w:rsidR="00A34F9E" w:rsidRPr="00F33950">
        <w:rPr>
          <w:sz w:val="28"/>
          <w:szCs w:val="28"/>
        </w:rPr>
        <w:t xml:space="preserve">61,3% </w:t>
      </w:r>
      <w:proofErr w:type="spellStart"/>
      <w:r w:rsidR="00A34F9E" w:rsidRPr="00F33950">
        <w:rPr>
          <w:sz w:val="28"/>
          <w:szCs w:val="28"/>
        </w:rPr>
        <w:t>мехмастерских</w:t>
      </w:r>
      <w:proofErr w:type="spellEnd"/>
      <w:r w:rsidR="00A34F9E" w:rsidRPr="00F33950">
        <w:rPr>
          <w:sz w:val="28"/>
          <w:szCs w:val="28"/>
        </w:rPr>
        <w:t xml:space="preserve"> в холодный период года плохо отапливаются в связи с использованием местных малоэффективных устройств;</w:t>
      </w:r>
    </w:p>
    <w:p w:rsidR="00764492" w:rsidRDefault="00A34F9E" w:rsidP="00764492">
      <w:pPr>
        <w:ind w:firstLine="708"/>
        <w:jc w:val="both"/>
        <w:rPr>
          <w:sz w:val="28"/>
          <w:szCs w:val="28"/>
        </w:rPr>
      </w:pPr>
      <w:r w:rsidRPr="00F33950">
        <w:rPr>
          <w:sz w:val="28"/>
          <w:szCs w:val="28"/>
        </w:rPr>
        <w:t>При выявлении нарушений требований санитарно-эпидемиологического законодательства на промышленных объектах выдаются рекомендации  по устранению нарушений. За 2018г. деятельность предприятий не приостанавливалась, к административной ответственности юридические и физические лица</w:t>
      </w:r>
      <w:r w:rsidR="00764492">
        <w:rPr>
          <w:sz w:val="28"/>
          <w:szCs w:val="28"/>
        </w:rPr>
        <w:t xml:space="preserve"> не привлекались.</w:t>
      </w:r>
    </w:p>
    <w:p w:rsidR="00D51706" w:rsidRDefault="00A34F9E" w:rsidP="00D51706">
      <w:pPr>
        <w:ind w:firstLine="708"/>
        <w:jc w:val="both"/>
        <w:rPr>
          <w:sz w:val="28"/>
          <w:szCs w:val="28"/>
        </w:rPr>
      </w:pPr>
      <w:r w:rsidRPr="00F33950">
        <w:rPr>
          <w:bCs/>
          <w:sz w:val="28"/>
          <w:szCs w:val="28"/>
        </w:rPr>
        <w:t xml:space="preserve">Необходимо обеспечить тенденцию по снижению удельного веса рабочих мест во вредных условиях труда с повышенным уровнем </w:t>
      </w:r>
      <w:r w:rsidR="00D60021" w:rsidRPr="007C704B">
        <w:rPr>
          <w:sz w:val="28"/>
          <w:szCs w:val="28"/>
        </w:rPr>
        <w:t>ультрафиолетового излучения,</w:t>
      </w:r>
      <w:r w:rsidR="00D60021" w:rsidRPr="007C704B">
        <w:rPr>
          <w:bCs/>
          <w:sz w:val="28"/>
          <w:szCs w:val="28"/>
        </w:rPr>
        <w:t xml:space="preserve"> </w:t>
      </w:r>
      <w:r w:rsidRPr="007C704B">
        <w:rPr>
          <w:bCs/>
          <w:sz w:val="28"/>
          <w:szCs w:val="28"/>
        </w:rPr>
        <w:t xml:space="preserve">производственного шума, </w:t>
      </w:r>
      <w:r w:rsidR="005D35F0" w:rsidRPr="007C704B">
        <w:rPr>
          <w:sz w:val="28"/>
          <w:szCs w:val="28"/>
        </w:rPr>
        <w:t>воздуха рабочей зоны,</w:t>
      </w:r>
      <w:r w:rsidR="007C704B" w:rsidRPr="007C704B">
        <w:rPr>
          <w:sz w:val="28"/>
          <w:szCs w:val="28"/>
        </w:rPr>
        <w:t xml:space="preserve"> освещённости, параметрам микроклимата.</w:t>
      </w:r>
    </w:p>
    <w:p w:rsidR="00B44B88" w:rsidRPr="00151A4E" w:rsidRDefault="00B44B88" w:rsidP="00D51706">
      <w:pPr>
        <w:ind w:firstLine="708"/>
        <w:jc w:val="both"/>
        <w:rPr>
          <w:sz w:val="28"/>
          <w:szCs w:val="28"/>
        </w:rPr>
      </w:pPr>
      <w:r w:rsidRPr="00151A4E">
        <w:rPr>
          <w:sz w:val="28"/>
          <w:szCs w:val="28"/>
        </w:rPr>
        <w:lastRenderedPageBreak/>
        <w:t>В тоже время гигиеническое обес</w:t>
      </w:r>
      <w:r>
        <w:rPr>
          <w:sz w:val="28"/>
          <w:szCs w:val="28"/>
        </w:rPr>
        <w:t xml:space="preserve">печение производственной среды </w:t>
      </w:r>
      <w:r w:rsidRPr="00151A4E">
        <w:rPr>
          <w:sz w:val="28"/>
          <w:szCs w:val="28"/>
        </w:rPr>
        <w:t>на объектах хозяйственно-экономической деятельнос</w:t>
      </w:r>
      <w:r>
        <w:rPr>
          <w:sz w:val="28"/>
          <w:szCs w:val="28"/>
        </w:rPr>
        <w:t>ти имеет ряд системных проблем:</w:t>
      </w:r>
    </w:p>
    <w:p w:rsidR="00B44B88" w:rsidRPr="00151A4E" w:rsidRDefault="00B44B88" w:rsidP="00B44B88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151A4E">
        <w:rPr>
          <w:rFonts w:eastAsiaTheme="minorHAnsi"/>
          <w:sz w:val="28"/>
          <w:szCs w:val="28"/>
          <w:lang w:eastAsia="en-US"/>
        </w:rPr>
        <w:t>не решается вопрос утилизации непригодных пестицидов;</w:t>
      </w:r>
    </w:p>
    <w:p w:rsidR="00B44B88" w:rsidRPr="00151A4E" w:rsidRDefault="00B44B88" w:rsidP="00B44B8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-требуется решение</w:t>
      </w:r>
      <w:r w:rsidRPr="00151A4E">
        <w:rPr>
          <w:rFonts w:eastAsiaTheme="minorHAnsi"/>
          <w:sz w:val="28"/>
          <w:szCs w:val="28"/>
          <w:lang w:eastAsia="en-US"/>
        </w:rPr>
        <w:t xml:space="preserve"> вопроса организации централизованной стирки спецодежды работающих в ремонтно-механических мастерских;</w:t>
      </w:r>
      <w:proofErr w:type="gramEnd"/>
    </w:p>
    <w:p w:rsidR="00B44B88" w:rsidRPr="003569FB" w:rsidRDefault="00B44B88" w:rsidP="00B44B88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- </w:t>
      </w:r>
      <w:r w:rsidRPr="00151A4E">
        <w:rPr>
          <w:sz w:val="28"/>
          <w:szCs w:val="28"/>
          <w:lang w:val="x-none" w:eastAsia="x-none"/>
        </w:rPr>
        <w:t xml:space="preserve">не все работающие во вредных и опасных </w:t>
      </w:r>
      <w:proofErr w:type="gramStart"/>
      <w:r w:rsidRPr="00151A4E">
        <w:rPr>
          <w:sz w:val="28"/>
          <w:szCs w:val="28"/>
          <w:lang w:val="x-none" w:eastAsia="x-none"/>
        </w:rPr>
        <w:t>факторах</w:t>
      </w:r>
      <w:proofErr w:type="gramEnd"/>
      <w:r w:rsidRPr="00151A4E">
        <w:rPr>
          <w:sz w:val="28"/>
          <w:szCs w:val="28"/>
          <w:lang w:val="x-none" w:eastAsia="x-none"/>
        </w:rPr>
        <w:t xml:space="preserve"> производственный среды, подлежащие ежегодному медосмотру включаются в список на прохождение периодических медицинских осмотров.</w:t>
      </w:r>
    </w:p>
    <w:p w:rsidR="00DB76E9" w:rsidRDefault="00DB76E9" w:rsidP="00EB3E1E">
      <w:pPr>
        <w:pStyle w:val="ad"/>
        <w:rPr>
          <w:b/>
          <w:i/>
          <w:sz w:val="28"/>
          <w:szCs w:val="28"/>
        </w:rPr>
      </w:pPr>
    </w:p>
    <w:p w:rsidR="00FF0F36" w:rsidRPr="00507FD8" w:rsidRDefault="00D60CBA" w:rsidP="002D2D55">
      <w:pPr>
        <w:pStyle w:val="ad"/>
        <w:ind w:firstLine="709"/>
        <w:jc w:val="center"/>
        <w:rPr>
          <w:b/>
          <w:sz w:val="28"/>
          <w:szCs w:val="28"/>
        </w:rPr>
      </w:pPr>
      <w:r w:rsidRPr="00507FD8">
        <w:rPr>
          <w:b/>
          <w:sz w:val="28"/>
          <w:szCs w:val="28"/>
        </w:rPr>
        <w:t>Медицинск</w:t>
      </w:r>
      <w:r w:rsidR="00FF0F36" w:rsidRPr="00507FD8">
        <w:rPr>
          <w:b/>
          <w:sz w:val="28"/>
          <w:szCs w:val="28"/>
        </w:rPr>
        <w:t>ие осмотры.</w:t>
      </w:r>
    </w:p>
    <w:p w:rsidR="00507FD8" w:rsidRDefault="00D60CBA" w:rsidP="00507FD8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sz w:val="28"/>
          <w:szCs w:val="28"/>
        </w:rPr>
        <w:t>В 2018 году</w:t>
      </w:r>
      <w:r w:rsidRPr="00223CA6">
        <w:rPr>
          <w:b/>
          <w:sz w:val="28"/>
          <w:szCs w:val="28"/>
        </w:rPr>
        <w:t xml:space="preserve"> </w:t>
      </w:r>
      <w:r w:rsidRPr="00223CA6">
        <w:rPr>
          <w:sz w:val="28"/>
          <w:szCs w:val="28"/>
        </w:rPr>
        <w:t>периодическим профилактическим медицинским осмотрам в районе подлежало 1</w:t>
      </w:r>
      <w:r w:rsidR="00FF0F36" w:rsidRPr="00223CA6">
        <w:rPr>
          <w:sz w:val="28"/>
          <w:szCs w:val="28"/>
        </w:rPr>
        <w:t>007</w:t>
      </w:r>
      <w:r w:rsidR="00507FD8">
        <w:rPr>
          <w:sz w:val="28"/>
          <w:szCs w:val="28"/>
        </w:rPr>
        <w:t xml:space="preserve"> человек, о</w:t>
      </w:r>
      <w:r w:rsidRPr="00223CA6">
        <w:rPr>
          <w:sz w:val="28"/>
          <w:szCs w:val="28"/>
        </w:rPr>
        <w:t xml:space="preserve">смотрено </w:t>
      </w:r>
      <w:r w:rsidR="00FF0F36" w:rsidRPr="00223CA6">
        <w:rPr>
          <w:sz w:val="28"/>
          <w:szCs w:val="28"/>
        </w:rPr>
        <w:t>782</w:t>
      </w:r>
      <w:r w:rsidRPr="00223CA6">
        <w:rPr>
          <w:sz w:val="28"/>
          <w:szCs w:val="28"/>
        </w:rPr>
        <w:t xml:space="preserve"> человек (</w:t>
      </w:r>
      <w:r w:rsidR="009746EA" w:rsidRPr="00223CA6">
        <w:rPr>
          <w:sz w:val="28"/>
          <w:szCs w:val="28"/>
        </w:rPr>
        <w:t>73,7</w:t>
      </w:r>
      <w:r w:rsidRPr="00223CA6">
        <w:rPr>
          <w:sz w:val="28"/>
          <w:szCs w:val="28"/>
        </w:rPr>
        <w:t>%)</w:t>
      </w:r>
      <w:r w:rsidR="00507FD8">
        <w:rPr>
          <w:sz w:val="28"/>
          <w:szCs w:val="28"/>
        </w:rPr>
        <w:t>.</w:t>
      </w:r>
    </w:p>
    <w:p w:rsidR="00D60CBA" w:rsidRPr="00223CA6" w:rsidRDefault="00507FD8" w:rsidP="00507FD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46EA" w:rsidRPr="00223CA6">
        <w:rPr>
          <w:sz w:val="28"/>
          <w:szCs w:val="28"/>
        </w:rPr>
        <w:t xml:space="preserve"> 2017г. подлежало осмотру 1043, осмотрено 851 человек (99,4%)</w:t>
      </w:r>
      <w:r w:rsidR="00D60CBA" w:rsidRPr="00223CA6">
        <w:rPr>
          <w:sz w:val="28"/>
          <w:szCs w:val="28"/>
        </w:rPr>
        <w:t xml:space="preserve">. </w:t>
      </w:r>
    </w:p>
    <w:p w:rsidR="00C45D06" w:rsidRPr="00223CA6" w:rsidRDefault="00D60CBA" w:rsidP="00D60CBA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sz w:val="28"/>
          <w:szCs w:val="28"/>
        </w:rPr>
        <w:t xml:space="preserve">Не в полном объеме обеспечено прохождение медицинских осмотров </w:t>
      </w:r>
      <w:r w:rsidR="00C45D06" w:rsidRPr="00223CA6">
        <w:rPr>
          <w:sz w:val="28"/>
          <w:szCs w:val="28"/>
        </w:rPr>
        <w:t xml:space="preserve">ОАО Лиозненский льнозавод, ОАО Лиозненский </w:t>
      </w:r>
      <w:proofErr w:type="spellStart"/>
      <w:r w:rsidR="00C45D06" w:rsidRPr="00223CA6">
        <w:rPr>
          <w:sz w:val="28"/>
          <w:szCs w:val="28"/>
        </w:rPr>
        <w:t>райагросервис</w:t>
      </w:r>
      <w:proofErr w:type="spellEnd"/>
      <w:r w:rsidR="00C45D06" w:rsidRPr="00223CA6">
        <w:rPr>
          <w:sz w:val="28"/>
          <w:szCs w:val="28"/>
        </w:rPr>
        <w:t xml:space="preserve">, СФ </w:t>
      </w:r>
      <w:r w:rsidR="00223CA6" w:rsidRPr="00223CA6">
        <w:rPr>
          <w:sz w:val="28"/>
          <w:szCs w:val="28"/>
        </w:rPr>
        <w:t>«</w:t>
      </w:r>
      <w:proofErr w:type="spellStart"/>
      <w:r w:rsidR="00C45D06" w:rsidRPr="00223CA6">
        <w:rPr>
          <w:sz w:val="28"/>
          <w:szCs w:val="28"/>
        </w:rPr>
        <w:t>Клевцы</w:t>
      </w:r>
      <w:proofErr w:type="spellEnd"/>
      <w:r w:rsidR="00223CA6" w:rsidRPr="00223CA6">
        <w:rPr>
          <w:sz w:val="28"/>
          <w:szCs w:val="28"/>
        </w:rPr>
        <w:t>»</w:t>
      </w:r>
      <w:r w:rsidR="00C45D06" w:rsidRPr="00223CA6">
        <w:rPr>
          <w:sz w:val="28"/>
          <w:szCs w:val="28"/>
        </w:rPr>
        <w:t xml:space="preserve"> Лиозненский сельский Совет, СУП </w:t>
      </w:r>
      <w:r w:rsidR="00223CA6" w:rsidRPr="00223CA6">
        <w:rPr>
          <w:sz w:val="28"/>
          <w:szCs w:val="28"/>
        </w:rPr>
        <w:t>«</w:t>
      </w:r>
      <w:proofErr w:type="spellStart"/>
      <w:r w:rsidR="00C45D06" w:rsidRPr="00223CA6">
        <w:rPr>
          <w:sz w:val="28"/>
          <w:szCs w:val="28"/>
        </w:rPr>
        <w:t>Барсеево</w:t>
      </w:r>
      <w:proofErr w:type="spellEnd"/>
      <w:r w:rsidR="00223CA6" w:rsidRPr="00223CA6">
        <w:rPr>
          <w:sz w:val="28"/>
          <w:szCs w:val="28"/>
        </w:rPr>
        <w:t>»</w:t>
      </w:r>
      <w:r w:rsidR="00C45D06" w:rsidRPr="00223CA6">
        <w:rPr>
          <w:sz w:val="28"/>
          <w:szCs w:val="28"/>
        </w:rPr>
        <w:t xml:space="preserve"> </w:t>
      </w:r>
      <w:proofErr w:type="spellStart"/>
      <w:r w:rsidR="00C45D06" w:rsidRPr="00223CA6">
        <w:rPr>
          <w:sz w:val="28"/>
          <w:szCs w:val="28"/>
        </w:rPr>
        <w:t>Добромыслинский</w:t>
      </w:r>
      <w:proofErr w:type="spellEnd"/>
      <w:r w:rsidR="00C45D06" w:rsidRPr="00223CA6">
        <w:rPr>
          <w:sz w:val="28"/>
          <w:szCs w:val="28"/>
        </w:rPr>
        <w:t xml:space="preserve"> сельский Совет, ОАО </w:t>
      </w:r>
      <w:r w:rsidR="00223CA6" w:rsidRPr="00223CA6">
        <w:rPr>
          <w:sz w:val="28"/>
          <w:szCs w:val="28"/>
        </w:rPr>
        <w:t>«</w:t>
      </w:r>
      <w:proofErr w:type="spellStart"/>
      <w:r w:rsidR="00C45D06" w:rsidRPr="00223CA6">
        <w:rPr>
          <w:sz w:val="28"/>
          <w:szCs w:val="28"/>
        </w:rPr>
        <w:t>Рубежница</w:t>
      </w:r>
      <w:proofErr w:type="spellEnd"/>
      <w:r w:rsidR="00223CA6" w:rsidRPr="00223CA6">
        <w:rPr>
          <w:sz w:val="28"/>
          <w:szCs w:val="28"/>
        </w:rPr>
        <w:t>»</w:t>
      </w:r>
      <w:r w:rsidR="00C45D06" w:rsidRPr="00223CA6">
        <w:rPr>
          <w:sz w:val="28"/>
          <w:szCs w:val="28"/>
        </w:rPr>
        <w:t xml:space="preserve">, ОАО </w:t>
      </w:r>
      <w:r w:rsidR="00223CA6" w:rsidRPr="00223CA6">
        <w:rPr>
          <w:sz w:val="28"/>
          <w:szCs w:val="28"/>
        </w:rPr>
        <w:t>«</w:t>
      </w:r>
      <w:proofErr w:type="gramStart"/>
      <w:r w:rsidR="00C45D06" w:rsidRPr="00223CA6">
        <w:rPr>
          <w:sz w:val="28"/>
          <w:szCs w:val="28"/>
        </w:rPr>
        <w:t>Новая</w:t>
      </w:r>
      <w:proofErr w:type="gramEnd"/>
      <w:r w:rsidR="00C45D06" w:rsidRPr="00223CA6">
        <w:rPr>
          <w:sz w:val="28"/>
          <w:szCs w:val="28"/>
        </w:rPr>
        <w:t xml:space="preserve"> Дубрава-</w:t>
      </w:r>
      <w:proofErr w:type="spellStart"/>
      <w:r w:rsidR="00C45D06" w:rsidRPr="00223CA6">
        <w:rPr>
          <w:sz w:val="28"/>
          <w:szCs w:val="28"/>
        </w:rPr>
        <w:t>агро</w:t>
      </w:r>
      <w:proofErr w:type="spellEnd"/>
      <w:r w:rsidR="00223CA6" w:rsidRPr="00223CA6">
        <w:rPr>
          <w:sz w:val="28"/>
          <w:szCs w:val="28"/>
        </w:rPr>
        <w:t>»</w:t>
      </w:r>
      <w:r w:rsidR="00C45D06" w:rsidRPr="00223CA6">
        <w:rPr>
          <w:sz w:val="28"/>
          <w:szCs w:val="28"/>
        </w:rPr>
        <w:t xml:space="preserve"> </w:t>
      </w:r>
      <w:proofErr w:type="spellStart"/>
      <w:r w:rsidR="00C45D06" w:rsidRPr="00223CA6">
        <w:rPr>
          <w:sz w:val="28"/>
          <w:szCs w:val="28"/>
        </w:rPr>
        <w:t>Велешковичский</w:t>
      </w:r>
      <w:proofErr w:type="spellEnd"/>
      <w:r w:rsidR="00C45D06" w:rsidRPr="00223CA6">
        <w:rPr>
          <w:sz w:val="28"/>
          <w:szCs w:val="28"/>
        </w:rPr>
        <w:t xml:space="preserve"> сельский Совет.</w:t>
      </w:r>
    </w:p>
    <w:p w:rsidR="00D60CBA" w:rsidRPr="00223CA6" w:rsidRDefault="00D60CBA" w:rsidP="00D60CBA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sz w:val="28"/>
          <w:szCs w:val="28"/>
        </w:rPr>
        <w:t>С подозрением на профзаболевание</w:t>
      </w:r>
      <w:r w:rsidR="00C45D06" w:rsidRPr="00223CA6">
        <w:rPr>
          <w:sz w:val="28"/>
          <w:szCs w:val="28"/>
        </w:rPr>
        <w:t xml:space="preserve"> не </w:t>
      </w:r>
      <w:r w:rsidRPr="00223CA6">
        <w:rPr>
          <w:sz w:val="28"/>
          <w:szCs w:val="28"/>
        </w:rPr>
        <w:t>выявлено.</w:t>
      </w:r>
    </w:p>
    <w:p w:rsidR="00D60CBA" w:rsidRPr="00223CA6" w:rsidRDefault="00D60CBA" w:rsidP="00D60CBA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sz w:val="28"/>
          <w:szCs w:val="28"/>
        </w:rPr>
        <w:t>Выявлено с общими заболеваниями:</w:t>
      </w:r>
      <w:r w:rsidRPr="00223CA6">
        <w:rPr>
          <w:sz w:val="28"/>
          <w:szCs w:val="28"/>
        </w:rPr>
        <w:tab/>
      </w:r>
    </w:p>
    <w:p w:rsidR="00D60CBA" w:rsidRPr="00223CA6" w:rsidRDefault="00764492" w:rsidP="00D60CBA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sz w:val="28"/>
          <w:szCs w:val="28"/>
        </w:rPr>
        <w:t>-</w:t>
      </w:r>
      <w:proofErr w:type="gramStart"/>
      <w:r w:rsidR="00D60CBA" w:rsidRPr="00223CA6">
        <w:rPr>
          <w:sz w:val="28"/>
          <w:szCs w:val="28"/>
        </w:rPr>
        <w:t>препятствующими</w:t>
      </w:r>
      <w:proofErr w:type="gramEnd"/>
      <w:r w:rsidR="00D60CBA" w:rsidRPr="00223CA6">
        <w:rPr>
          <w:sz w:val="28"/>
          <w:szCs w:val="28"/>
        </w:rPr>
        <w:t xml:space="preserve"> продолжению работы – </w:t>
      </w:r>
      <w:r w:rsidR="009D7EF5" w:rsidRPr="00223CA6">
        <w:rPr>
          <w:sz w:val="28"/>
          <w:szCs w:val="28"/>
        </w:rPr>
        <w:t>нет</w:t>
      </w:r>
      <w:r w:rsidR="00D60CBA" w:rsidRPr="00223CA6">
        <w:rPr>
          <w:sz w:val="28"/>
          <w:szCs w:val="28"/>
        </w:rPr>
        <w:t>;</w:t>
      </w:r>
    </w:p>
    <w:p w:rsidR="00D60CBA" w:rsidRPr="00223CA6" w:rsidRDefault="00764492" w:rsidP="00D60CBA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sz w:val="28"/>
          <w:szCs w:val="28"/>
        </w:rPr>
        <w:t>-</w:t>
      </w:r>
      <w:r w:rsidR="00D60CBA" w:rsidRPr="00223CA6">
        <w:rPr>
          <w:sz w:val="28"/>
          <w:szCs w:val="28"/>
        </w:rPr>
        <w:t xml:space="preserve">не </w:t>
      </w:r>
      <w:proofErr w:type="gramStart"/>
      <w:r w:rsidR="00D60CBA" w:rsidRPr="00223CA6">
        <w:rPr>
          <w:sz w:val="28"/>
          <w:szCs w:val="28"/>
        </w:rPr>
        <w:t>препятствующими</w:t>
      </w:r>
      <w:proofErr w:type="gramEnd"/>
      <w:r w:rsidR="00D60CBA" w:rsidRPr="00223CA6">
        <w:rPr>
          <w:sz w:val="28"/>
          <w:szCs w:val="28"/>
        </w:rPr>
        <w:t xml:space="preserve"> продолжению работы – </w:t>
      </w:r>
      <w:r w:rsidR="009D7EF5" w:rsidRPr="00223CA6">
        <w:rPr>
          <w:sz w:val="28"/>
          <w:szCs w:val="28"/>
        </w:rPr>
        <w:t>74</w:t>
      </w:r>
      <w:r w:rsidR="00D60CBA" w:rsidRPr="00223CA6">
        <w:rPr>
          <w:sz w:val="28"/>
          <w:szCs w:val="28"/>
        </w:rPr>
        <w:t xml:space="preserve"> человека</w:t>
      </w:r>
      <w:r w:rsidR="00223CA6" w:rsidRPr="00223CA6">
        <w:rPr>
          <w:sz w:val="28"/>
          <w:szCs w:val="28"/>
        </w:rPr>
        <w:t>.</w:t>
      </w:r>
    </w:p>
    <w:p w:rsidR="00D60CBA" w:rsidRPr="00223CA6" w:rsidRDefault="00D60CBA" w:rsidP="00D60CBA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sz w:val="28"/>
          <w:szCs w:val="28"/>
        </w:rPr>
        <w:t xml:space="preserve">Из числа </w:t>
      </w:r>
      <w:proofErr w:type="gramStart"/>
      <w:r w:rsidRPr="00223CA6">
        <w:rPr>
          <w:sz w:val="28"/>
          <w:szCs w:val="28"/>
        </w:rPr>
        <w:t>осмотренных</w:t>
      </w:r>
      <w:proofErr w:type="gramEnd"/>
      <w:r w:rsidR="00223CA6" w:rsidRPr="00223CA6">
        <w:rPr>
          <w:sz w:val="28"/>
          <w:szCs w:val="28"/>
        </w:rPr>
        <w:t>, нуждающихся</w:t>
      </w:r>
      <w:r w:rsidRPr="00223CA6">
        <w:rPr>
          <w:sz w:val="28"/>
          <w:szCs w:val="28"/>
        </w:rPr>
        <w:t xml:space="preserve"> во временном переводе на другую работу по состоянию здоровья</w:t>
      </w:r>
      <w:r w:rsidR="00223CA6" w:rsidRPr="00223CA6">
        <w:rPr>
          <w:sz w:val="28"/>
          <w:szCs w:val="28"/>
        </w:rPr>
        <w:t xml:space="preserve"> нет</w:t>
      </w:r>
      <w:r w:rsidRPr="00223CA6">
        <w:rPr>
          <w:sz w:val="28"/>
          <w:szCs w:val="28"/>
        </w:rPr>
        <w:t xml:space="preserve"> </w:t>
      </w:r>
      <w:r w:rsidR="009D7EF5" w:rsidRPr="00223CA6">
        <w:rPr>
          <w:sz w:val="28"/>
          <w:szCs w:val="28"/>
        </w:rPr>
        <w:t>(в 2017 году – не нуждалось).</w:t>
      </w:r>
      <w:r w:rsidR="00764492" w:rsidRPr="00223CA6">
        <w:rPr>
          <w:sz w:val="28"/>
          <w:szCs w:val="28"/>
        </w:rPr>
        <w:t xml:space="preserve"> </w:t>
      </w:r>
      <w:proofErr w:type="gramStart"/>
      <w:r w:rsidR="00FE52E2" w:rsidRPr="00223CA6">
        <w:rPr>
          <w:sz w:val="28"/>
          <w:szCs w:val="28"/>
        </w:rPr>
        <w:t>Оставлены</w:t>
      </w:r>
      <w:proofErr w:type="gramEnd"/>
      <w:r w:rsidR="00FE52E2" w:rsidRPr="00223CA6">
        <w:rPr>
          <w:sz w:val="28"/>
          <w:szCs w:val="28"/>
        </w:rPr>
        <w:t xml:space="preserve"> на рабочем месте с динамическим наблюдением 2 человека (2017г-3).</w:t>
      </w:r>
    </w:p>
    <w:p w:rsidR="00D60CBA" w:rsidRPr="00223CA6" w:rsidRDefault="00D60CBA" w:rsidP="00D60CBA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b/>
          <w:sz w:val="28"/>
          <w:szCs w:val="28"/>
        </w:rPr>
        <w:t xml:space="preserve"> </w:t>
      </w:r>
      <w:r w:rsidR="00661A87" w:rsidRPr="00223CA6">
        <w:rPr>
          <w:sz w:val="28"/>
          <w:szCs w:val="28"/>
        </w:rPr>
        <w:t>О</w:t>
      </w:r>
      <w:r w:rsidRPr="00223CA6">
        <w:rPr>
          <w:sz w:val="28"/>
          <w:szCs w:val="28"/>
        </w:rPr>
        <w:t>здоровлени</w:t>
      </w:r>
      <w:r w:rsidR="00661A87" w:rsidRPr="00223CA6">
        <w:rPr>
          <w:sz w:val="28"/>
          <w:szCs w:val="28"/>
        </w:rPr>
        <w:t>е население Лиозненского района осуществляется на основании плана по оздоровлению представительства Витебского областного управления республиканского центра по оздоровлению и санаторно-курортному лечению населения.</w:t>
      </w:r>
      <w:r w:rsidR="00F8683C" w:rsidRPr="00223CA6">
        <w:rPr>
          <w:sz w:val="28"/>
          <w:szCs w:val="28"/>
        </w:rPr>
        <w:t xml:space="preserve"> В 2018году нуж</w:t>
      </w:r>
      <w:r w:rsidRPr="00223CA6">
        <w:rPr>
          <w:sz w:val="28"/>
          <w:szCs w:val="28"/>
        </w:rPr>
        <w:t xml:space="preserve">далось  </w:t>
      </w:r>
      <w:r w:rsidR="00F8683C" w:rsidRPr="00223CA6">
        <w:rPr>
          <w:sz w:val="28"/>
          <w:szCs w:val="28"/>
        </w:rPr>
        <w:t xml:space="preserve">90 </w:t>
      </w:r>
      <w:r w:rsidRPr="00223CA6">
        <w:rPr>
          <w:sz w:val="28"/>
          <w:szCs w:val="28"/>
        </w:rPr>
        <w:t>человек</w:t>
      </w:r>
      <w:r w:rsidR="00764492" w:rsidRPr="00223CA6">
        <w:rPr>
          <w:sz w:val="28"/>
          <w:szCs w:val="28"/>
        </w:rPr>
        <w:t>,</w:t>
      </w:r>
      <w:r w:rsidRPr="00223CA6">
        <w:rPr>
          <w:sz w:val="28"/>
          <w:szCs w:val="28"/>
        </w:rPr>
        <w:t xml:space="preserve"> оздоровлено </w:t>
      </w:r>
      <w:r w:rsidR="00764492" w:rsidRPr="00223CA6">
        <w:rPr>
          <w:sz w:val="28"/>
          <w:szCs w:val="28"/>
        </w:rPr>
        <w:t>89</w:t>
      </w:r>
      <w:r w:rsidRPr="00223CA6">
        <w:rPr>
          <w:sz w:val="28"/>
          <w:szCs w:val="28"/>
        </w:rPr>
        <w:t xml:space="preserve"> (</w:t>
      </w:r>
      <w:r w:rsidR="00F8683C" w:rsidRPr="00223CA6">
        <w:rPr>
          <w:sz w:val="28"/>
          <w:szCs w:val="28"/>
        </w:rPr>
        <w:t>98</w:t>
      </w:r>
      <w:r w:rsidRPr="00223CA6">
        <w:rPr>
          <w:sz w:val="28"/>
          <w:szCs w:val="28"/>
        </w:rPr>
        <w:t>,</w:t>
      </w:r>
      <w:r w:rsidR="00F8683C" w:rsidRPr="00223CA6">
        <w:rPr>
          <w:sz w:val="28"/>
          <w:szCs w:val="28"/>
        </w:rPr>
        <w:t>8</w:t>
      </w:r>
      <w:r w:rsidRPr="00223CA6">
        <w:rPr>
          <w:sz w:val="28"/>
          <w:szCs w:val="28"/>
        </w:rPr>
        <w:t>%).</w:t>
      </w:r>
    </w:p>
    <w:p w:rsidR="00D60CBA" w:rsidRPr="00223CA6" w:rsidRDefault="00D60CBA" w:rsidP="00D60CBA">
      <w:pPr>
        <w:pStyle w:val="ad"/>
        <w:ind w:firstLine="709"/>
        <w:jc w:val="both"/>
        <w:rPr>
          <w:sz w:val="28"/>
          <w:szCs w:val="28"/>
        </w:rPr>
      </w:pPr>
      <w:proofErr w:type="gramStart"/>
      <w:r w:rsidRPr="00223CA6">
        <w:rPr>
          <w:sz w:val="28"/>
          <w:szCs w:val="28"/>
        </w:rPr>
        <w:t>В</w:t>
      </w:r>
      <w:proofErr w:type="gramEnd"/>
      <w:r w:rsidRPr="00223CA6">
        <w:rPr>
          <w:sz w:val="28"/>
          <w:szCs w:val="28"/>
        </w:rPr>
        <w:t xml:space="preserve"> </w:t>
      </w:r>
      <w:proofErr w:type="gramStart"/>
      <w:r w:rsidR="00D63DC6" w:rsidRPr="00223CA6">
        <w:rPr>
          <w:sz w:val="28"/>
          <w:szCs w:val="28"/>
        </w:rPr>
        <w:t>УЗ</w:t>
      </w:r>
      <w:proofErr w:type="gramEnd"/>
      <w:r w:rsidR="00D63DC6" w:rsidRPr="00223CA6">
        <w:rPr>
          <w:sz w:val="28"/>
          <w:szCs w:val="28"/>
        </w:rPr>
        <w:t xml:space="preserve"> «</w:t>
      </w:r>
      <w:proofErr w:type="spellStart"/>
      <w:r w:rsidR="00D63DC6" w:rsidRPr="00223CA6">
        <w:rPr>
          <w:sz w:val="28"/>
          <w:szCs w:val="28"/>
        </w:rPr>
        <w:t>Лиозненская</w:t>
      </w:r>
      <w:proofErr w:type="spellEnd"/>
      <w:r w:rsidR="00D63DC6" w:rsidRPr="00223CA6">
        <w:rPr>
          <w:sz w:val="28"/>
          <w:szCs w:val="28"/>
        </w:rPr>
        <w:t xml:space="preserve"> </w:t>
      </w:r>
      <w:r w:rsidRPr="00223CA6">
        <w:rPr>
          <w:sz w:val="28"/>
          <w:szCs w:val="28"/>
        </w:rPr>
        <w:t>ЦРБ» открыто отделение профилактики</w:t>
      </w:r>
      <w:r w:rsidR="00D63DC6" w:rsidRPr="00223CA6">
        <w:rPr>
          <w:sz w:val="28"/>
          <w:szCs w:val="28"/>
        </w:rPr>
        <w:t xml:space="preserve">: врач-гинеколог, доврачебный кабинет и </w:t>
      </w:r>
      <w:proofErr w:type="spellStart"/>
      <w:r w:rsidR="00D63DC6" w:rsidRPr="00223CA6">
        <w:rPr>
          <w:sz w:val="28"/>
          <w:szCs w:val="28"/>
        </w:rPr>
        <w:t>вале</w:t>
      </w:r>
      <w:r w:rsidR="00F423B0">
        <w:rPr>
          <w:sz w:val="28"/>
          <w:szCs w:val="28"/>
        </w:rPr>
        <w:t>о</w:t>
      </w:r>
      <w:r w:rsidR="00D63DC6" w:rsidRPr="00223CA6">
        <w:rPr>
          <w:sz w:val="28"/>
          <w:szCs w:val="28"/>
        </w:rPr>
        <w:t>лог</w:t>
      </w:r>
      <w:proofErr w:type="spellEnd"/>
      <w:r w:rsidR="006D24DD" w:rsidRPr="00223CA6">
        <w:rPr>
          <w:sz w:val="28"/>
          <w:szCs w:val="28"/>
        </w:rPr>
        <w:t xml:space="preserve"> по формированию здорового образ</w:t>
      </w:r>
      <w:r w:rsidR="006E3B47">
        <w:rPr>
          <w:sz w:val="28"/>
          <w:szCs w:val="28"/>
        </w:rPr>
        <w:t>а</w:t>
      </w:r>
      <w:r w:rsidR="006D24DD" w:rsidRPr="00223CA6">
        <w:rPr>
          <w:sz w:val="28"/>
          <w:szCs w:val="28"/>
        </w:rPr>
        <w:t xml:space="preserve"> жизни</w:t>
      </w:r>
      <w:r w:rsidRPr="00223CA6">
        <w:rPr>
          <w:sz w:val="28"/>
          <w:szCs w:val="28"/>
        </w:rPr>
        <w:t xml:space="preserve">. </w:t>
      </w:r>
    </w:p>
    <w:p w:rsidR="00B064FA" w:rsidRPr="00223CA6" w:rsidRDefault="00D60CBA" w:rsidP="00D60CBA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sz w:val="28"/>
          <w:szCs w:val="28"/>
        </w:rPr>
        <w:t xml:space="preserve">Для улучшения качества медицинских осмотров </w:t>
      </w:r>
      <w:r w:rsidR="00B064FA" w:rsidRPr="00223CA6">
        <w:rPr>
          <w:sz w:val="28"/>
          <w:szCs w:val="28"/>
        </w:rPr>
        <w:t>в</w:t>
      </w:r>
      <w:r w:rsidR="002915D6" w:rsidRPr="00223CA6">
        <w:rPr>
          <w:sz w:val="28"/>
          <w:szCs w:val="28"/>
        </w:rPr>
        <w:t>недрена программа «</w:t>
      </w:r>
      <w:proofErr w:type="spellStart"/>
      <w:r w:rsidR="002915D6" w:rsidRPr="00223CA6">
        <w:rPr>
          <w:sz w:val="28"/>
          <w:szCs w:val="28"/>
        </w:rPr>
        <w:t>Профосмотр</w:t>
      </w:r>
      <w:proofErr w:type="spellEnd"/>
      <w:r w:rsidR="002915D6" w:rsidRPr="00223CA6">
        <w:rPr>
          <w:sz w:val="28"/>
          <w:szCs w:val="28"/>
        </w:rPr>
        <w:t xml:space="preserve">», по </w:t>
      </w:r>
      <w:r w:rsidR="00B064FA" w:rsidRPr="00223CA6">
        <w:rPr>
          <w:sz w:val="28"/>
          <w:szCs w:val="28"/>
        </w:rPr>
        <w:t>которой проводятся следующие исследования:</w:t>
      </w:r>
    </w:p>
    <w:p w:rsidR="00D63DC6" w:rsidRPr="00223CA6" w:rsidRDefault="00D63DC6" w:rsidP="00D60CB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223CA6">
        <w:rPr>
          <w:sz w:val="28"/>
          <w:szCs w:val="28"/>
        </w:rPr>
        <w:t>биомикроспория</w:t>
      </w:r>
      <w:proofErr w:type="spellEnd"/>
      <w:r w:rsidRPr="00223CA6">
        <w:rPr>
          <w:sz w:val="28"/>
          <w:szCs w:val="28"/>
        </w:rPr>
        <w:t xml:space="preserve"> </w:t>
      </w:r>
      <w:r w:rsidR="00493CE2" w:rsidRPr="00223CA6">
        <w:rPr>
          <w:sz w:val="28"/>
          <w:szCs w:val="28"/>
        </w:rPr>
        <w:t>г</w:t>
      </w:r>
      <w:r w:rsidRPr="00223CA6">
        <w:rPr>
          <w:sz w:val="28"/>
          <w:szCs w:val="28"/>
        </w:rPr>
        <w:t>лаз, исследование</w:t>
      </w:r>
      <w:r w:rsidR="00493CE2" w:rsidRPr="00223CA6">
        <w:rPr>
          <w:sz w:val="28"/>
          <w:szCs w:val="28"/>
        </w:rPr>
        <w:t xml:space="preserve"> </w:t>
      </w:r>
      <w:r w:rsidRPr="00223CA6">
        <w:rPr>
          <w:sz w:val="28"/>
          <w:szCs w:val="28"/>
        </w:rPr>
        <w:t>в щелевой лампе, и</w:t>
      </w:r>
      <w:r w:rsidR="00493CE2" w:rsidRPr="00223CA6">
        <w:rPr>
          <w:sz w:val="28"/>
          <w:szCs w:val="28"/>
        </w:rPr>
        <w:t>с</w:t>
      </w:r>
      <w:r w:rsidRPr="00223CA6">
        <w:rPr>
          <w:sz w:val="28"/>
          <w:szCs w:val="28"/>
        </w:rPr>
        <w:t xml:space="preserve">следование полей зрения, рефрактометрия, цветоощущение, динамометрия, исследование лейкоцитарной формулы, </w:t>
      </w:r>
      <w:proofErr w:type="spellStart"/>
      <w:r w:rsidRPr="00223CA6">
        <w:rPr>
          <w:sz w:val="28"/>
          <w:szCs w:val="28"/>
        </w:rPr>
        <w:t>ретикулоцитов</w:t>
      </w:r>
      <w:proofErr w:type="spellEnd"/>
      <w:r w:rsidRPr="00223CA6">
        <w:rPr>
          <w:sz w:val="28"/>
          <w:szCs w:val="28"/>
        </w:rPr>
        <w:t xml:space="preserve">, тромбоцитов, эритроцитов с </w:t>
      </w:r>
      <w:proofErr w:type="spellStart"/>
      <w:r w:rsidRPr="00223CA6">
        <w:rPr>
          <w:sz w:val="28"/>
          <w:szCs w:val="28"/>
        </w:rPr>
        <w:t>базофильной</w:t>
      </w:r>
      <w:proofErr w:type="spellEnd"/>
      <w:r w:rsidRPr="00223CA6">
        <w:rPr>
          <w:sz w:val="28"/>
          <w:szCs w:val="28"/>
        </w:rPr>
        <w:t xml:space="preserve"> зернистостью, исследование АЛТ,</w:t>
      </w:r>
      <w:r w:rsidR="003D15BE" w:rsidRPr="00223CA6">
        <w:rPr>
          <w:sz w:val="28"/>
          <w:szCs w:val="28"/>
        </w:rPr>
        <w:t xml:space="preserve"> </w:t>
      </w:r>
      <w:r w:rsidRPr="00223CA6">
        <w:rPr>
          <w:sz w:val="28"/>
          <w:szCs w:val="28"/>
        </w:rPr>
        <w:t xml:space="preserve">АСТ, билирубина, </w:t>
      </w:r>
      <w:proofErr w:type="spellStart"/>
      <w:r w:rsidRPr="00223CA6">
        <w:rPr>
          <w:sz w:val="28"/>
          <w:szCs w:val="28"/>
        </w:rPr>
        <w:t>глутамилтрасфераза</w:t>
      </w:r>
      <w:proofErr w:type="spellEnd"/>
    </w:p>
    <w:p w:rsidR="00D60CBA" w:rsidRPr="00223CA6" w:rsidRDefault="003D15BE" w:rsidP="00D60CBA">
      <w:pPr>
        <w:pStyle w:val="ad"/>
        <w:ind w:firstLine="709"/>
        <w:jc w:val="both"/>
        <w:rPr>
          <w:sz w:val="28"/>
          <w:szCs w:val="28"/>
        </w:rPr>
      </w:pPr>
      <w:r w:rsidRPr="00223CA6">
        <w:rPr>
          <w:sz w:val="28"/>
          <w:szCs w:val="28"/>
        </w:rPr>
        <w:t>Медицинские осмотры проводятся только на базе УЗ «</w:t>
      </w:r>
      <w:proofErr w:type="spellStart"/>
      <w:r w:rsidRPr="00223CA6">
        <w:rPr>
          <w:sz w:val="28"/>
          <w:szCs w:val="28"/>
        </w:rPr>
        <w:t>Лиозненская</w:t>
      </w:r>
      <w:proofErr w:type="spellEnd"/>
      <w:r w:rsidRPr="00223CA6">
        <w:rPr>
          <w:sz w:val="28"/>
          <w:szCs w:val="28"/>
        </w:rPr>
        <w:t xml:space="preserve"> ЦРБ». </w:t>
      </w:r>
    </w:p>
    <w:p w:rsidR="00D60CBA" w:rsidRPr="003D15BE" w:rsidRDefault="003D15BE" w:rsidP="00D60CBA">
      <w:pPr>
        <w:pStyle w:val="ad"/>
        <w:ind w:firstLine="709"/>
        <w:jc w:val="both"/>
        <w:rPr>
          <w:rFonts w:eastAsia="Calibri"/>
          <w:sz w:val="30"/>
          <w:szCs w:val="30"/>
        </w:rPr>
      </w:pPr>
      <w:r w:rsidRPr="00223CA6">
        <w:rPr>
          <w:rFonts w:eastAsia="Calibri"/>
          <w:sz w:val="28"/>
          <w:szCs w:val="28"/>
        </w:rPr>
        <w:lastRenderedPageBreak/>
        <w:t>Ж</w:t>
      </w:r>
      <w:r w:rsidR="00D60CBA" w:rsidRPr="00223CA6">
        <w:rPr>
          <w:rFonts w:eastAsia="Calibri"/>
          <w:sz w:val="28"/>
          <w:szCs w:val="28"/>
        </w:rPr>
        <w:t>алоб по вопросам медицинских осмотров</w:t>
      </w:r>
      <w:r w:rsidRPr="00223CA6">
        <w:rPr>
          <w:rFonts w:eastAsia="Calibri"/>
          <w:sz w:val="28"/>
          <w:szCs w:val="28"/>
        </w:rPr>
        <w:t xml:space="preserve">, в том числе и </w:t>
      </w:r>
      <w:r w:rsidR="00D60CBA" w:rsidRPr="00223CA6">
        <w:rPr>
          <w:rFonts w:eastAsia="Calibri"/>
          <w:sz w:val="28"/>
          <w:szCs w:val="28"/>
        </w:rPr>
        <w:t>в разрезе</w:t>
      </w:r>
      <w:r w:rsidR="00D60CBA" w:rsidRPr="003D15BE">
        <w:rPr>
          <w:rFonts w:eastAsia="Calibri"/>
          <w:sz w:val="30"/>
          <w:szCs w:val="30"/>
        </w:rPr>
        <w:t xml:space="preserve"> сель</w:t>
      </w:r>
      <w:r w:rsidR="00493CE2">
        <w:rPr>
          <w:rFonts w:eastAsia="Calibri"/>
          <w:sz w:val="30"/>
          <w:szCs w:val="30"/>
        </w:rPr>
        <w:t xml:space="preserve">ских </w:t>
      </w:r>
      <w:r w:rsidR="00507FD8">
        <w:rPr>
          <w:rFonts w:eastAsia="Calibri"/>
          <w:sz w:val="30"/>
          <w:szCs w:val="30"/>
        </w:rPr>
        <w:t>С</w:t>
      </w:r>
      <w:r w:rsidR="00D60CBA" w:rsidRPr="003D15BE">
        <w:rPr>
          <w:rFonts w:eastAsia="Calibri"/>
          <w:sz w:val="30"/>
          <w:szCs w:val="30"/>
        </w:rPr>
        <w:t>оветов</w:t>
      </w:r>
      <w:r>
        <w:rPr>
          <w:rFonts w:eastAsia="Calibri"/>
          <w:sz w:val="30"/>
          <w:szCs w:val="30"/>
        </w:rPr>
        <w:t xml:space="preserve"> в 2018году нет.</w:t>
      </w:r>
    </w:p>
    <w:p w:rsidR="00493CE2" w:rsidRDefault="00493CE2" w:rsidP="00D60CBA">
      <w:pPr>
        <w:jc w:val="center"/>
        <w:rPr>
          <w:b/>
          <w:bCs/>
          <w:i/>
          <w:sz w:val="32"/>
          <w:szCs w:val="32"/>
        </w:rPr>
      </w:pPr>
    </w:p>
    <w:p w:rsidR="00D60CBA" w:rsidRPr="006B772F" w:rsidRDefault="00D60CBA" w:rsidP="00D60CBA">
      <w:pPr>
        <w:jc w:val="center"/>
        <w:rPr>
          <w:b/>
          <w:bCs/>
          <w:i/>
          <w:sz w:val="28"/>
          <w:szCs w:val="28"/>
        </w:rPr>
      </w:pPr>
      <w:r w:rsidRPr="00507FD8">
        <w:rPr>
          <w:b/>
          <w:bCs/>
          <w:sz w:val="28"/>
          <w:szCs w:val="28"/>
        </w:rPr>
        <w:t>3.3. Гигиена питания и потребления населения</w:t>
      </w:r>
      <w:r w:rsidR="00F560D2" w:rsidRPr="006B772F">
        <w:rPr>
          <w:b/>
          <w:bCs/>
          <w:i/>
          <w:sz w:val="28"/>
          <w:szCs w:val="28"/>
        </w:rPr>
        <w:t>.</w:t>
      </w:r>
    </w:p>
    <w:p w:rsidR="00D60CBA" w:rsidRDefault="00D60CBA" w:rsidP="00D60CBA">
      <w:pPr>
        <w:jc w:val="both"/>
        <w:rPr>
          <w:b/>
          <w:bCs/>
          <w:sz w:val="28"/>
          <w:szCs w:val="28"/>
        </w:rPr>
      </w:pPr>
    </w:p>
    <w:p w:rsidR="00D60CBA" w:rsidRPr="006D18A4" w:rsidRDefault="00D60CBA" w:rsidP="001F419D">
      <w:pPr>
        <w:ind w:firstLine="708"/>
        <w:jc w:val="both"/>
        <w:rPr>
          <w:sz w:val="28"/>
          <w:szCs w:val="28"/>
        </w:rPr>
      </w:pPr>
      <w:r w:rsidRPr="006D18A4">
        <w:rPr>
          <w:sz w:val="28"/>
          <w:szCs w:val="28"/>
        </w:rPr>
        <w:t xml:space="preserve">В районе продолжена реализация одного из направлений национальной политики в области питания: повсеместное использование в пищевой промышленности, предприятиях общественного питания йодированной соли, обеспечение постоянного ее наличия при реализации продуктов на объектах продовольственной торговли. </w:t>
      </w:r>
    </w:p>
    <w:p w:rsidR="00D60CBA" w:rsidRPr="006D18A4" w:rsidRDefault="00D60CBA" w:rsidP="00D60CBA">
      <w:pPr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>Проведенные в 2018 году государственным санитарным надзором контрольные проверки предприятий пищевой промышленности, общественного питания и торговли всех форм собственности показали, что на территории района йодированная соль реализуется в количестве 7</w:t>
      </w:r>
      <w:r w:rsidR="003A0EBC">
        <w:rPr>
          <w:sz w:val="28"/>
          <w:szCs w:val="28"/>
        </w:rPr>
        <w:t>9</w:t>
      </w:r>
      <w:r w:rsidRPr="006D18A4">
        <w:rPr>
          <w:sz w:val="28"/>
          <w:szCs w:val="28"/>
        </w:rPr>
        <w:t xml:space="preserve">,5% от общего объема соли. </w:t>
      </w:r>
    </w:p>
    <w:p w:rsidR="00D60CBA" w:rsidRPr="006D18A4" w:rsidRDefault="00D60CBA" w:rsidP="00D60CBA">
      <w:pPr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 xml:space="preserve">При производстве хлебобулочных, кондитерских используется йодированная соль в соответствии с технологическими схемами. </w:t>
      </w:r>
    </w:p>
    <w:p w:rsidR="00D60CBA" w:rsidRPr="006D18A4" w:rsidRDefault="00D60CBA" w:rsidP="00D60CBA">
      <w:pPr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 xml:space="preserve">На </w:t>
      </w:r>
      <w:proofErr w:type="spellStart"/>
      <w:r w:rsidRPr="006D18A4">
        <w:rPr>
          <w:sz w:val="28"/>
          <w:szCs w:val="28"/>
        </w:rPr>
        <w:t>Лиозненском</w:t>
      </w:r>
      <w:proofErr w:type="spellEnd"/>
      <w:r w:rsidRPr="006D18A4">
        <w:rPr>
          <w:sz w:val="28"/>
          <w:szCs w:val="28"/>
        </w:rPr>
        <w:t xml:space="preserve"> производственном цехе ОАО «Молоко» </w:t>
      </w:r>
      <w:proofErr w:type="spellStart"/>
      <w:r w:rsidRPr="006D18A4">
        <w:rPr>
          <w:sz w:val="28"/>
          <w:szCs w:val="28"/>
        </w:rPr>
        <w:t>г</w:t>
      </w:r>
      <w:proofErr w:type="gramStart"/>
      <w:r w:rsidRPr="006D18A4">
        <w:rPr>
          <w:sz w:val="28"/>
          <w:szCs w:val="28"/>
        </w:rPr>
        <w:t>.В</w:t>
      </w:r>
      <w:proofErr w:type="gramEnd"/>
      <w:r w:rsidRPr="006D18A4">
        <w:rPr>
          <w:sz w:val="28"/>
          <w:szCs w:val="28"/>
        </w:rPr>
        <w:t>итебск</w:t>
      </w:r>
      <w:proofErr w:type="spellEnd"/>
      <w:r w:rsidRPr="006D18A4">
        <w:rPr>
          <w:sz w:val="28"/>
          <w:szCs w:val="28"/>
        </w:rPr>
        <w:t xml:space="preserve">  проведена реконструкция в соответствии с требов</w:t>
      </w:r>
      <w:r w:rsidR="00344367">
        <w:rPr>
          <w:sz w:val="28"/>
          <w:szCs w:val="28"/>
        </w:rPr>
        <w:t>аниями санитарных норм и правил:</w:t>
      </w:r>
      <w:r w:rsidRPr="006D18A4">
        <w:rPr>
          <w:sz w:val="28"/>
          <w:szCs w:val="28"/>
        </w:rPr>
        <w:t xml:space="preserve"> частичная замена технологического оборудования по производству сыра «Сулугуни», текущий ремонт производственных помещений.</w:t>
      </w:r>
    </w:p>
    <w:p w:rsidR="00D60CBA" w:rsidRPr="006D18A4" w:rsidRDefault="00D60CBA" w:rsidP="00D60C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>В течение 2018г. проведены текущие ремонты на 17-ти предприятиях торговли, 3-х пре</w:t>
      </w:r>
      <w:r w:rsidR="00344367">
        <w:rPr>
          <w:sz w:val="28"/>
          <w:szCs w:val="28"/>
        </w:rPr>
        <w:t xml:space="preserve">дприятиях общественного питания: замена торгового оборудования </w:t>
      </w:r>
      <w:r w:rsidRPr="006D18A4">
        <w:rPr>
          <w:sz w:val="28"/>
          <w:szCs w:val="28"/>
        </w:rPr>
        <w:t>на 4-х предприятиях торговли, установлено дополнительно 23 единицы холодильного оборудования.</w:t>
      </w:r>
    </w:p>
    <w:p w:rsidR="00D60CBA" w:rsidRPr="006D18A4" w:rsidRDefault="00D60CBA" w:rsidP="00D60C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 xml:space="preserve">В целом в районе 5,8% объектов продовольственной торговли имеют уголки здорового питания. </w:t>
      </w:r>
    </w:p>
    <w:p w:rsidR="00D60CBA" w:rsidRPr="006D18A4" w:rsidRDefault="00D60CBA" w:rsidP="00D60CBA">
      <w:pPr>
        <w:pStyle w:val="31"/>
        <w:ind w:firstLine="851"/>
        <w:rPr>
          <w:bCs/>
          <w:szCs w:val="28"/>
        </w:rPr>
      </w:pPr>
      <w:r w:rsidRPr="006D18A4">
        <w:rPr>
          <w:bCs/>
          <w:szCs w:val="28"/>
        </w:rPr>
        <w:t>Мониторинг безопасности продуктов питания.</w:t>
      </w:r>
    </w:p>
    <w:p w:rsidR="00D60CBA" w:rsidRPr="006D18A4" w:rsidRDefault="00D60CBA" w:rsidP="00D60CBA">
      <w:pPr>
        <w:pStyle w:val="31"/>
        <w:ind w:firstLine="851"/>
        <w:rPr>
          <w:szCs w:val="28"/>
        </w:rPr>
      </w:pPr>
      <w:r w:rsidRPr="006D18A4">
        <w:rPr>
          <w:szCs w:val="28"/>
        </w:rPr>
        <w:t>Результаты мониторинга безопасности продуктов питания за период 2013-2017 годы показывает, что с 2013 года ситуация по показателям безопасности пищевых продуктов остается стабильно «удовлетворительной».</w:t>
      </w:r>
    </w:p>
    <w:p w:rsidR="00D60CBA" w:rsidRPr="006D18A4" w:rsidRDefault="00D60CBA" w:rsidP="00D60C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>Количество исследований пищевых продуктов по микробиологическим показателям в 2017г остаётся на уровне 2014г. и составляет 96,55%, количество не соответствующих проб 1,2%.</w:t>
      </w:r>
    </w:p>
    <w:p w:rsidR="00D60CBA" w:rsidRPr="006D18A4" w:rsidRDefault="00D60CBA" w:rsidP="00D60CBA">
      <w:pPr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 xml:space="preserve">По показателям безопасности пищевых продуктов в 2017г. ситуация стабильная (проб несоответствующих требованиям ТНПА нет). </w:t>
      </w:r>
    </w:p>
    <w:p w:rsidR="00D60CBA" w:rsidRPr="006D18A4" w:rsidRDefault="001F419D" w:rsidP="000422C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60CBA" w:rsidRPr="006D18A4">
        <w:rPr>
          <w:sz w:val="28"/>
          <w:szCs w:val="28"/>
        </w:rPr>
        <w:t>Оценка состояния предприятий пищевой  промышленности, продовольственной торговли, общественного питания</w:t>
      </w:r>
      <w:r w:rsidR="00D60CBA" w:rsidRPr="006D18A4">
        <w:rPr>
          <w:i/>
          <w:sz w:val="28"/>
          <w:szCs w:val="28"/>
        </w:rPr>
        <w:t xml:space="preserve">. </w:t>
      </w:r>
    </w:p>
    <w:p w:rsidR="00D60CBA" w:rsidRPr="006D18A4" w:rsidRDefault="00D60CBA" w:rsidP="00D60CBA">
      <w:pPr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>В районе в 2018 году отмечается положительная динамика улучшения санитарно-технического состояния пищевых объектов. Распределение по эпидемической надежности объектов определило, что в 2018 году группа с высокой степенью составила 53,0 %, со средней степенью – 47,0 %.</w:t>
      </w:r>
    </w:p>
    <w:p w:rsidR="001F419D" w:rsidRDefault="00D60CBA" w:rsidP="001F419D">
      <w:pPr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>На объектах продовольственной торговли, общественного питания, пищевой промышленности проводилась работа по улучшению санитарно-</w:t>
      </w:r>
      <w:r w:rsidRPr="006D18A4">
        <w:rPr>
          <w:sz w:val="28"/>
          <w:szCs w:val="28"/>
        </w:rPr>
        <w:lastRenderedPageBreak/>
        <w:t>технического состояния, эстетическому оформлению, благоуст</w:t>
      </w:r>
      <w:r w:rsidR="001F419D">
        <w:rPr>
          <w:sz w:val="28"/>
          <w:szCs w:val="28"/>
        </w:rPr>
        <w:t>ройству прилегающих территорий.</w:t>
      </w:r>
    </w:p>
    <w:p w:rsidR="001F419D" w:rsidRDefault="00D60CBA" w:rsidP="001F419D">
      <w:pPr>
        <w:ind w:firstLine="851"/>
        <w:jc w:val="both"/>
        <w:rPr>
          <w:sz w:val="28"/>
          <w:szCs w:val="28"/>
        </w:rPr>
      </w:pPr>
      <w:r w:rsidRPr="006D18A4">
        <w:rPr>
          <w:sz w:val="28"/>
          <w:szCs w:val="28"/>
        </w:rPr>
        <w:t xml:space="preserve">В тоже время в части гигиенического обеспечения </w:t>
      </w:r>
      <w:r w:rsidRPr="006D18A4">
        <w:rPr>
          <w:bCs/>
          <w:sz w:val="28"/>
          <w:szCs w:val="28"/>
        </w:rPr>
        <w:t>питания и потребления населения и</w:t>
      </w:r>
      <w:r w:rsidR="001F419D">
        <w:rPr>
          <w:sz w:val="28"/>
          <w:szCs w:val="28"/>
        </w:rPr>
        <w:t xml:space="preserve">меется ряд системных проблем: </w:t>
      </w:r>
    </w:p>
    <w:p w:rsidR="001F419D" w:rsidRDefault="001F419D" w:rsidP="001F41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0CBA" w:rsidRPr="006D18A4">
        <w:rPr>
          <w:sz w:val="28"/>
          <w:szCs w:val="28"/>
        </w:rPr>
        <w:t>выявляются нарушения требований санитарно-эпидемиологического законодательства на предприятиях</w:t>
      </w:r>
      <w:r w:rsidR="00D60CBA" w:rsidRPr="006D18A4">
        <w:rPr>
          <w:i/>
          <w:sz w:val="28"/>
          <w:szCs w:val="28"/>
        </w:rPr>
        <w:t xml:space="preserve"> </w:t>
      </w:r>
      <w:r w:rsidR="00D60CBA" w:rsidRPr="006D18A4">
        <w:rPr>
          <w:sz w:val="28"/>
          <w:szCs w:val="28"/>
        </w:rPr>
        <w:t>пищевой промышленности, общественного питания, продов</w:t>
      </w:r>
      <w:r>
        <w:rPr>
          <w:sz w:val="28"/>
          <w:szCs w:val="28"/>
        </w:rPr>
        <w:t>ольственной торговле:</w:t>
      </w:r>
    </w:p>
    <w:p w:rsidR="00507FD8" w:rsidRDefault="001F419D" w:rsidP="001F41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0CBA" w:rsidRPr="006D18A4">
        <w:rPr>
          <w:sz w:val="28"/>
          <w:szCs w:val="28"/>
        </w:rPr>
        <w:t xml:space="preserve">вынесено 44 предписания об изъятии из обращения 355,0 кг пищевых продуктов,  не отвечающих гигиеническим нормативам и требованиям; </w:t>
      </w:r>
    </w:p>
    <w:p w:rsidR="00507FD8" w:rsidRDefault="00507FD8" w:rsidP="001F41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0CBA" w:rsidRPr="006D18A4">
        <w:rPr>
          <w:sz w:val="28"/>
          <w:szCs w:val="28"/>
        </w:rPr>
        <w:t xml:space="preserve">за несвоевременное прохождение медосмотров отстранено от работы 14 человек; </w:t>
      </w:r>
    </w:p>
    <w:p w:rsidR="00D60CBA" w:rsidRPr="006D18A4" w:rsidRDefault="00507FD8" w:rsidP="001F41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0CBA" w:rsidRPr="006D18A4">
        <w:rPr>
          <w:sz w:val="28"/>
          <w:szCs w:val="28"/>
        </w:rPr>
        <w:t xml:space="preserve">привлечено к административной ответственности 4 </w:t>
      </w:r>
      <w:proofErr w:type="gramStart"/>
      <w:r w:rsidR="00D60CBA" w:rsidRPr="006D18A4">
        <w:rPr>
          <w:sz w:val="28"/>
          <w:szCs w:val="28"/>
        </w:rPr>
        <w:t>юридических</w:t>
      </w:r>
      <w:proofErr w:type="gramEnd"/>
      <w:r w:rsidR="00D60CBA" w:rsidRPr="006D18A4">
        <w:rPr>
          <w:sz w:val="28"/>
          <w:szCs w:val="28"/>
        </w:rPr>
        <w:t xml:space="preserve"> и 31 должностных лица.</w:t>
      </w:r>
    </w:p>
    <w:p w:rsidR="00D60CBA" w:rsidRPr="00D66910" w:rsidRDefault="004358CB" w:rsidP="004358CB">
      <w:pPr>
        <w:ind w:firstLine="708"/>
        <w:jc w:val="both"/>
        <w:rPr>
          <w:b/>
          <w:sz w:val="28"/>
          <w:szCs w:val="28"/>
        </w:rPr>
      </w:pPr>
      <w:r>
        <w:rPr>
          <w:rStyle w:val="7"/>
          <w:sz w:val="30"/>
          <w:szCs w:val="30"/>
        </w:rPr>
        <w:t>В районе отмечается положительная тенденция в санитарно-техническом и противоэпидемическом обеспечении предприятий, производящих и реализующих продукты питания</w:t>
      </w:r>
    </w:p>
    <w:p w:rsidR="001B2B39" w:rsidRPr="00507FD8" w:rsidRDefault="001B2B39" w:rsidP="00507FD8">
      <w:pPr>
        <w:rPr>
          <w:b/>
          <w:sz w:val="28"/>
          <w:szCs w:val="28"/>
        </w:rPr>
      </w:pPr>
    </w:p>
    <w:p w:rsidR="000F6BAA" w:rsidRPr="00507FD8" w:rsidRDefault="000F6BAA" w:rsidP="000F6BAA">
      <w:pPr>
        <w:jc w:val="center"/>
        <w:rPr>
          <w:b/>
          <w:sz w:val="28"/>
          <w:szCs w:val="28"/>
        </w:rPr>
      </w:pPr>
      <w:r w:rsidRPr="00507FD8">
        <w:rPr>
          <w:b/>
          <w:sz w:val="28"/>
          <w:szCs w:val="28"/>
        </w:rPr>
        <w:t xml:space="preserve">Гигиеническая экспертиза продуктов питания и продовольственного сырья за период 2013-2017г.г. </w:t>
      </w:r>
    </w:p>
    <w:p w:rsidR="000F6BAA" w:rsidRPr="006B772F" w:rsidRDefault="000F6BAA" w:rsidP="006B772F">
      <w:pPr>
        <w:pStyle w:val="ad"/>
        <w:ind w:firstLine="709"/>
        <w:jc w:val="right"/>
        <w:rPr>
          <w:i/>
          <w:iCs/>
          <w:sz w:val="28"/>
          <w:szCs w:val="28"/>
        </w:rPr>
      </w:pPr>
      <w:r w:rsidRPr="000F6BA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6B772F" w:rsidRPr="002D2D55">
        <w:rPr>
          <w:i/>
          <w:iCs/>
          <w:sz w:val="28"/>
          <w:szCs w:val="28"/>
        </w:rPr>
        <w:t xml:space="preserve">таблица </w:t>
      </w:r>
      <w:r w:rsidR="006B772F">
        <w:rPr>
          <w:i/>
          <w:iCs/>
          <w:sz w:val="28"/>
          <w:szCs w:val="28"/>
        </w:rPr>
        <w:t>2</w:t>
      </w:r>
      <w:r w:rsidR="002B092E">
        <w:rPr>
          <w:i/>
          <w:iCs/>
          <w:sz w:val="28"/>
          <w:szCs w:val="28"/>
        </w:rPr>
        <w:t>6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993"/>
        <w:gridCol w:w="708"/>
        <w:gridCol w:w="851"/>
        <w:gridCol w:w="709"/>
        <w:gridCol w:w="850"/>
        <w:gridCol w:w="850"/>
        <w:gridCol w:w="709"/>
        <w:gridCol w:w="851"/>
        <w:gridCol w:w="992"/>
      </w:tblGrid>
      <w:tr w:rsidR="000F6BAA" w:rsidTr="00507FD8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AA" w:rsidRPr="000657F5" w:rsidRDefault="000F6BAA" w:rsidP="00A414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2014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903F18" w:rsidP="0064411D">
            <w:pPr>
              <w:ind w:left="-392" w:firstLine="392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 xml:space="preserve">      </w:t>
            </w:r>
            <w:r w:rsidR="000F6BAA" w:rsidRPr="000657F5">
              <w:rPr>
                <w:sz w:val="28"/>
                <w:szCs w:val="28"/>
              </w:rPr>
              <w:t>2016</w:t>
            </w:r>
            <w:r w:rsidR="00770515" w:rsidRPr="000657F5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BAA" w:rsidRPr="000657F5" w:rsidRDefault="00507FD8" w:rsidP="00507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0F6BAA" w:rsidRPr="000657F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507FD8">
            <w:pPr>
              <w:rPr>
                <w:sz w:val="28"/>
                <w:szCs w:val="28"/>
              </w:rPr>
            </w:pPr>
          </w:p>
        </w:tc>
      </w:tr>
      <w:tr w:rsidR="000F6BAA" w:rsidTr="00507FD8">
        <w:trPr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AA" w:rsidRPr="000657F5" w:rsidRDefault="000F6BAA" w:rsidP="00A414C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 xml:space="preserve">Из них </w:t>
            </w:r>
          </w:p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н/с в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 xml:space="preserve">Из них </w:t>
            </w:r>
          </w:p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н/с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 xml:space="preserve">Из них </w:t>
            </w:r>
          </w:p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н/с в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BAA" w:rsidRPr="000657F5" w:rsidRDefault="000F6BAA" w:rsidP="00A414CD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Из них</w:t>
            </w:r>
          </w:p>
          <w:p w:rsidR="000F6BAA" w:rsidRPr="000657F5" w:rsidRDefault="000F6BAA" w:rsidP="00A414CD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н/с в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BAA" w:rsidRPr="000657F5" w:rsidRDefault="000F6BAA" w:rsidP="00A414CD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Из них</w:t>
            </w:r>
          </w:p>
          <w:p w:rsidR="000F6BAA" w:rsidRPr="000657F5" w:rsidRDefault="000F6BAA" w:rsidP="00A414CD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н/с в %</w:t>
            </w:r>
          </w:p>
        </w:tc>
      </w:tr>
      <w:tr w:rsidR="000F6BAA" w:rsidTr="00507F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Всего исследовано по химическим показателям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903F18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</w:tr>
      <w:tr w:rsidR="000F6BAA" w:rsidTr="00507F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 xml:space="preserve">в </w:t>
            </w:r>
            <w:proofErr w:type="spellStart"/>
            <w:r w:rsidRPr="000657F5">
              <w:rPr>
                <w:sz w:val="28"/>
                <w:szCs w:val="28"/>
              </w:rPr>
              <w:t>т.ч</w:t>
            </w:r>
            <w:proofErr w:type="spellEnd"/>
            <w:r w:rsidRPr="000657F5">
              <w:rPr>
                <w:sz w:val="28"/>
                <w:szCs w:val="28"/>
              </w:rPr>
              <w:t>. на нитраты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903F18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</w:tr>
      <w:tr w:rsidR="000F6BAA" w:rsidTr="00507F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Пестициды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903F18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</w:tr>
      <w:tr w:rsidR="000F6BAA" w:rsidTr="00507F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proofErr w:type="spellStart"/>
            <w:r w:rsidRPr="000657F5">
              <w:rPr>
                <w:sz w:val="28"/>
                <w:szCs w:val="28"/>
              </w:rPr>
              <w:t>Афлатоксины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903F18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</w:tr>
      <w:tr w:rsidR="000F6BAA" w:rsidTr="00507F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Токсичные элементы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903F18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</w:tr>
      <w:tr w:rsidR="000F6BAA" w:rsidTr="00507F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both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Всего исследовано по микробиологическим показателям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903F18">
            <w:pPr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2,3%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A" w:rsidRPr="000657F5" w:rsidRDefault="000F6BAA" w:rsidP="00A414CD">
            <w:pPr>
              <w:jc w:val="center"/>
              <w:rPr>
                <w:sz w:val="28"/>
                <w:szCs w:val="28"/>
              </w:rPr>
            </w:pPr>
            <w:r w:rsidRPr="000657F5">
              <w:rPr>
                <w:sz w:val="28"/>
                <w:szCs w:val="28"/>
              </w:rPr>
              <w:t>1,2%</w:t>
            </w:r>
          </w:p>
        </w:tc>
      </w:tr>
    </w:tbl>
    <w:p w:rsidR="004358CB" w:rsidRPr="00507FD8" w:rsidRDefault="000F6BAA" w:rsidP="00507F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C684E" w:rsidRPr="00BC684E" w:rsidRDefault="00BC684E" w:rsidP="00BC684E">
      <w:pPr>
        <w:pStyle w:val="ad"/>
        <w:ind w:firstLine="709"/>
        <w:jc w:val="center"/>
        <w:rPr>
          <w:b/>
          <w:sz w:val="28"/>
          <w:szCs w:val="28"/>
        </w:rPr>
      </w:pPr>
      <w:r w:rsidRPr="00BC684E">
        <w:rPr>
          <w:b/>
          <w:sz w:val="28"/>
          <w:szCs w:val="28"/>
        </w:rPr>
        <w:t xml:space="preserve">Санитарно-гигиеническая характеристика и </w:t>
      </w:r>
      <w:proofErr w:type="spellStart"/>
      <w:r w:rsidRPr="00BC684E">
        <w:rPr>
          <w:b/>
          <w:sz w:val="28"/>
          <w:szCs w:val="28"/>
        </w:rPr>
        <w:t>эпиднадёжность</w:t>
      </w:r>
      <w:proofErr w:type="spellEnd"/>
      <w:r w:rsidRPr="00BC684E">
        <w:rPr>
          <w:b/>
          <w:color w:val="FF0000"/>
          <w:sz w:val="28"/>
          <w:szCs w:val="28"/>
        </w:rPr>
        <w:t xml:space="preserve"> </w:t>
      </w:r>
      <w:r w:rsidRPr="00BC684E">
        <w:rPr>
          <w:b/>
          <w:sz w:val="28"/>
          <w:szCs w:val="28"/>
        </w:rPr>
        <w:t xml:space="preserve"> объектов надзора района  за период 2017-2018 годы Лиозненский район</w:t>
      </w:r>
      <w:r w:rsidR="00507FD8">
        <w:rPr>
          <w:b/>
          <w:sz w:val="28"/>
          <w:szCs w:val="28"/>
        </w:rPr>
        <w:t>а</w:t>
      </w:r>
    </w:p>
    <w:p w:rsidR="00381A57" w:rsidRDefault="00381A57" w:rsidP="00BC684E">
      <w:pPr>
        <w:pStyle w:val="ad"/>
        <w:ind w:firstLine="709"/>
        <w:jc w:val="right"/>
        <w:rPr>
          <w:iCs/>
          <w:sz w:val="30"/>
          <w:szCs w:val="30"/>
        </w:rPr>
      </w:pPr>
    </w:p>
    <w:p w:rsidR="006B772F" w:rsidRPr="002D2D55" w:rsidRDefault="006B772F" w:rsidP="006B772F">
      <w:pPr>
        <w:pStyle w:val="ad"/>
        <w:ind w:firstLine="709"/>
        <w:jc w:val="right"/>
        <w:rPr>
          <w:i/>
          <w:iCs/>
          <w:sz w:val="28"/>
          <w:szCs w:val="28"/>
        </w:rPr>
      </w:pPr>
      <w:r w:rsidRPr="002D2D55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2</w:t>
      </w:r>
      <w:r w:rsidR="002B092E">
        <w:rPr>
          <w:i/>
          <w:iCs/>
          <w:sz w:val="28"/>
          <w:szCs w:val="28"/>
        </w:rPr>
        <w:t>7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161"/>
        <w:gridCol w:w="1276"/>
        <w:gridCol w:w="851"/>
        <w:gridCol w:w="1417"/>
        <w:gridCol w:w="1276"/>
        <w:gridCol w:w="1276"/>
        <w:gridCol w:w="873"/>
      </w:tblGrid>
      <w:tr w:rsidR="00BC684E" w:rsidRPr="00D91204" w:rsidTr="0022070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220703">
            <w:pPr>
              <w:pStyle w:val="ad"/>
              <w:jc w:val="both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Годы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both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1 группа</w:t>
            </w:r>
          </w:p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(низкая)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2 группа</w:t>
            </w:r>
          </w:p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(средняя)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3 группа</w:t>
            </w:r>
          </w:p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(высокая)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%</w:t>
            </w:r>
          </w:p>
        </w:tc>
      </w:tr>
      <w:tr w:rsidR="00BC684E" w:rsidRPr="00D91204" w:rsidTr="00BC684E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527512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2017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684E" w:rsidRPr="00D91204" w:rsidTr="00BC684E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527512">
            <w:pPr>
              <w:pStyle w:val="ad"/>
              <w:jc w:val="center"/>
              <w:rPr>
                <w:sz w:val="28"/>
                <w:szCs w:val="28"/>
              </w:rPr>
            </w:pPr>
            <w:r w:rsidRPr="00D91204">
              <w:rPr>
                <w:sz w:val="28"/>
                <w:szCs w:val="28"/>
              </w:rPr>
              <w:t>2018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84E" w:rsidRPr="00D91204" w:rsidRDefault="00BC684E" w:rsidP="0022070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358CB" w:rsidRDefault="004358CB" w:rsidP="00D60CBA">
      <w:pPr>
        <w:pStyle w:val="ad"/>
        <w:ind w:firstLine="709"/>
        <w:jc w:val="center"/>
        <w:rPr>
          <w:b/>
          <w:i/>
          <w:sz w:val="30"/>
          <w:szCs w:val="30"/>
        </w:rPr>
      </w:pPr>
    </w:p>
    <w:p w:rsidR="009B6759" w:rsidRPr="00151A4E" w:rsidRDefault="009B6759" w:rsidP="009B6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2017 – 2018</w:t>
      </w:r>
      <w:r w:rsidRPr="00151A4E">
        <w:rPr>
          <w:sz w:val="28"/>
          <w:szCs w:val="28"/>
        </w:rPr>
        <w:t xml:space="preserve"> годов отсутствовали объекты </w:t>
      </w:r>
      <w:r>
        <w:rPr>
          <w:sz w:val="28"/>
          <w:szCs w:val="28"/>
        </w:rPr>
        <w:t xml:space="preserve">высокой группы риска. </w:t>
      </w:r>
      <w:r w:rsidRPr="00151A4E">
        <w:rPr>
          <w:sz w:val="28"/>
          <w:szCs w:val="28"/>
        </w:rPr>
        <w:t xml:space="preserve">Изменилось количество объектов </w:t>
      </w:r>
      <w:r>
        <w:rPr>
          <w:sz w:val="28"/>
          <w:szCs w:val="28"/>
        </w:rPr>
        <w:t>низкой</w:t>
      </w:r>
      <w:r w:rsidRPr="00151A4E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риска с 71,0% в 2017 году до 61,0% в 2018</w:t>
      </w:r>
      <w:r w:rsidRPr="00151A4E">
        <w:rPr>
          <w:sz w:val="28"/>
          <w:szCs w:val="28"/>
        </w:rPr>
        <w:t xml:space="preserve"> году. </w:t>
      </w:r>
    </w:p>
    <w:p w:rsidR="009B6759" w:rsidRDefault="009B6759" w:rsidP="00CE6115">
      <w:pPr>
        <w:pStyle w:val="ad"/>
        <w:rPr>
          <w:b/>
          <w:i/>
          <w:sz w:val="30"/>
          <w:szCs w:val="30"/>
        </w:rPr>
      </w:pPr>
    </w:p>
    <w:p w:rsidR="00507FD8" w:rsidRDefault="00D60CBA" w:rsidP="00BF227F">
      <w:pPr>
        <w:pStyle w:val="ad"/>
        <w:jc w:val="center"/>
        <w:rPr>
          <w:b/>
          <w:sz w:val="28"/>
          <w:szCs w:val="28"/>
        </w:rPr>
      </w:pPr>
      <w:r w:rsidRPr="006B772F">
        <w:rPr>
          <w:b/>
          <w:sz w:val="28"/>
          <w:szCs w:val="28"/>
        </w:rPr>
        <w:t xml:space="preserve">Показатели деятельности по предприятиям торговли в районе </w:t>
      </w:r>
    </w:p>
    <w:p w:rsidR="004358CB" w:rsidRPr="006B772F" w:rsidRDefault="00D60CBA" w:rsidP="00BF227F">
      <w:pPr>
        <w:pStyle w:val="ad"/>
        <w:jc w:val="center"/>
        <w:rPr>
          <w:b/>
          <w:sz w:val="28"/>
          <w:szCs w:val="28"/>
        </w:rPr>
      </w:pPr>
      <w:r w:rsidRPr="006B772F">
        <w:rPr>
          <w:b/>
          <w:sz w:val="28"/>
          <w:szCs w:val="28"/>
        </w:rPr>
        <w:t>за 201</w:t>
      </w:r>
      <w:r w:rsidR="006D1248">
        <w:rPr>
          <w:b/>
          <w:sz w:val="28"/>
          <w:szCs w:val="28"/>
        </w:rPr>
        <w:t>4</w:t>
      </w:r>
      <w:r w:rsidRPr="006B772F">
        <w:rPr>
          <w:b/>
          <w:sz w:val="28"/>
          <w:szCs w:val="28"/>
        </w:rPr>
        <w:t>-2018 годы</w:t>
      </w:r>
      <w:r w:rsidR="00507FD8" w:rsidRPr="00507FD8">
        <w:rPr>
          <w:b/>
          <w:sz w:val="28"/>
          <w:szCs w:val="28"/>
        </w:rPr>
        <w:t xml:space="preserve"> </w:t>
      </w:r>
      <w:r w:rsidR="00507FD8" w:rsidRPr="00BC684E">
        <w:rPr>
          <w:b/>
          <w:sz w:val="28"/>
          <w:szCs w:val="28"/>
        </w:rPr>
        <w:t>Лиозненский район</w:t>
      </w:r>
      <w:r w:rsidR="00507FD8">
        <w:rPr>
          <w:b/>
          <w:sz w:val="28"/>
          <w:szCs w:val="28"/>
        </w:rPr>
        <w:t>а</w:t>
      </w:r>
    </w:p>
    <w:p w:rsidR="006B772F" w:rsidRPr="002D2D55" w:rsidRDefault="006B772F" w:rsidP="006B772F">
      <w:pPr>
        <w:pStyle w:val="ad"/>
        <w:ind w:firstLine="709"/>
        <w:jc w:val="right"/>
        <w:rPr>
          <w:i/>
          <w:iCs/>
          <w:sz w:val="28"/>
          <w:szCs w:val="28"/>
        </w:rPr>
      </w:pPr>
      <w:r w:rsidRPr="002D2D55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2</w:t>
      </w:r>
      <w:r w:rsidR="002B092E">
        <w:rPr>
          <w:i/>
          <w:iCs/>
          <w:sz w:val="28"/>
          <w:szCs w:val="28"/>
        </w:rPr>
        <w:t>8</w:t>
      </w:r>
    </w:p>
    <w:tbl>
      <w:tblPr>
        <w:tblW w:w="8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388"/>
        <w:gridCol w:w="1346"/>
        <w:gridCol w:w="2630"/>
        <w:gridCol w:w="1771"/>
      </w:tblGrid>
      <w:tr w:rsidR="00D60CBA" w:rsidTr="006A741A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Штрафы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Браков-ка</w:t>
            </w:r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Постановления о приостановлении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Отстранено</w:t>
            </w:r>
          </w:p>
          <w:p w:rsidR="00D60CBA" w:rsidRDefault="00D60CBA" w:rsidP="006A741A">
            <w:pPr>
              <w:pStyle w:val="ad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 работы</w:t>
            </w:r>
          </w:p>
        </w:tc>
      </w:tr>
      <w:tr w:rsidR="00D60CBA" w:rsidTr="006A741A">
        <w:trPr>
          <w:trHeight w:val="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ind w:firstLine="2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520,0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ind w:firstLine="2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</w:tr>
      <w:tr w:rsidR="00D60CBA" w:rsidTr="006A741A">
        <w:trPr>
          <w:trHeight w:val="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ind w:firstLine="2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625,0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ind w:firstLine="2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</w:tr>
      <w:tr w:rsidR="00D60CBA" w:rsidTr="006A741A">
        <w:trPr>
          <w:trHeight w:val="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ind w:firstLine="2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433,0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6A741A">
            <w:pPr>
              <w:pStyle w:val="ad"/>
              <w:ind w:firstLine="2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</w:tr>
      <w:tr w:rsidR="00D60CBA" w:rsidTr="006A741A">
        <w:trPr>
          <w:trHeight w:val="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ind w:firstLine="2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8E7922" w:rsidP="008E7922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8E7922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355,0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D60CBA" w:rsidP="00771C02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771C02">
              <w:rPr>
                <w:sz w:val="30"/>
                <w:szCs w:val="30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A" w:rsidRDefault="004F0809" w:rsidP="006A741A">
            <w:pPr>
              <w:pStyle w:val="ad"/>
              <w:ind w:firstLine="2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 w:rsidR="00D60CBA" w:rsidTr="006A741A">
        <w:trPr>
          <w:trHeight w:val="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ind w:firstLine="2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8E7922" w:rsidP="00450BA9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450BA9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8E7922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344,0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D60CBA" w:rsidP="006A741A">
            <w:pPr>
              <w:pStyle w:val="ad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BA" w:rsidRDefault="008E7922" w:rsidP="006A741A">
            <w:pPr>
              <w:pStyle w:val="ad"/>
              <w:ind w:firstLine="2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</w:tbl>
    <w:p w:rsidR="00D60CBA" w:rsidRPr="007C63AA" w:rsidRDefault="00D60CBA" w:rsidP="00D60CBA">
      <w:pPr>
        <w:pStyle w:val="ad"/>
        <w:ind w:firstLine="709"/>
        <w:jc w:val="both"/>
        <w:rPr>
          <w:sz w:val="30"/>
          <w:szCs w:val="30"/>
        </w:rPr>
      </w:pPr>
    </w:p>
    <w:p w:rsidR="00D60CBA" w:rsidRPr="007C63AA" w:rsidRDefault="00D60CBA" w:rsidP="00BF227F">
      <w:pPr>
        <w:pStyle w:val="ad"/>
        <w:ind w:firstLine="708"/>
        <w:jc w:val="both"/>
        <w:rPr>
          <w:rStyle w:val="7"/>
          <w:sz w:val="30"/>
          <w:szCs w:val="30"/>
        </w:rPr>
      </w:pPr>
      <w:r w:rsidRPr="007C63AA">
        <w:rPr>
          <w:rStyle w:val="7"/>
          <w:sz w:val="30"/>
          <w:szCs w:val="30"/>
        </w:rPr>
        <w:t>В 2018 году в 1,06 раза увеличился объем изъятой забракованной и запрещенной к реализации пищевой продукции.</w:t>
      </w:r>
    </w:p>
    <w:p w:rsidR="00D60CBA" w:rsidRPr="007C63AA" w:rsidRDefault="00D60CBA" w:rsidP="00D60CBA">
      <w:pPr>
        <w:pStyle w:val="ad"/>
        <w:ind w:firstLine="709"/>
        <w:jc w:val="both"/>
        <w:rPr>
          <w:rStyle w:val="7"/>
          <w:sz w:val="30"/>
          <w:szCs w:val="30"/>
        </w:rPr>
      </w:pPr>
      <w:r w:rsidRPr="007C63AA">
        <w:rPr>
          <w:rStyle w:val="7"/>
          <w:sz w:val="30"/>
          <w:szCs w:val="30"/>
        </w:rPr>
        <w:t>Устойчивое развитие территории по вопросам профилактики болезней обеспечивается гигиенической и эпидемиологической надежностью сырьевых зон перерабатывающих предприятий.</w:t>
      </w:r>
    </w:p>
    <w:p w:rsidR="00D60CBA" w:rsidRPr="007C63AA" w:rsidRDefault="00D60CBA" w:rsidP="00D60CBA">
      <w:pPr>
        <w:pStyle w:val="ad"/>
        <w:ind w:firstLine="709"/>
        <w:jc w:val="both"/>
        <w:rPr>
          <w:rStyle w:val="7"/>
          <w:sz w:val="30"/>
          <w:szCs w:val="30"/>
        </w:rPr>
      </w:pPr>
      <w:r w:rsidRPr="007C63AA">
        <w:rPr>
          <w:rStyle w:val="7"/>
          <w:sz w:val="30"/>
          <w:szCs w:val="30"/>
        </w:rPr>
        <w:t xml:space="preserve">С этой целью все молочно-товарные фермы район были охвачены контролем. По результатам в адрес руководителей было  направлено 36 рекомендаций об устранении нарушений. </w:t>
      </w:r>
    </w:p>
    <w:p w:rsidR="00D60CBA" w:rsidRPr="007C63AA" w:rsidRDefault="00D60CBA" w:rsidP="00D60CBA">
      <w:pPr>
        <w:pStyle w:val="ad"/>
        <w:ind w:firstLine="709"/>
        <w:jc w:val="both"/>
        <w:rPr>
          <w:rStyle w:val="7"/>
          <w:sz w:val="30"/>
          <w:szCs w:val="30"/>
        </w:rPr>
      </w:pPr>
      <w:r w:rsidRPr="007C63AA">
        <w:rPr>
          <w:rStyle w:val="7"/>
          <w:sz w:val="30"/>
          <w:szCs w:val="30"/>
        </w:rPr>
        <w:t xml:space="preserve">В 9 (25%) сельско-хозяйственных предприятиях не выполнены рекомендации; МТФ </w:t>
      </w:r>
      <w:proofErr w:type="spellStart"/>
      <w:r w:rsidRPr="007C63AA">
        <w:rPr>
          <w:rStyle w:val="7"/>
          <w:sz w:val="30"/>
          <w:szCs w:val="30"/>
        </w:rPr>
        <w:t>аг</w:t>
      </w:r>
      <w:proofErr w:type="gramStart"/>
      <w:r w:rsidRPr="007C63AA">
        <w:rPr>
          <w:rStyle w:val="7"/>
          <w:sz w:val="30"/>
          <w:szCs w:val="30"/>
        </w:rPr>
        <w:t>.К</w:t>
      </w:r>
      <w:proofErr w:type="gramEnd"/>
      <w:r w:rsidRPr="007C63AA">
        <w:rPr>
          <w:rStyle w:val="7"/>
          <w:sz w:val="30"/>
          <w:szCs w:val="30"/>
        </w:rPr>
        <w:t>овали</w:t>
      </w:r>
      <w:proofErr w:type="spellEnd"/>
      <w:r w:rsidRPr="007C63AA">
        <w:rPr>
          <w:rStyle w:val="7"/>
          <w:sz w:val="30"/>
          <w:szCs w:val="30"/>
        </w:rPr>
        <w:t xml:space="preserve">, </w:t>
      </w:r>
      <w:proofErr w:type="spellStart"/>
      <w:r w:rsidRPr="007C63AA">
        <w:rPr>
          <w:rStyle w:val="7"/>
          <w:sz w:val="30"/>
          <w:szCs w:val="30"/>
        </w:rPr>
        <w:t>д.Емельяново</w:t>
      </w:r>
      <w:proofErr w:type="spellEnd"/>
      <w:r w:rsidRPr="007C63AA">
        <w:rPr>
          <w:rStyle w:val="7"/>
          <w:sz w:val="30"/>
          <w:szCs w:val="30"/>
        </w:rPr>
        <w:t xml:space="preserve">, </w:t>
      </w:r>
      <w:proofErr w:type="spellStart"/>
      <w:r w:rsidRPr="007C63AA">
        <w:rPr>
          <w:rStyle w:val="7"/>
          <w:sz w:val="30"/>
          <w:szCs w:val="30"/>
        </w:rPr>
        <w:t>аг</w:t>
      </w:r>
      <w:proofErr w:type="spellEnd"/>
      <w:r w:rsidRPr="007C63AA">
        <w:rPr>
          <w:rStyle w:val="7"/>
          <w:sz w:val="30"/>
          <w:szCs w:val="30"/>
        </w:rPr>
        <w:t xml:space="preserve">. </w:t>
      </w:r>
      <w:proofErr w:type="spellStart"/>
      <w:r w:rsidRPr="007C63AA">
        <w:rPr>
          <w:rStyle w:val="7"/>
          <w:sz w:val="30"/>
          <w:szCs w:val="30"/>
        </w:rPr>
        <w:t>Велешковичи</w:t>
      </w:r>
      <w:proofErr w:type="spellEnd"/>
      <w:r w:rsidRPr="007C63AA">
        <w:rPr>
          <w:rStyle w:val="7"/>
          <w:sz w:val="30"/>
          <w:szCs w:val="30"/>
        </w:rPr>
        <w:t xml:space="preserve"> </w:t>
      </w:r>
      <w:proofErr w:type="spellStart"/>
      <w:r w:rsidRPr="007C63AA">
        <w:rPr>
          <w:rStyle w:val="7"/>
          <w:sz w:val="30"/>
          <w:szCs w:val="30"/>
        </w:rPr>
        <w:t>Велешковичский</w:t>
      </w:r>
      <w:proofErr w:type="spellEnd"/>
      <w:r w:rsidRPr="007C63AA">
        <w:rPr>
          <w:rStyle w:val="7"/>
          <w:sz w:val="30"/>
          <w:szCs w:val="30"/>
        </w:rPr>
        <w:t xml:space="preserve"> сельский Совет; </w:t>
      </w:r>
      <w:proofErr w:type="spellStart"/>
      <w:r w:rsidRPr="007C63AA">
        <w:rPr>
          <w:rStyle w:val="7"/>
          <w:sz w:val="30"/>
          <w:szCs w:val="30"/>
        </w:rPr>
        <w:t>д</w:t>
      </w:r>
      <w:proofErr w:type="gramStart"/>
      <w:r w:rsidRPr="007C63AA">
        <w:rPr>
          <w:rStyle w:val="7"/>
          <w:sz w:val="30"/>
          <w:szCs w:val="30"/>
        </w:rPr>
        <w:t>.Я</w:t>
      </w:r>
      <w:proofErr w:type="gramEnd"/>
      <w:r w:rsidRPr="007C63AA">
        <w:rPr>
          <w:rStyle w:val="7"/>
          <w:sz w:val="30"/>
          <w:szCs w:val="30"/>
        </w:rPr>
        <w:t>ськовщина</w:t>
      </w:r>
      <w:proofErr w:type="spellEnd"/>
      <w:r w:rsidRPr="007C63AA">
        <w:rPr>
          <w:rStyle w:val="7"/>
          <w:sz w:val="30"/>
          <w:szCs w:val="30"/>
        </w:rPr>
        <w:t xml:space="preserve"> </w:t>
      </w:r>
      <w:proofErr w:type="spellStart"/>
      <w:r w:rsidRPr="007C63AA">
        <w:rPr>
          <w:rStyle w:val="7"/>
          <w:sz w:val="30"/>
          <w:szCs w:val="30"/>
        </w:rPr>
        <w:t>Яськовщинский</w:t>
      </w:r>
      <w:proofErr w:type="spellEnd"/>
      <w:r w:rsidRPr="007C63AA">
        <w:rPr>
          <w:rStyle w:val="7"/>
          <w:sz w:val="30"/>
          <w:szCs w:val="30"/>
        </w:rPr>
        <w:t xml:space="preserve"> сельский Совет.</w:t>
      </w:r>
    </w:p>
    <w:p w:rsidR="00D60CBA" w:rsidRPr="007C63AA" w:rsidRDefault="00D60CBA" w:rsidP="00D60CBA">
      <w:pPr>
        <w:pStyle w:val="ad"/>
        <w:ind w:firstLine="709"/>
        <w:jc w:val="both"/>
        <w:rPr>
          <w:rStyle w:val="7"/>
          <w:sz w:val="30"/>
          <w:szCs w:val="30"/>
        </w:rPr>
      </w:pPr>
      <w:r w:rsidRPr="007C63AA">
        <w:rPr>
          <w:rStyle w:val="7"/>
          <w:sz w:val="30"/>
          <w:szCs w:val="30"/>
        </w:rPr>
        <w:t xml:space="preserve">К административной ответственности ответственных лиц за невыполнение рекомендаций по результатам мониторинга не привлекались. </w:t>
      </w:r>
    </w:p>
    <w:p w:rsidR="00D60CBA" w:rsidRPr="007C63AA" w:rsidRDefault="00D60CBA" w:rsidP="00D60CBA">
      <w:pPr>
        <w:pStyle w:val="ad"/>
        <w:ind w:firstLine="709"/>
        <w:jc w:val="both"/>
        <w:rPr>
          <w:rStyle w:val="7"/>
          <w:sz w:val="30"/>
          <w:szCs w:val="30"/>
        </w:rPr>
      </w:pPr>
      <w:r w:rsidRPr="007C63AA">
        <w:rPr>
          <w:rStyle w:val="7"/>
          <w:sz w:val="30"/>
          <w:szCs w:val="30"/>
        </w:rPr>
        <w:lastRenderedPageBreak/>
        <w:t>Транспортировка скоропортящейся продукции осуществляется охлаждаемым автотранспортом непосредственно поставщиками (прямая поставка).</w:t>
      </w:r>
    </w:p>
    <w:p w:rsidR="00D60CBA" w:rsidRPr="007C63AA" w:rsidRDefault="00D60CBA" w:rsidP="00D60CBA">
      <w:pPr>
        <w:pStyle w:val="ad"/>
        <w:ind w:firstLine="709"/>
        <w:jc w:val="both"/>
        <w:rPr>
          <w:rStyle w:val="7"/>
          <w:sz w:val="30"/>
          <w:szCs w:val="30"/>
        </w:rPr>
      </w:pPr>
      <w:r w:rsidRPr="007C63AA">
        <w:rPr>
          <w:rStyle w:val="7"/>
          <w:sz w:val="30"/>
          <w:szCs w:val="30"/>
        </w:rPr>
        <w:t xml:space="preserve">В </w:t>
      </w:r>
      <w:proofErr w:type="spellStart"/>
      <w:r w:rsidRPr="007C63AA">
        <w:rPr>
          <w:rStyle w:val="7"/>
          <w:sz w:val="30"/>
          <w:szCs w:val="30"/>
        </w:rPr>
        <w:t>Лиозненском</w:t>
      </w:r>
      <w:proofErr w:type="spellEnd"/>
      <w:r w:rsidRPr="007C63AA">
        <w:rPr>
          <w:rStyle w:val="7"/>
          <w:sz w:val="30"/>
          <w:szCs w:val="30"/>
        </w:rPr>
        <w:t xml:space="preserve"> </w:t>
      </w:r>
      <w:proofErr w:type="spellStart"/>
      <w:r w:rsidRPr="007C63AA">
        <w:rPr>
          <w:rStyle w:val="7"/>
          <w:sz w:val="30"/>
          <w:szCs w:val="30"/>
        </w:rPr>
        <w:t>райпо</w:t>
      </w:r>
      <w:proofErr w:type="spellEnd"/>
      <w:r w:rsidRPr="007C63AA">
        <w:rPr>
          <w:rStyle w:val="7"/>
          <w:sz w:val="30"/>
          <w:szCs w:val="30"/>
        </w:rPr>
        <w:t xml:space="preserve"> не решён вопрос приобретения охлаждаемо</w:t>
      </w:r>
      <w:r w:rsidR="00BF227F">
        <w:rPr>
          <w:rStyle w:val="7"/>
          <w:sz w:val="30"/>
          <w:szCs w:val="30"/>
        </w:rPr>
        <w:t xml:space="preserve">го автотранспорта. </w:t>
      </w:r>
    </w:p>
    <w:p w:rsidR="00D60CBA" w:rsidRPr="00B143F0" w:rsidRDefault="00D60CBA" w:rsidP="00646FFD">
      <w:pPr>
        <w:pStyle w:val="ad"/>
        <w:ind w:firstLine="708"/>
        <w:jc w:val="both"/>
        <w:rPr>
          <w:sz w:val="30"/>
          <w:szCs w:val="30"/>
        </w:rPr>
      </w:pPr>
      <w:r w:rsidRPr="00B143F0">
        <w:rPr>
          <w:sz w:val="30"/>
          <w:szCs w:val="30"/>
        </w:rPr>
        <w:t>Достижение устойчивого развития производственного и потребительского рынка продуктов питания в части сохранения и укрепления здоровья населения в районе в 2018 го</w:t>
      </w:r>
      <w:r w:rsidR="00BF227F">
        <w:rPr>
          <w:sz w:val="30"/>
          <w:szCs w:val="30"/>
        </w:rPr>
        <w:t>ду регулировалось на основании «</w:t>
      </w:r>
      <w:r w:rsidRPr="00B143F0">
        <w:rPr>
          <w:sz w:val="30"/>
          <w:szCs w:val="30"/>
        </w:rPr>
        <w:t>Плана социально-экономического развития  района на 2016-2020гг.</w:t>
      </w:r>
      <w:r w:rsidR="00BF227F">
        <w:rPr>
          <w:sz w:val="30"/>
          <w:szCs w:val="30"/>
        </w:rPr>
        <w:t>»</w:t>
      </w:r>
      <w:r w:rsidRPr="00B143F0">
        <w:rPr>
          <w:sz w:val="30"/>
          <w:szCs w:val="30"/>
        </w:rPr>
        <w:t xml:space="preserve"> </w:t>
      </w:r>
    </w:p>
    <w:p w:rsidR="00D60CBA" w:rsidRPr="00B143F0" w:rsidRDefault="00D60CBA" w:rsidP="00D60CBA">
      <w:pPr>
        <w:pStyle w:val="ad"/>
        <w:ind w:firstLine="709"/>
        <w:jc w:val="both"/>
        <w:rPr>
          <w:sz w:val="30"/>
          <w:szCs w:val="30"/>
        </w:rPr>
      </w:pPr>
      <w:r w:rsidRPr="00B143F0">
        <w:rPr>
          <w:sz w:val="30"/>
          <w:szCs w:val="30"/>
        </w:rPr>
        <w:t xml:space="preserve">Анализ показывает, что выполнение данных планов </w:t>
      </w:r>
      <w:r w:rsidRPr="006A741A">
        <w:rPr>
          <w:sz w:val="30"/>
          <w:szCs w:val="30"/>
        </w:rPr>
        <w:t>не обеспечено</w:t>
      </w:r>
      <w:r w:rsidRPr="00B143F0">
        <w:rPr>
          <w:sz w:val="30"/>
          <w:szCs w:val="30"/>
        </w:rPr>
        <w:t xml:space="preserve"> в части снижения товарооборота </w:t>
      </w:r>
      <w:proofErr w:type="spellStart"/>
      <w:r w:rsidRPr="00B143F0">
        <w:rPr>
          <w:sz w:val="30"/>
          <w:szCs w:val="30"/>
        </w:rPr>
        <w:t>Лиозненским</w:t>
      </w:r>
      <w:proofErr w:type="spellEnd"/>
      <w:r w:rsidRPr="00B143F0">
        <w:rPr>
          <w:sz w:val="30"/>
          <w:szCs w:val="30"/>
        </w:rPr>
        <w:t xml:space="preserve"> </w:t>
      </w:r>
      <w:proofErr w:type="spellStart"/>
      <w:r w:rsidRPr="00B143F0">
        <w:rPr>
          <w:sz w:val="30"/>
          <w:szCs w:val="30"/>
        </w:rPr>
        <w:t>райпо</w:t>
      </w:r>
      <w:proofErr w:type="spellEnd"/>
      <w:r w:rsidRPr="00B143F0">
        <w:rPr>
          <w:sz w:val="30"/>
          <w:szCs w:val="30"/>
        </w:rPr>
        <w:t xml:space="preserve"> на протяжении 2014-2018г.г. (2017г. 94,4%, 2018г- 72,6%). Снижение доли в товарообороте района с 49% в 2014г. до 23,6% в 2018г. Основная причин</w:t>
      </w:r>
      <w:proofErr w:type="gramStart"/>
      <w:r w:rsidRPr="00B143F0">
        <w:rPr>
          <w:sz w:val="30"/>
          <w:szCs w:val="30"/>
        </w:rPr>
        <w:t>а-</w:t>
      </w:r>
      <w:proofErr w:type="gramEnd"/>
      <w:r w:rsidRPr="00B143F0">
        <w:rPr>
          <w:sz w:val="30"/>
          <w:szCs w:val="30"/>
        </w:rPr>
        <w:t xml:space="preserve"> отсутствие собственных оборотных средств, большая долговая нагрузка, высокие издержки обращения. Отсюда невозможность выдержать нарастающую конкуренцию на потребительском рынке.</w:t>
      </w:r>
    </w:p>
    <w:p w:rsidR="00D60CBA" w:rsidRPr="00B143F0" w:rsidRDefault="00D60CBA" w:rsidP="00D60CBA">
      <w:pPr>
        <w:pStyle w:val="ad"/>
        <w:ind w:firstLine="709"/>
        <w:jc w:val="both"/>
        <w:rPr>
          <w:sz w:val="30"/>
          <w:szCs w:val="30"/>
        </w:rPr>
      </w:pPr>
      <w:r w:rsidRPr="00B143F0">
        <w:rPr>
          <w:sz w:val="30"/>
          <w:szCs w:val="30"/>
        </w:rPr>
        <w:t xml:space="preserve">Дальнейший прирост </w:t>
      </w:r>
      <w:proofErr w:type="spellStart"/>
      <w:r w:rsidRPr="00B143F0">
        <w:rPr>
          <w:sz w:val="30"/>
          <w:szCs w:val="30"/>
        </w:rPr>
        <w:t>товарооброта</w:t>
      </w:r>
      <w:proofErr w:type="spellEnd"/>
      <w:r w:rsidRPr="00B143F0">
        <w:rPr>
          <w:sz w:val="30"/>
          <w:szCs w:val="30"/>
        </w:rPr>
        <w:t xml:space="preserve"> по району будет обеспечиваться за счёт расширения торговых площадей магазина «</w:t>
      </w:r>
      <w:proofErr w:type="spellStart"/>
      <w:r w:rsidRPr="00B143F0">
        <w:rPr>
          <w:sz w:val="30"/>
          <w:szCs w:val="30"/>
        </w:rPr>
        <w:t>Евроопт</w:t>
      </w:r>
      <w:proofErr w:type="spellEnd"/>
      <w:r w:rsidRPr="00B143F0">
        <w:rPr>
          <w:sz w:val="30"/>
          <w:szCs w:val="30"/>
        </w:rPr>
        <w:t>», магазина «</w:t>
      </w:r>
      <w:proofErr w:type="spellStart"/>
      <w:r w:rsidRPr="00B143F0">
        <w:rPr>
          <w:sz w:val="30"/>
          <w:szCs w:val="30"/>
        </w:rPr>
        <w:t>Доброном</w:t>
      </w:r>
      <w:proofErr w:type="spellEnd"/>
      <w:r w:rsidRPr="00B143F0">
        <w:rPr>
          <w:sz w:val="30"/>
          <w:szCs w:val="30"/>
        </w:rPr>
        <w:t>» и торговых объектов индивидуальных предпринимателей и частных предприятий.</w:t>
      </w:r>
    </w:p>
    <w:p w:rsidR="00D60CBA" w:rsidRPr="00B143F0" w:rsidRDefault="00D60CBA" w:rsidP="00D60CBA">
      <w:pPr>
        <w:pStyle w:val="ad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6A741A">
        <w:rPr>
          <w:rFonts w:eastAsia="Calibri"/>
          <w:color w:val="000000" w:themeColor="text1"/>
          <w:sz w:val="28"/>
          <w:szCs w:val="28"/>
        </w:rPr>
        <w:t>Жалоб по вопросам гигиенического обеспечения производства и реализации продуктов питания, в том числе и в разрезе сельских советов</w:t>
      </w:r>
      <w:r w:rsidRPr="00B143F0">
        <w:rPr>
          <w:rFonts w:eastAsia="Calibri"/>
          <w:color w:val="000000" w:themeColor="text1"/>
          <w:sz w:val="28"/>
          <w:szCs w:val="28"/>
        </w:rPr>
        <w:t xml:space="preserve"> за период 2014-2018г.г. не было.</w:t>
      </w:r>
    </w:p>
    <w:p w:rsidR="00D60CBA" w:rsidRDefault="00D60CBA" w:rsidP="00D60CBA">
      <w:pPr>
        <w:pStyle w:val="ad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целом по району на объектах реализации и производства продуктов питания продолжают выявляться нарушения требуемых законодательны</w:t>
      </w:r>
      <w:r w:rsidR="00504FA8">
        <w:rPr>
          <w:sz w:val="30"/>
          <w:szCs w:val="30"/>
        </w:rPr>
        <w:t xml:space="preserve">х гигиенических требований, что </w:t>
      </w:r>
      <w:r>
        <w:rPr>
          <w:sz w:val="30"/>
          <w:szCs w:val="30"/>
        </w:rPr>
        <w:t>является сдерживающим фактором по достижению и социально-экономического устойчивости в области здоровья населения, основными из которых являются:</w:t>
      </w:r>
    </w:p>
    <w:p w:rsidR="00D60CBA" w:rsidRPr="00762D3B" w:rsidRDefault="00D60CBA" w:rsidP="00D60CBA">
      <w:pPr>
        <w:pStyle w:val="ad"/>
        <w:ind w:firstLine="709"/>
        <w:jc w:val="both"/>
        <w:rPr>
          <w:sz w:val="30"/>
          <w:szCs w:val="30"/>
        </w:rPr>
      </w:pPr>
      <w:r w:rsidRPr="00762D3B">
        <w:rPr>
          <w:sz w:val="30"/>
          <w:szCs w:val="30"/>
        </w:rPr>
        <w:t xml:space="preserve">неудовлетворительное содержание помещений магазинов </w:t>
      </w:r>
      <w:proofErr w:type="spellStart"/>
      <w:r w:rsidRPr="00762D3B">
        <w:rPr>
          <w:sz w:val="30"/>
          <w:szCs w:val="30"/>
        </w:rPr>
        <w:t>аг</w:t>
      </w:r>
      <w:proofErr w:type="gramStart"/>
      <w:r w:rsidRPr="00762D3B">
        <w:rPr>
          <w:sz w:val="30"/>
          <w:szCs w:val="30"/>
        </w:rPr>
        <w:t>.М</w:t>
      </w:r>
      <w:proofErr w:type="gramEnd"/>
      <w:r w:rsidRPr="00762D3B">
        <w:rPr>
          <w:sz w:val="30"/>
          <w:szCs w:val="30"/>
        </w:rPr>
        <w:t>альково</w:t>
      </w:r>
      <w:proofErr w:type="spellEnd"/>
      <w:r w:rsidRPr="00762D3B">
        <w:rPr>
          <w:sz w:val="30"/>
          <w:szCs w:val="30"/>
        </w:rPr>
        <w:t xml:space="preserve">, </w:t>
      </w:r>
      <w:proofErr w:type="spellStart"/>
      <w:r w:rsidRPr="00762D3B">
        <w:rPr>
          <w:sz w:val="30"/>
          <w:szCs w:val="30"/>
        </w:rPr>
        <w:t>аг.</w:t>
      </w:r>
      <w:r>
        <w:rPr>
          <w:sz w:val="30"/>
          <w:szCs w:val="30"/>
        </w:rPr>
        <w:t>Н</w:t>
      </w:r>
      <w:r w:rsidRPr="00762D3B">
        <w:rPr>
          <w:sz w:val="30"/>
          <w:szCs w:val="30"/>
        </w:rPr>
        <w:t>адёжино</w:t>
      </w:r>
      <w:proofErr w:type="spellEnd"/>
      <w:r w:rsidRPr="00762D3B">
        <w:rPr>
          <w:sz w:val="30"/>
          <w:szCs w:val="30"/>
        </w:rPr>
        <w:t xml:space="preserve"> </w:t>
      </w:r>
      <w:proofErr w:type="spellStart"/>
      <w:r w:rsidRPr="00762D3B">
        <w:rPr>
          <w:sz w:val="30"/>
          <w:szCs w:val="30"/>
        </w:rPr>
        <w:t>Яськовщинский</w:t>
      </w:r>
      <w:proofErr w:type="spellEnd"/>
      <w:r w:rsidRPr="00762D3B">
        <w:rPr>
          <w:sz w:val="30"/>
          <w:szCs w:val="30"/>
        </w:rPr>
        <w:t xml:space="preserve"> сельск</w:t>
      </w:r>
      <w:r>
        <w:rPr>
          <w:sz w:val="30"/>
          <w:szCs w:val="30"/>
        </w:rPr>
        <w:t>и</w:t>
      </w:r>
      <w:r w:rsidRPr="00762D3B">
        <w:rPr>
          <w:sz w:val="30"/>
          <w:szCs w:val="30"/>
        </w:rPr>
        <w:t xml:space="preserve">й Совет; </w:t>
      </w:r>
      <w:r>
        <w:rPr>
          <w:sz w:val="30"/>
          <w:szCs w:val="30"/>
        </w:rPr>
        <w:t>магазин «Фрегат» ЧТУП «</w:t>
      </w:r>
      <w:proofErr w:type="spellStart"/>
      <w:r>
        <w:rPr>
          <w:sz w:val="30"/>
          <w:szCs w:val="30"/>
        </w:rPr>
        <w:t>Лигода</w:t>
      </w:r>
      <w:proofErr w:type="spellEnd"/>
      <w:r>
        <w:rPr>
          <w:sz w:val="30"/>
          <w:szCs w:val="30"/>
        </w:rPr>
        <w:t>», магазин «</w:t>
      </w:r>
      <w:proofErr w:type="spellStart"/>
      <w:r>
        <w:rPr>
          <w:sz w:val="30"/>
          <w:szCs w:val="30"/>
        </w:rPr>
        <w:t>Пралеска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Лиозненское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райпо</w:t>
      </w:r>
      <w:proofErr w:type="spellEnd"/>
      <w:r>
        <w:rPr>
          <w:sz w:val="30"/>
          <w:szCs w:val="30"/>
        </w:rPr>
        <w:t>;</w:t>
      </w:r>
    </w:p>
    <w:p w:rsidR="00D60CBA" w:rsidRDefault="00D60CBA" w:rsidP="00D60CBA">
      <w:pPr>
        <w:pStyle w:val="ad"/>
        <w:ind w:firstLine="709"/>
        <w:jc w:val="both"/>
        <w:rPr>
          <w:sz w:val="30"/>
          <w:szCs w:val="30"/>
        </w:rPr>
      </w:pPr>
      <w:r w:rsidRPr="00762D3B">
        <w:rPr>
          <w:sz w:val="30"/>
          <w:szCs w:val="30"/>
        </w:rPr>
        <w:t>нарушения</w:t>
      </w:r>
      <w:r>
        <w:rPr>
          <w:sz w:val="30"/>
          <w:szCs w:val="30"/>
        </w:rPr>
        <w:t xml:space="preserve"> санитарных норм и правил в магазинах «Фрегат» ЧТУП «</w:t>
      </w:r>
      <w:proofErr w:type="spellStart"/>
      <w:r>
        <w:rPr>
          <w:sz w:val="30"/>
          <w:szCs w:val="30"/>
        </w:rPr>
        <w:t>Лигода</w:t>
      </w:r>
      <w:proofErr w:type="spellEnd"/>
      <w:r>
        <w:rPr>
          <w:sz w:val="30"/>
          <w:szCs w:val="30"/>
        </w:rPr>
        <w:t>», магазин «</w:t>
      </w:r>
      <w:proofErr w:type="spellStart"/>
      <w:r>
        <w:rPr>
          <w:sz w:val="30"/>
          <w:szCs w:val="30"/>
        </w:rPr>
        <w:t>Пралеска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Лиозненское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райпо</w:t>
      </w:r>
      <w:proofErr w:type="spellEnd"/>
      <w:r>
        <w:rPr>
          <w:sz w:val="30"/>
          <w:szCs w:val="30"/>
        </w:rPr>
        <w:t>;</w:t>
      </w:r>
    </w:p>
    <w:p w:rsidR="00D60CBA" w:rsidRDefault="00D60CBA" w:rsidP="00D60CBA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762D3B">
        <w:rPr>
          <w:sz w:val="30"/>
          <w:szCs w:val="30"/>
        </w:rPr>
        <w:t>есоблюдение</w:t>
      </w:r>
      <w:r>
        <w:rPr>
          <w:sz w:val="30"/>
          <w:szCs w:val="30"/>
        </w:rPr>
        <w:t xml:space="preserve"> температурного режима при хранении продукции магазин «Фрегат» ЧТУП «</w:t>
      </w:r>
      <w:proofErr w:type="spellStart"/>
      <w:r>
        <w:rPr>
          <w:sz w:val="30"/>
          <w:szCs w:val="30"/>
        </w:rPr>
        <w:t>Лигода</w:t>
      </w:r>
      <w:proofErr w:type="spellEnd"/>
      <w:r>
        <w:rPr>
          <w:sz w:val="30"/>
          <w:szCs w:val="30"/>
        </w:rPr>
        <w:t xml:space="preserve">»; универсам «Торговый центр» </w:t>
      </w:r>
      <w:proofErr w:type="spellStart"/>
      <w:r>
        <w:rPr>
          <w:sz w:val="30"/>
          <w:szCs w:val="30"/>
        </w:rPr>
        <w:t>Лиозненское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райпо</w:t>
      </w:r>
      <w:proofErr w:type="spellEnd"/>
      <w:r>
        <w:rPr>
          <w:sz w:val="30"/>
          <w:szCs w:val="30"/>
        </w:rPr>
        <w:t>; магазин хлебсервис-2 г.п.Лиозно</w:t>
      </w:r>
      <w:r w:rsidR="00894B91">
        <w:rPr>
          <w:sz w:val="30"/>
          <w:szCs w:val="30"/>
        </w:rPr>
        <w:t>;</w:t>
      </w:r>
      <w:r>
        <w:rPr>
          <w:sz w:val="30"/>
          <w:szCs w:val="30"/>
        </w:rPr>
        <w:t xml:space="preserve"> ГП «</w:t>
      </w:r>
      <w:proofErr w:type="spellStart"/>
      <w:r>
        <w:rPr>
          <w:sz w:val="30"/>
          <w:szCs w:val="30"/>
        </w:rPr>
        <w:t>Лиозненская</w:t>
      </w:r>
      <w:proofErr w:type="spellEnd"/>
      <w:r>
        <w:rPr>
          <w:sz w:val="30"/>
          <w:szCs w:val="30"/>
        </w:rPr>
        <w:t xml:space="preserve"> хлебная база»;</w:t>
      </w:r>
    </w:p>
    <w:p w:rsidR="00D60CBA" w:rsidRDefault="00D60CBA" w:rsidP="00D60CBA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несвоевременное проведение текущего ремонта производственных помещений магазин</w:t>
      </w:r>
      <w:r w:rsidR="00894B91">
        <w:rPr>
          <w:sz w:val="30"/>
          <w:szCs w:val="30"/>
        </w:rPr>
        <w:t>а</w:t>
      </w:r>
      <w:r>
        <w:rPr>
          <w:sz w:val="30"/>
          <w:szCs w:val="30"/>
        </w:rPr>
        <w:t xml:space="preserve"> № 43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сипенки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Бабиновичский</w:t>
      </w:r>
      <w:proofErr w:type="spellEnd"/>
      <w:r>
        <w:rPr>
          <w:sz w:val="30"/>
          <w:szCs w:val="30"/>
        </w:rPr>
        <w:t xml:space="preserve"> сельский Совет, </w:t>
      </w:r>
      <w:r>
        <w:rPr>
          <w:sz w:val="30"/>
          <w:szCs w:val="30"/>
        </w:rPr>
        <w:lastRenderedPageBreak/>
        <w:t>магазин</w:t>
      </w:r>
      <w:r w:rsidR="00894B91">
        <w:rPr>
          <w:sz w:val="30"/>
          <w:szCs w:val="30"/>
        </w:rPr>
        <w:t>а</w:t>
      </w:r>
      <w:r>
        <w:rPr>
          <w:sz w:val="30"/>
          <w:szCs w:val="30"/>
        </w:rPr>
        <w:t xml:space="preserve"> № 63 </w:t>
      </w:r>
      <w:proofErr w:type="spellStart"/>
      <w:r>
        <w:rPr>
          <w:sz w:val="30"/>
          <w:szCs w:val="30"/>
        </w:rPr>
        <w:t>д.Яськовщина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Яськовщинский</w:t>
      </w:r>
      <w:proofErr w:type="spellEnd"/>
      <w:r>
        <w:rPr>
          <w:sz w:val="30"/>
          <w:szCs w:val="30"/>
        </w:rPr>
        <w:t xml:space="preserve"> сельский Совет, магазин</w:t>
      </w:r>
      <w:r w:rsidR="00894B91">
        <w:rPr>
          <w:sz w:val="30"/>
          <w:szCs w:val="30"/>
        </w:rPr>
        <w:t>а</w:t>
      </w:r>
      <w:r>
        <w:rPr>
          <w:sz w:val="30"/>
          <w:szCs w:val="30"/>
        </w:rPr>
        <w:t xml:space="preserve"> № 24 </w:t>
      </w:r>
      <w:proofErr w:type="spellStart"/>
      <w:r>
        <w:rPr>
          <w:sz w:val="30"/>
          <w:szCs w:val="30"/>
        </w:rPr>
        <w:t>д.Палёновка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Велешковичский</w:t>
      </w:r>
      <w:proofErr w:type="spellEnd"/>
      <w:r>
        <w:rPr>
          <w:sz w:val="30"/>
          <w:szCs w:val="30"/>
        </w:rPr>
        <w:t xml:space="preserve"> сельский Совет.</w:t>
      </w:r>
    </w:p>
    <w:p w:rsidR="00F731AD" w:rsidRPr="00151A4E" w:rsidRDefault="00F731AD" w:rsidP="00894B91">
      <w:pPr>
        <w:ind w:firstLine="708"/>
        <w:jc w:val="both"/>
        <w:rPr>
          <w:sz w:val="28"/>
          <w:szCs w:val="28"/>
        </w:rPr>
      </w:pPr>
      <w:r w:rsidRPr="00151A4E">
        <w:rPr>
          <w:sz w:val="28"/>
          <w:szCs w:val="28"/>
        </w:rPr>
        <w:t>Нестан</w:t>
      </w:r>
      <w:r>
        <w:rPr>
          <w:sz w:val="28"/>
          <w:szCs w:val="28"/>
        </w:rPr>
        <w:t>д</w:t>
      </w:r>
      <w:r w:rsidR="00894B91">
        <w:rPr>
          <w:sz w:val="28"/>
          <w:szCs w:val="28"/>
        </w:rPr>
        <w:t>артные пробы на протяжении 2014</w:t>
      </w:r>
      <w:r>
        <w:rPr>
          <w:sz w:val="28"/>
          <w:szCs w:val="28"/>
        </w:rPr>
        <w:t>– 2018</w:t>
      </w:r>
      <w:r w:rsidRPr="00151A4E">
        <w:rPr>
          <w:sz w:val="28"/>
          <w:szCs w:val="28"/>
        </w:rPr>
        <w:t xml:space="preserve"> </w:t>
      </w:r>
      <w:proofErr w:type="spellStart"/>
      <w:r w:rsidRPr="00151A4E"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регистрировались только по </w:t>
      </w:r>
      <w:r w:rsidR="00894B91">
        <w:rPr>
          <w:sz w:val="28"/>
          <w:szCs w:val="28"/>
        </w:rPr>
        <w:t>содержанию нитратов;</w:t>
      </w:r>
      <w:r w:rsidRPr="00151A4E">
        <w:rPr>
          <w:sz w:val="28"/>
          <w:szCs w:val="28"/>
        </w:rPr>
        <w:t xml:space="preserve"> несоответствия гигиеническим требованиям по содержанию в пищевых продуктах и сырье пестицидов, антибиотиков, токсичных элементов, </w:t>
      </w:r>
      <w:proofErr w:type="spellStart"/>
      <w:r w:rsidRPr="00151A4E">
        <w:rPr>
          <w:sz w:val="28"/>
          <w:szCs w:val="28"/>
        </w:rPr>
        <w:t>микотоксинов</w:t>
      </w:r>
      <w:proofErr w:type="spellEnd"/>
      <w:r w:rsidRPr="00151A4E">
        <w:rPr>
          <w:sz w:val="28"/>
          <w:szCs w:val="28"/>
        </w:rPr>
        <w:t xml:space="preserve">, пищевых добавок не выявлено. </w:t>
      </w:r>
    </w:p>
    <w:p w:rsidR="00F731AD" w:rsidRPr="00151A4E" w:rsidRDefault="00F731AD" w:rsidP="00F731AD">
      <w:pPr>
        <w:ind w:firstLine="720"/>
        <w:jc w:val="both"/>
        <w:rPr>
          <w:sz w:val="28"/>
          <w:szCs w:val="28"/>
        </w:rPr>
      </w:pPr>
      <w:r w:rsidRPr="00151A4E">
        <w:rPr>
          <w:sz w:val="28"/>
          <w:szCs w:val="28"/>
        </w:rPr>
        <w:t xml:space="preserve">Среди населения ведётся пропаганда здорового питания (выступления по радио, лекции, печать) на темы «Здоровое питание», «Рациональное питание», «Профилактика </w:t>
      </w:r>
      <w:proofErr w:type="spellStart"/>
      <w:r w:rsidRPr="00151A4E">
        <w:rPr>
          <w:sz w:val="28"/>
          <w:szCs w:val="28"/>
        </w:rPr>
        <w:t>йододефицитных</w:t>
      </w:r>
      <w:proofErr w:type="spellEnd"/>
      <w:r w:rsidRPr="00151A4E">
        <w:rPr>
          <w:sz w:val="28"/>
          <w:szCs w:val="28"/>
        </w:rPr>
        <w:t xml:space="preserve"> заболеваний».</w:t>
      </w:r>
    </w:p>
    <w:p w:rsidR="00F731AD" w:rsidRDefault="00F731AD" w:rsidP="009F1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2014-2018</w:t>
      </w:r>
      <w:r w:rsidRPr="00151A4E">
        <w:rPr>
          <w:sz w:val="28"/>
          <w:szCs w:val="28"/>
        </w:rPr>
        <w:t xml:space="preserve"> годов не регистрировались случаи групповых пищевых отравлений. </w:t>
      </w:r>
    </w:p>
    <w:p w:rsidR="009F10F9" w:rsidRPr="00151A4E" w:rsidRDefault="009F10F9" w:rsidP="009F10F9">
      <w:pPr>
        <w:ind w:firstLine="720"/>
        <w:jc w:val="both"/>
        <w:rPr>
          <w:sz w:val="28"/>
          <w:szCs w:val="28"/>
        </w:rPr>
      </w:pPr>
      <w:r w:rsidRPr="00151A4E">
        <w:rPr>
          <w:sz w:val="28"/>
          <w:szCs w:val="28"/>
        </w:rPr>
        <w:t>В районе проводится работа по выполнению Постановления С</w:t>
      </w:r>
      <w:r w:rsidR="00302B34">
        <w:rPr>
          <w:sz w:val="28"/>
          <w:szCs w:val="28"/>
        </w:rPr>
        <w:t xml:space="preserve">овета </w:t>
      </w:r>
      <w:r w:rsidRPr="00151A4E">
        <w:rPr>
          <w:sz w:val="28"/>
          <w:szCs w:val="28"/>
        </w:rPr>
        <w:t>М</w:t>
      </w:r>
      <w:r w:rsidR="00302B34">
        <w:rPr>
          <w:sz w:val="28"/>
          <w:szCs w:val="28"/>
        </w:rPr>
        <w:t>инистров</w:t>
      </w:r>
      <w:r w:rsidRPr="00151A4E">
        <w:rPr>
          <w:sz w:val="28"/>
          <w:szCs w:val="28"/>
        </w:rPr>
        <w:t xml:space="preserve"> № 484 от 06.04.01г. «О предупреждении заболеваний, связанных с дефицитом йода». Предусмотрено обязательное использование всеми субъектами хозяйствования независимо от форм собственности при производстве пищевых продуктов только йодированн</w:t>
      </w:r>
      <w:r w:rsidR="00CE6115">
        <w:rPr>
          <w:sz w:val="28"/>
          <w:szCs w:val="28"/>
        </w:rPr>
        <w:t>ой</w:t>
      </w:r>
      <w:r w:rsidRPr="00151A4E">
        <w:rPr>
          <w:sz w:val="28"/>
          <w:szCs w:val="28"/>
        </w:rPr>
        <w:t xml:space="preserve"> сол</w:t>
      </w:r>
      <w:r w:rsidR="00CE6115">
        <w:rPr>
          <w:sz w:val="28"/>
          <w:szCs w:val="28"/>
        </w:rPr>
        <w:t>и</w:t>
      </w:r>
      <w:r w:rsidRPr="00151A4E">
        <w:rPr>
          <w:sz w:val="28"/>
          <w:szCs w:val="28"/>
        </w:rPr>
        <w:t>. Пропаганда использования йодированной соли населением района через СМИ, работа с ведомствами на местах, позволила в последние годы увеличить потребление йодированной соли как для предприятий пищевой промышленности, так и для нужд населения в торговой сети.</w:t>
      </w:r>
    </w:p>
    <w:p w:rsidR="009F10F9" w:rsidRPr="00151A4E" w:rsidRDefault="009F10F9" w:rsidP="009F10F9">
      <w:pPr>
        <w:ind w:firstLine="720"/>
        <w:jc w:val="both"/>
        <w:rPr>
          <w:sz w:val="28"/>
          <w:szCs w:val="28"/>
        </w:rPr>
      </w:pPr>
    </w:p>
    <w:p w:rsidR="009F10F9" w:rsidRDefault="009F10F9" w:rsidP="009F10F9">
      <w:pPr>
        <w:jc w:val="center"/>
        <w:rPr>
          <w:b/>
          <w:szCs w:val="20"/>
        </w:rPr>
      </w:pPr>
      <w:r w:rsidRPr="00F85DD7">
        <w:rPr>
          <w:b/>
          <w:sz w:val="28"/>
          <w:szCs w:val="28"/>
        </w:rPr>
        <w:t>Поступление йодированной соли на предприятия пищевой промышленности и в торговую сеть по району за 2014-2018 гг</w:t>
      </w:r>
      <w:r w:rsidRPr="00F85DD7">
        <w:rPr>
          <w:b/>
          <w:szCs w:val="20"/>
        </w:rPr>
        <w:t>.</w:t>
      </w:r>
    </w:p>
    <w:p w:rsidR="00FF56FC" w:rsidRPr="00FF56FC" w:rsidRDefault="00FF56FC" w:rsidP="00FF56FC">
      <w:pPr>
        <w:pStyle w:val="ad"/>
        <w:ind w:firstLine="709"/>
        <w:jc w:val="right"/>
        <w:rPr>
          <w:i/>
          <w:iCs/>
          <w:sz w:val="28"/>
          <w:szCs w:val="28"/>
        </w:rPr>
      </w:pPr>
      <w:r w:rsidRPr="002D2D55">
        <w:rPr>
          <w:i/>
          <w:iCs/>
          <w:sz w:val="28"/>
          <w:szCs w:val="28"/>
        </w:rPr>
        <w:t xml:space="preserve">таблица </w:t>
      </w:r>
      <w:r w:rsidR="002B092E">
        <w:rPr>
          <w:i/>
          <w:iCs/>
          <w:sz w:val="28"/>
          <w:szCs w:val="28"/>
        </w:rPr>
        <w:t>29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1984"/>
        <w:gridCol w:w="2268"/>
      </w:tblGrid>
      <w:tr w:rsidR="009F10F9" w:rsidRPr="00151A4E" w:rsidTr="00DA0ADB">
        <w:tc>
          <w:tcPr>
            <w:tcW w:w="1843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годы</w:t>
            </w:r>
          </w:p>
        </w:tc>
        <w:tc>
          <w:tcPr>
            <w:tcW w:w="1843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всего завезено соли (т)</w:t>
            </w:r>
          </w:p>
        </w:tc>
        <w:tc>
          <w:tcPr>
            <w:tcW w:w="1984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 xml:space="preserve">в </w:t>
            </w:r>
            <w:proofErr w:type="spellStart"/>
            <w:r w:rsidRPr="00B87FEF">
              <w:rPr>
                <w:sz w:val="28"/>
                <w:szCs w:val="28"/>
              </w:rPr>
              <w:t>т.ч</w:t>
            </w:r>
            <w:proofErr w:type="spellEnd"/>
            <w:r w:rsidRPr="00B87FEF">
              <w:rPr>
                <w:sz w:val="28"/>
                <w:szCs w:val="28"/>
              </w:rPr>
              <w:t>. йодированной</w:t>
            </w:r>
          </w:p>
        </w:tc>
        <w:tc>
          <w:tcPr>
            <w:tcW w:w="2268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% йодированной соли</w:t>
            </w:r>
          </w:p>
        </w:tc>
      </w:tr>
      <w:tr w:rsidR="009F10F9" w:rsidRPr="00151A4E" w:rsidTr="00DA0ADB">
        <w:tc>
          <w:tcPr>
            <w:tcW w:w="1843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9F10F9" w:rsidRPr="00B87FEF" w:rsidRDefault="009F10F9" w:rsidP="009F10F9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510,3</w:t>
            </w:r>
          </w:p>
        </w:tc>
        <w:tc>
          <w:tcPr>
            <w:tcW w:w="1984" w:type="dxa"/>
          </w:tcPr>
          <w:p w:rsidR="009F10F9" w:rsidRPr="00B87FEF" w:rsidRDefault="009F10F9" w:rsidP="009F10F9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326,6</w:t>
            </w:r>
          </w:p>
        </w:tc>
        <w:tc>
          <w:tcPr>
            <w:tcW w:w="2268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64,0</w:t>
            </w:r>
          </w:p>
        </w:tc>
      </w:tr>
      <w:tr w:rsidR="009F10F9" w:rsidRPr="00151A4E" w:rsidTr="00DA0ADB">
        <w:tc>
          <w:tcPr>
            <w:tcW w:w="1843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2015</w:t>
            </w:r>
          </w:p>
        </w:tc>
        <w:tc>
          <w:tcPr>
            <w:tcW w:w="1843" w:type="dxa"/>
          </w:tcPr>
          <w:p w:rsidR="009F10F9" w:rsidRPr="00B87FEF" w:rsidRDefault="009F10F9" w:rsidP="009F10F9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496,1</w:t>
            </w:r>
          </w:p>
        </w:tc>
        <w:tc>
          <w:tcPr>
            <w:tcW w:w="1984" w:type="dxa"/>
          </w:tcPr>
          <w:p w:rsidR="009F10F9" w:rsidRPr="00B87FEF" w:rsidRDefault="009F10F9" w:rsidP="009F10F9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382,9</w:t>
            </w:r>
          </w:p>
        </w:tc>
        <w:tc>
          <w:tcPr>
            <w:tcW w:w="2268" w:type="dxa"/>
          </w:tcPr>
          <w:p w:rsidR="009F10F9" w:rsidRPr="00B87FEF" w:rsidRDefault="004D418E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77,1</w:t>
            </w:r>
          </w:p>
        </w:tc>
      </w:tr>
      <w:tr w:rsidR="009F10F9" w:rsidRPr="00151A4E" w:rsidTr="00DA0ADB">
        <w:tc>
          <w:tcPr>
            <w:tcW w:w="1843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9F10F9" w:rsidRPr="00B87FEF" w:rsidRDefault="009F10F9" w:rsidP="009F10F9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502,0</w:t>
            </w:r>
          </w:p>
        </w:tc>
        <w:tc>
          <w:tcPr>
            <w:tcW w:w="1984" w:type="dxa"/>
          </w:tcPr>
          <w:p w:rsidR="009F10F9" w:rsidRPr="00B87FEF" w:rsidRDefault="009F10F9" w:rsidP="009F10F9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392,1</w:t>
            </w:r>
          </w:p>
        </w:tc>
        <w:tc>
          <w:tcPr>
            <w:tcW w:w="2268" w:type="dxa"/>
          </w:tcPr>
          <w:p w:rsidR="009F10F9" w:rsidRPr="00B87FEF" w:rsidRDefault="004D418E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78,1</w:t>
            </w:r>
          </w:p>
        </w:tc>
      </w:tr>
      <w:tr w:rsidR="009F10F9" w:rsidRPr="00151A4E" w:rsidTr="00DA0ADB">
        <w:tc>
          <w:tcPr>
            <w:tcW w:w="1843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500,1</w:t>
            </w:r>
          </w:p>
        </w:tc>
        <w:tc>
          <w:tcPr>
            <w:tcW w:w="1984" w:type="dxa"/>
          </w:tcPr>
          <w:p w:rsidR="009F10F9" w:rsidRPr="00B87FEF" w:rsidRDefault="009F10F9" w:rsidP="009F10F9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398,8</w:t>
            </w:r>
          </w:p>
        </w:tc>
        <w:tc>
          <w:tcPr>
            <w:tcW w:w="2268" w:type="dxa"/>
          </w:tcPr>
          <w:p w:rsidR="009F10F9" w:rsidRPr="00B87FEF" w:rsidRDefault="004D418E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79,7</w:t>
            </w:r>
          </w:p>
        </w:tc>
      </w:tr>
      <w:tr w:rsidR="009F10F9" w:rsidRPr="00151A4E" w:rsidTr="00DA0ADB">
        <w:tc>
          <w:tcPr>
            <w:tcW w:w="1843" w:type="dxa"/>
          </w:tcPr>
          <w:p w:rsidR="009F10F9" w:rsidRPr="00B87FEF" w:rsidRDefault="009F10F9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9F10F9" w:rsidRPr="00B87FEF" w:rsidRDefault="009F10F9" w:rsidP="009F10F9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502,6</w:t>
            </w:r>
          </w:p>
        </w:tc>
        <w:tc>
          <w:tcPr>
            <w:tcW w:w="1984" w:type="dxa"/>
          </w:tcPr>
          <w:p w:rsidR="009F10F9" w:rsidRPr="00B87FEF" w:rsidRDefault="009F10F9" w:rsidP="009F10F9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399,6</w:t>
            </w:r>
          </w:p>
        </w:tc>
        <w:tc>
          <w:tcPr>
            <w:tcW w:w="2268" w:type="dxa"/>
          </w:tcPr>
          <w:p w:rsidR="009F10F9" w:rsidRPr="00B87FEF" w:rsidRDefault="004D418E" w:rsidP="00761FF2">
            <w:pPr>
              <w:jc w:val="center"/>
              <w:rPr>
                <w:sz w:val="28"/>
                <w:szCs w:val="28"/>
              </w:rPr>
            </w:pPr>
            <w:r w:rsidRPr="00B87FEF">
              <w:rPr>
                <w:sz w:val="28"/>
                <w:szCs w:val="28"/>
              </w:rPr>
              <w:t>79,5</w:t>
            </w:r>
          </w:p>
        </w:tc>
      </w:tr>
    </w:tbl>
    <w:p w:rsidR="00924930" w:rsidRPr="00151A4E" w:rsidRDefault="00924930" w:rsidP="00924930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1A4E">
        <w:rPr>
          <w:sz w:val="28"/>
          <w:szCs w:val="28"/>
        </w:rPr>
        <w:t>роцент поступления в район соли йодированной остаётся стабил</w:t>
      </w:r>
      <w:r>
        <w:rPr>
          <w:sz w:val="28"/>
          <w:szCs w:val="28"/>
        </w:rPr>
        <w:t xml:space="preserve">ьно высоким за период 2015-2018гг </w:t>
      </w:r>
      <w:r w:rsidR="00CE6115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77,1 – 79,5</w:t>
      </w:r>
      <w:r w:rsidRPr="00151A4E">
        <w:rPr>
          <w:sz w:val="28"/>
          <w:szCs w:val="28"/>
        </w:rPr>
        <w:t>%.</w:t>
      </w:r>
    </w:p>
    <w:p w:rsidR="00B87FEF" w:rsidRDefault="00B87FEF" w:rsidP="00F731AD">
      <w:pPr>
        <w:jc w:val="both"/>
        <w:rPr>
          <w:b/>
          <w:sz w:val="28"/>
          <w:szCs w:val="28"/>
        </w:rPr>
      </w:pPr>
    </w:p>
    <w:p w:rsidR="00F731AD" w:rsidRPr="001A72E3" w:rsidRDefault="00770515" w:rsidP="00F731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F731AD" w:rsidRPr="001A72E3">
        <w:rPr>
          <w:b/>
          <w:sz w:val="28"/>
          <w:szCs w:val="28"/>
        </w:rPr>
        <w:t>:</w:t>
      </w:r>
    </w:p>
    <w:p w:rsidR="004D0E47" w:rsidRDefault="00F731AD" w:rsidP="004D0E47">
      <w:pPr>
        <w:numPr>
          <w:ilvl w:val="0"/>
          <w:numId w:val="20"/>
        </w:numPr>
        <w:jc w:val="both"/>
        <w:rPr>
          <w:sz w:val="28"/>
          <w:szCs w:val="28"/>
        </w:rPr>
      </w:pPr>
      <w:r w:rsidRPr="00151A4E">
        <w:rPr>
          <w:sz w:val="28"/>
          <w:szCs w:val="28"/>
        </w:rPr>
        <w:t>За указан</w:t>
      </w:r>
      <w:r>
        <w:rPr>
          <w:sz w:val="28"/>
          <w:szCs w:val="28"/>
        </w:rPr>
        <w:t>ный период (2013-2017</w:t>
      </w:r>
      <w:r w:rsidRPr="00151A4E">
        <w:rPr>
          <w:sz w:val="28"/>
          <w:szCs w:val="28"/>
        </w:rPr>
        <w:t>г.г.) ос</w:t>
      </w:r>
      <w:r>
        <w:rPr>
          <w:sz w:val="28"/>
          <w:szCs w:val="28"/>
        </w:rPr>
        <w:t xml:space="preserve">таются стабильно низкий процент нестандартных проб по микробиологическим показателям. </w:t>
      </w:r>
      <w:r w:rsidRPr="00151A4E">
        <w:rPr>
          <w:sz w:val="28"/>
          <w:szCs w:val="28"/>
        </w:rPr>
        <w:t xml:space="preserve">Не выявлены нестандартные пробы по </w:t>
      </w:r>
      <w:proofErr w:type="spellStart"/>
      <w:r>
        <w:rPr>
          <w:sz w:val="28"/>
          <w:szCs w:val="28"/>
        </w:rPr>
        <w:t>микотоксинам</w:t>
      </w:r>
      <w:proofErr w:type="spellEnd"/>
      <w:r>
        <w:rPr>
          <w:sz w:val="28"/>
          <w:szCs w:val="28"/>
        </w:rPr>
        <w:t>, пестицидам, токсичным элементам</w:t>
      </w:r>
      <w:r w:rsidRPr="00151A4E">
        <w:rPr>
          <w:sz w:val="28"/>
          <w:szCs w:val="28"/>
        </w:rPr>
        <w:t>.</w:t>
      </w:r>
    </w:p>
    <w:p w:rsidR="00F731AD" w:rsidRPr="004D0E47" w:rsidRDefault="00F731AD" w:rsidP="004D0E47">
      <w:pPr>
        <w:numPr>
          <w:ilvl w:val="0"/>
          <w:numId w:val="20"/>
        </w:numPr>
        <w:jc w:val="both"/>
        <w:rPr>
          <w:sz w:val="28"/>
          <w:szCs w:val="28"/>
        </w:rPr>
      </w:pPr>
      <w:r w:rsidRPr="004D0E47">
        <w:rPr>
          <w:sz w:val="28"/>
          <w:szCs w:val="28"/>
        </w:rPr>
        <w:t>За последние годы значительно возросло потребление населением района йодированной соли.</w:t>
      </w:r>
    </w:p>
    <w:p w:rsidR="00F731AD" w:rsidRDefault="00CE6115" w:rsidP="00CE61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31AD">
        <w:rPr>
          <w:sz w:val="28"/>
          <w:szCs w:val="28"/>
        </w:rPr>
        <w:t xml:space="preserve">В тоже время в вопросе гигиенического обеспечения </w:t>
      </w:r>
      <w:r w:rsidR="00F731AD">
        <w:rPr>
          <w:bCs/>
          <w:sz w:val="28"/>
          <w:szCs w:val="28"/>
        </w:rPr>
        <w:t>питания и потребления населения и</w:t>
      </w:r>
      <w:r w:rsidR="00F731AD">
        <w:rPr>
          <w:sz w:val="28"/>
          <w:szCs w:val="28"/>
        </w:rPr>
        <w:t xml:space="preserve">меется ряд системных проблем: </w:t>
      </w:r>
    </w:p>
    <w:p w:rsidR="00F731AD" w:rsidRDefault="00F731AD" w:rsidP="004D0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выявляются нарушения требований санитарно-эпидемиологического законодательства на предприятиях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промышленности, общественного питания, объектах торговли. </w:t>
      </w:r>
      <w:r w:rsidRPr="00EF6B35">
        <w:rPr>
          <w:sz w:val="28"/>
          <w:szCs w:val="28"/>
        </w:rPr>
        <w:t>По фактам выявленных нар</w:t>
      </w:r>
      <w:r>
        <w:rPr>
          <w:sz w:val="28"/>
          <w:szCs w:val="28"/>
        </w:rPr>
        <w:t>ушений вынесено 2 постановления</w:t>
      </w:r>
      <w:r w:rsidRPr="00EF6B35">
        <w:rPr>
          <w:sz w:val="28"/>
          <w:szCs w:val="28"/>
        </w:rPr>
        <w:t xml:space="preserve"> об административном взыскании</w:t>
      </w:r>
      <w:r w:rsidR="00B87FEF">
        <w:rPr>
          <w:sz w:val="28"/>
          <w:szCs w:val="28"/>
        </w:rPr>
        <w:t>,</w:t>
      </w:r>
      <w:r w:rsidRPr="00EF6B35">
        <w:rPr>
          <w:sz w:val="28"/>
          <w:szCs w:val="28"/>
        </w:rPr>
        <w:t xml:space="preserve"> в </w:t>
      </w:r>
      <w:r w:rsidR="00B87FEF">
        <w:rPr>
          <w:sz w:val="28"/>
          <w:szCs w:val="28"/>
        </w:rPr>
        <w:t>виде штрафа на сумму 490 рублей;</w:t>
      </w:r>
      <w:r w:rsidRPr="00EF6B35">
        <w:rPr>
          <w:sz w:val="28"/>
          <w:szCs w:val="28"/>
        </w:rPr>
        <w:t xml:space="preserve"> выдано 65 предписаний об изъятии из обращения 866,1 кг пищевой продукции, в том числе 173,3 кг продукции импортного про</w:t>
      </w:r>
      <w:r>
        <w:rPr>
          <w:sz w:val="28"/>
          <w:szCs w:val="28"/>
        </w:rPr>
        <w:t>изводства</w:t>
      </w:r>
      <w:r w:rsidR="00B87FEF">
        <w:rPr>
          <w:sz w:val="28"/>
          <w:szCs w:val="28"/>
        </w:rPr>
        <w:t xml:space="preserve">. В </w:t>
      </w:r>
      <w:r>
        <w:rPr>
          <w:sz w:val="28"/>
          <w:szCs w:val="28"/>
        </w:rPr>
        <w:t>2017</w:t>
      </w:r>
      <w:r w:rsidR="00B87FEF">
        <w:rPr>
          <w:sz w:val="28"/>
          <w:szCs w:val="28"/>
        </w:rPr>
        <w:t>г</w:t>
      </w:r>
      <w:r>
        <w:rPr>
          <w:sz w:val="28"/>
          <w:szCs w:val="28"/>
        </w:rPr>
        <w:t xml:space="preserve"> – 43 предписания</w:t>
      </w:r>
      <w:r w:rsidRPr="00EF6B35">
        <w:rPr>
          <w:sz w:val="28"/>
          <w:szCs w:val="28"/>
        </w:rPr>
        <w:t xml:space="preserve"> и изъято из обращения 732,9 кг</w:t>
      </w:r>
      <w:r>
        <w:rPr>
          <w:sz w:val="28"/>
          <w:szCs w:val="28"/>
        </w:rPr>
        <w:t>.</w:t>
      </w:r>
    </w:p>
    <w:p w:rsidR="00D60CBA" w:rsidRDefault="00D60CBA" w:rsidP="00CE6115">
      <w:pPr>
        <w:pStyle w:val="ad"/>
        <w:jc w:val="both"/>
        <w:rPr>
          <w:sz w:val="30"/>
          <w:szCs w:val="30"/>
        </w:rPr>
      </w:pPr>
    </w:p>
    <w:p w:rsidR="00D60CBA" w:rsidRPr="00CE6115" w:rsidRDefault="00D60CBA" w:rsidP="00770515">
      <w:pPr>
        <w:jc w:val="center"/>
        <w:rPr>
          <w:b/>
          <w:bCs/>
          <w:sz w:val="28"/>
          <w:szCs w:val="28"/>
        </w:rPr>
      </w:pPr>
      <w:r w:rsidRPr="00CE6115">
        <w:rPr>
          <w:b/>
          <w:bCs/>
          <w:sz w:val="28"/>
          <w:szCs w:val="28"/>
        </w:rPr>
        <w:t>3.4. Гигиена атмосферного воздуха в местах проживания населения</w:t>
      </w:r>
    </w:p>
    <w:p w:rsidR="00D60CBA" w:rsidRPr="00646FFD" w:rsidRDefault="00D60CBA" w:rsidP="00770515">
      <w:pPr>
        <w:jc w:val="center"/>
        <w:rPr>
          <w:b/>
          <w:i/>
          <w:sz w:val="28"/>
          <w:szCs w:val="28"/>
        </w:rPr>
      </w:pPr>
    </w:p>
    <w:p w:rsidR="00381A57" w:rsidRDefault="00B67AD1" w:rsidP="00381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районной инспекции природных ресурсов и охраны окружающей среды, валовый выброс вредных веществ в атмосферный воздух от автотранспорта превышает суммарный выброс предприятий более чем в 3 раза.</w:t>
      </w:r>
    </w:p>
    <w:p w:rsidR="00B67AD1" w:rsidRPr="00381A57" w:rsidRDefault="00B67AD1" w:rsidP="00381A57">
      <w:pPr>
        <w:ind w:firstLine="708"/>
        <w:jc w:val="both"/>
        <w:rPr>
          <w:sz w:val="28"/>
          <w:szCs w:val="28"/>
        </w:rPr>
      </w:pPr>
      <w:r w:rsidRPr="00381A57">
        <w:rPr>
          <w:sz w:val="28"/>
          <w:szCs w:val="28"/>
        </w:rPr>
        <w:t xml:space="preserve">Основными источниками загрязнения атмосферного воздуха в </w:t>
      </w:r>
      <w:proofErr w:type="spellStart"/>
      <w:r w:rsidRPr="00381A57">
        <w:rPr>
          <w:sz w:val="28"/>
          <w:szCs w:val="28"/>
        </w:rPr>
        <w:t>Лиозненском</w:t>
      </w:r>
      <w:proofErr w:type="spellEnd"/>
      <w:r w:rsidRPr="00381A57">
        <w:rPr>
          <w:sz w:val="28"/>
          <w:szCs w:val="28"/>
        </w:rPr>
        <w:t xml:space="preserve"> районе продолжают оставаться котельные УП ЖКХ Лиозненского района и предприятие  автомобильного транспорта филиал автобусного парка № 1 г.</w:t>
      </w:r>
      <w:r w:rsidR="001D7845">
        <w:rPr>
          <w:sz w:val="28"/>
          <w:szCs w:val="28"/>
        </w:rPr>
        <w:t xml:space="preserve"> </w:t>
      </w:r>
      <w:r w:rsidRPr="00381A57">
        <w:rPr>
          <w:sz w:val="28"/>
          <w:szCs w:val="28"/>
        </w:rPr>
        <w:t xml:space="preserve">Витебск. </w:t>
      </w:r>
    </w:p>
    <w:p w:rsidR="00B67AD1" w:rsidRDefault="00B67AD1" w:rsidP="00B67A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Проекты санитарно-защитных зон (далее – СЗЗ) разработаны для всех предприятий района.</w:t>
      </w:r>
    </w:p>
    <w:p w:rsidR="00B67AD1" w:rsidRDefault="00B67AD1" w:rsidP="00B67A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F1FBE">
        <w:rPr>
          <w:sz w:val="28"/>
          <w:szCs w:val="28"/>
        </w:rPr>
        <w:t>актические</w:t>
      </w:r>
      <w:r>
        <w:rPr>
          <w:sz w:val="28"/>
          <w:szCs w:val="28"/>
        </w:rPr>
        <w:t xml:space="preserve"> размеры СЗЗ </w:t>
      </w:r>
      <w:r w:rsidRPr="007F1FBE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района соответствуют нормативам.</w:t>
      </w:r>
    </w:p>
    <w:p w:rsidR="00B67AD1" w:rsidRDefault="00B67AD1" w:rsidP="00B67A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2018г. отмечается с</w:t>
      </w:r>
      <w:r w:rsidRPr="000B075F">
        <w:rPr>
          <w:sz w:val="28"/>
          <w:szCs w:val="28"/>
        </w:rPr>
        <w:t>табилизация</w:t>
      </w:r>
      <w:r w:rsidRPr="00FE75C7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 валового выброса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загрязняющих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веществ и составляет 1,35 тыс. тонн, в 2017г. 1,4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тонн. С</w:t>
      </w:r>
      <w:r w:rsidRPr="000B075F">
        <w:rPr>
          <w:sz w:val="28"/>
          <w:szCs w:val="28"/>
        </w:rPr>
        <w:t>табилизация</w:t>
      </w:r>
      <w:r w:rsidRPr="00FE7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следствием скоординированных действий районного исполнительного комитета, райЦГЭ, инспекции ПРООС, а также сокращения промышленного производства. </w:t>
      </w:r>
    </w:p>
    <w:p w:rsidR="00B67AD1" w:rsidRDefault="00B67AD1" w:rsidP="00B67A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</w:t>
      </w:r>
      <w:r w:rsidR="001033F2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снижения выбросов загрязняющих веществ в атмосферу проведена реконструкция котельных с переводом их на газовое топливо и использование древесной щепы в г.п.Лиозно.</w:t>
      </w:r>
    </w:p>
    <w:p w:rsidR="00E57190" w:rsidRDefault="00B67AD1" w:rsidP="00E57190">
      <w:pPr>
        <w:ind w:firstLine="708"/>
        <w:jc w:val="both"/>
        <w:rPr>
          <w:sz w:val="28"/>
          <w:szCs w:val="28"/>
        </w:rPr>
      </w:pPr>
      <w:r w:rsidRPr="00993977">
        <w:rPr>
          <w:sz w:val="28"/>
          <w:szCs w:val="28"/>
        </w:rPr>
        <w:t>Для контроля  состояни</w:t>
      </w:r>
      <w:r w:rsidR="001033F2">
        <w:rPr>
          <w:sz w:val="28"/>
          <w:szCs w:val="28"/>
        </w:rPr>
        <w:t>я</w:t>
      </w:r>
      <w:r w:rsidRPr="00993977">
        <w:rPr>
          <w:sz w:val="28"/>
          <w:szCs w:val="28"/>
        </w:rPr>
        <w:t xml:space="preserve"> выбросов в атмосферу автотранспортом для районной инспекции природных ресурсов и ох</w:t>
      </w:r>
      <w:r>
        <w:rPr>
          <w:sz w:val="28"/>
          <w:szCs w:val="28"/>
        </w:rPr>
        <w:t>раны окружающей среды отсутствует</w:t>
      </w:r>
      <w:r w:rsidR="00E57190">
        <w:rPr>
          <w:sz w:val="28"/>
          <w:szCs w:val="28"/>
        </w:rPr>
        <w:t xml:space="preserve"> газоанализатор.</w:t>
      </w:r>
    </w:p>
    <w:p w:rsidR="00B67AD1" w:rsidRDefault="00B67AD1" w:rsidP="00E57190">
      <w:pPr>
        <w:ind w:firstLine="708"/>
        <w:jc w:val="both"/>
        <w:rPr>
          <w:sz w:val="28"/>
          <w:szCs w:val="28"/>
        </w:rPr>
      </w:pPr>
      <w:r w:rsidRPr="00993977">
        <w:rPr>
          <w:sz w:val="28"/>
          <w:szCs w:val="28"/>
        </w:rPr>
        <w:t xml:space="preserve">В тоже время </w:t>
      </w:r>
      <w:r w:rsidRPr="00993977">
        <w:rPr>
          <w:bCs/>
          <w:sz w:val="28"/>
          <w:szCs w:val="28"/>
        </w:rPr>
        <w:t>есть</w:t>
      </w:r>
      <w:r w:rsidRPr="00993977">
        <w:rPr>
          <w:sz w:val="28"/>
          <w:szCs w:val="28"/>
        </w:rPr>
        <w:t xml:space="preserve"> проблемы в части недостаточности по объему и эффективности мероприятий по охране атмосферного воздуха на предприятиях, в составе выбросов которых имеются углеводороды, и на сельскохозяйственных предприятиях, в составе выбросов которых  имеется аммиак.</w:t>
      </w:r>
    </w:p>
    <w:p w:rsidR="00D60CBA" w:rsidRDefault="00D60CBA" w:rsidP="006A741A">
      <w:pPr>
        <w:rPr>
          <w:b/>
          <w:sz w:val="32"/>
          <w:szCs w:val="32"/>
        </w:rPr>
      </w:pPr>
    </w:p>
    <w:p w:rsidR="00D60CBA" w:rsidRPr="00B7253D" w:rsidRDefault="00D60CBA" w:rsidP="00D60CBA">
      <w:pPr>
        <w:jc w:val="center"/>
        <w:rPr>
          <w:b/>
          <w:sz w:val="28"/>
          <w:szCs w:val="28"/>
        </w:rPr>
      </w:pPr>
      <w:r w:rsidRPr="00B7253D">
        <w:rPr>
          <w:b/>
          <w:sz w:val="28"/>
          <w:szCs w:val="28"/>
        </w:rPr>
        <w:t>3.5. Гигиена коммунально-бытового обеспечения населения.</w:t>
      </w:r>
    </w:p>
    <w:p w:rsidR="00D60CBA" w:rsidRPr="00E57190" w:rsidRDefault="00D60CBA" w:rsidP="00E57190">
      <w:pPr>
        <w:jc w:val="center"/>
        <w:rPr>
          <w:bCs/>
          <w:sz w:val="28"/>
          <w:szCs w:val="28"/>
        </w:rPr>
      </w:pPr>
    </w:p>
    <w:p w:rsidR="00D60CBA" w:rsidRPr="00E57190" w:rsidRDefault="003058DA" w:rsidP="00E57190">
      <w:pPr>
        <w:jc w:val="center"/>
        <w:rPr>
          <w:bCs/>
          <w:sz w:val="28"/>
          <w:szCs w:val="28"/>
        </w:rPr>
      </w:pPr>
      <w:r w:rsidRPr="00E57190">
        <w:rPr>
          <w:b/>
          <w:bCs/>
          <w:sz w:val="28"/>
          <w:szCs w:val="28"/>
        </w:rPr>
        <w:t>Централизованное водоснабжение.</w:t>
      </w:r>
    </w:p>
    <w:p w:rsidR="00116F1D" w:rsidRDefault="00D60CBA" w:rsidP="00D60CBA">
      <w:pPr>
        <w:ind w:firstLine="851"/>
        <w:jc w:val="both"/>
        <w:rPr>
          <w:sz w:val="28"/>
          <w:szCs w:val="28"/>
        </w:rPr>
      </w:pPr>
      <w:r w:rsidRPr="009B463A">
        <w:rPr>
          <w:sz w:val="28"/>
          <w:szCs w:val="28"/>
        </w:rPr>
        <w:lastRenderedPageBreak/>
        <w:t xml:space="preserve">В 2018 году отремонтировано с заменой насосов и промывкой 5 </w:t>
      </w:r>
      <w:r w:rsidR="00B7253D">
        <w:rPr>
          <w:sz w:val="28"/>
          <w:szCs w:val="28"/>
        </w:rPr>
        <w:t xml:space="preserve">артезианских </w:t>
      </w:r>
      <w:r w:rsidRPr="009B463A">
        <w:rPr>
          <w:sz w:val="28"/>
          <w:szCs w:val="28"/>
        </w:rPr>
        <w:t xml:space="preserve">скважин. Строительство станций обезжелезивания планируется </w:t>
      </w:r>
      <w:proofErr w:type="gramStart"/>
      <w:r w:rsidRPr="009B463A">
        <w:rPr>
          <w:sz w:val="28"/>
          <w:szCs w:val="28"/>
        </w:rPr>
        <w:t xml:space="preserve">в </w:t>
      </w:r>
      <w:proofErr w:type="spellStart"/>
      <w:r w:rsidR="00116F1D">
        <w:rPr>
          <w:sz w:val="28"/>
          <w:szCs w:val="28"/>
        </w:rPr>
        <w:t>а</w:t>
      </w:r>
      <w:r w:rsidRPr="009B463A">
        <w:rPr>
          <w:sz w:val="28"/>
          <w:szCs w:val="28"/>
        </w:rPr>
        <w:t>г</w:t>
      </w:r>
      <w:proofErr w:type="spellEnd"/>
      <w:proofErr w:type="gramEnd"/>
      <w:r w:rsidRPr="009B463A">
        <w:rPr>
          <w:sz w:val="28"/>
          <w:szCs w:val="28"/>
        </w:rPr>
        <w:t xml:space="preserve">. Бабиновичи, </w:t>
      </w:r>
      <w:proofErr w:type="spellStart"/>
      <w:r w:rsidRPr="009B463A">
        <w:rPr>
          <w:sz w:val="28"/>
          <w:szCs w:val="28"/>
        </w:rPr>
        <w:t>аг</w:t>
      </w:r>
      <w:proofErr w:type="spellEnd"/>
      <w:r w:rsidRPr="009B463A">
        <w:rPr>
          <w:sz w:val="28"/>
          <w:szCs w:val="28"/>
        </w:rPr>
        <w:t xml:space="preserve">. Зубки, </w:t>
      </w:r>
      <w:proofErr w:type="spellStart"/>
      <w:r w:rsidRPr="009B463A">
        <w:rPr>
          <w:sz w:val="28"/>
          <w:szCs w:val="28"/>
        </w:rPr>
        <w:t>аг</w:t>
      </w:r>
      <w:proofErr w:type="spellEnd"/>
      <w:r w:rsidRPr="009B463A">
        <w:rPr>
          <w:sz w:val="28"/>
          <w:szCs w:val="28"/>
        </w:rPr>
        <w:t xml:space="preserve">. Пушки, </w:t>
      </w:r>
      <w:proofErr w:type="spellStart"/>
      <w:r w:rsidRPr="009B463A">
        <w:rPr>
          <w:sz w:val="28"/>
          <w:szCs w:val="28"/>
        </w:rPr>
        <w:t>аг</w:t>
      </w:r>
      <w:proofErr w:type="spellEnd"/>
      <w:r w:rsidRPr="009B463A">
        <w:rPr>
          <w:sz w:val="28"/>
          <w:szCs w:val="28"/>
        </w:rPr>
        <w:t>. Крынки в ближайшие годы.</w:t>
      </w:r>
      <w:r w:rsidR="00116F1D">
        <w:rPr>
          <w:sz w:val="28"/>
          <w:szCs w:val="28"/>
        </w:rPr>
        <w:t xml:space="preserve"> </w:t>
      </w:r>
      <w:r w:rsidRPr="009B463A">
        <w:rPr>
          <w:sz w:val="28"/>
          <w:szCs w:val="28"/>
        </w:rPr>
        <w:t xml:space="preserve">В настоящее время 75% артезианских скважин имеют ограждение зон строгого режима. </w:t>
      </w:r>
    </w:p>
    <w:p w:rsidR="00D60CBA" w:rsidRDefault="00D60CBA" w:rsidP="00116F1D">
      <w:pPr>
        <w:ind w:firstLine="851"/>
        <w:jc w:val="both"/>
        <w:rPr>
          <w:sz w:val="28"/>
          <w:szCs w:val="28"/>
        </w:rPr>
      </w:pPr>
      <w:r w:rsidRPr="009B463A">
        <w:rPr>
          <w:sz w:val="28"/>
          <w:szCs w:val="28"/>
        </w:rPr>
        <w:t>ГУ «Лиозненский райЦГЭ» осуществляет контроль  качеств</w:t>
      </w:r>
      <w:r w:rsidR="00D35541">
        <w:rPr>
          <w:sz w:val="28"/>
          <w:szCs w:val="28"/>
        </w:rPr>
        <w:t>а</w:t>
      </w:r>
      <w:r w:rsidRPr="009B463A">
        <w:rPr>
          <w:sz w:val="28"/>
          <w:szCs w:val="28"/>
        </w:rPr>
        <w:t xml:space="preserve"> воды из </w:t>
      </w:r>
      <w:r w:rsidR="003751E6">
        <w:rPr>
          <w:sz w:val="28"/>
          <w:szCs w:val="28"/>
        </w:rPr>
        <w:t xml:space="preserve">артезианских </w:t>
      </w:r>
      <w:r w:rsidR="003751E6" w:rsidRPr="009B463A">
        <w:rPr>
          <w:sz w:val="28"/>
          <w:szCs w:val="28"/>
        </w:rPr>
        <w:t>скважин</w:t>
      </w:r>
      <w:r w:rsidRPr="009B463A">
        <w:rPr>
          <w:sz w:val="28"/>
          <w:szCs w:val="28"/>
        </w:rPr>
        <w:t>, водопроводов, а так же общественных шахтны</w:t>
      </w:r>
      <w:r w:rsidR="00116F1D">
        <w:rPr>
          <w:sz w:val="28"/>
          <w:szCs w:val="28"/>
        </w:rPr>
        <w:t xml:space="preserve">х колодцев в </w:t>
      </w:r>
      <w:proofErr w:type="spellStart"/>
      <w:r w:rsidR="00116F1D">
        <w:rPr>
          <w:sz w:val="28"/>
          <w:szCs w:val="28"/>
        </w:rPr>
        <w:t>Лиозненском</w:t>
      </w:r>
      <w:proofErr w:type="spellEnd"/>
      <w:r w:rsidR="00116F1D">
        <w:rPr>
          <w:sz w:val="28"/>
          <w:szCs w:val="28"/>
        </w:rPr>
        <w:t xml:space="preserve"> районе; </w:t>
      </w:r>
      <w:r w:rsidRPr="009B463A">
        <w:rPr>
          <w:sz w:val="28"/>
          <w:szCs w:val="28"/>
        </w:rPr>
        <w:t>мониторинговых точек населенных мест и шахтных колодцев</w:t>
      </w:r>
      <w:r w:rsidR="00116F1D">
        <w:rPr>
          <w:sz w:val="28"/>
          <w:szCs w:val="28"/>
        </w:rPr>
        <w:t>;</w:t>
      </w:r>
      <w:r w:rsidRPr="009B463A">
        <w:rPr>
          <w:sz w:val="28"/>
          <w:szCs w:val="28"/>
        </w:rPr>
        <w:t xml:space="preserve"> зонами отдыха населения на открытых водоемах. </w:t>
      </w:r>
    </w:p>
    <w:p w:rsidR="006A741A" w:rsidRDefault="006A741A" w:rsidP="006A741A">
      <w:pPr>
        <w:pStyle w:val="ad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 состоянию на 2018 год в районе имеется </w:t>
      </w:r>
      <w:r w:rsidR="0006037C">
        <w:rPr>
          <w:color w:val="000000"/>
          <w:sz w:val="30"/>
          <w:szCs w:val="30"/>
        </w:rPr>
        <w:t>88</w:t>
      </w:r>
      <w:r>
        <w:rPr>
          <w:color w:val="000000"/>
          <w:sz w:val="30"/>
          <w:szCs w:val="30"/>
        </w:rPr>
        <w:t xml:space="preserve"> водопровод</w:t>
      </w:r>
      <w:r w:rsidR="006225A6">
        <w:rPr>
          <w:color w:val="000000"/>
          <w:sz w:val="30"/>
          <w:szCs w:val="30"/>
        </w:rPr>
        <w:t>ов</w:t>
      </w:r>
      <w:r>
        <w:rPr>
          <w:color w:val="000000"/>
          <w:sz w:val="30"/>
          <w:szCs w:val="30"/>
        </w:rPr>
        <w:t xml:space="preserve"> </w:t>
      </w:r>
      <w:r w:rsidRPr="0006037C">
        <w:rPr>
          <w:color w:val="000000"/>
          <w:sz w:val="30"/>
          <w:szCs w:val="30"/>
        </w:rPr>
        <w:t xml:space="preserve">(в </w:t>
      </w:r>
      <w:proofErr w:type="spellStart"/>
      <w:r w:rsidRPr="0006037C">
        <w:rPr>
          <w:color w:val="000000"/>
          <w:sz w:val="30"/>
          <w:szCs w:val="30"/>
        </w:rPr>
        <w:t>т.ч</w:t>
      </w:r>
      <w:proofErr w:type="spellEnd"/>
      <w:r w:rsidRPr="0006037C">
        <w:rPr>
          <w:color w:val="000000"/>
          <w:sz w:val="30"/>
          <w:szCs w:val="30"/>
        </w:rPr>
        <w:t xml:space="preserve">. </w:t>
      </w:r>
      <w:r w:rsidR="006225A6" w:rsidRPr="0006037C">
        <w:rPr>
          <w:color w:val="000000"/>
          <w:sz w:val="30"/>
          <w:szCs w:val="30"/>
        </w:rPr>
        <w:t>58</w:t>
      </w:r>
      <w:r w:rsidR="006225A6">
        <w:rPr>
          <w:color w:val="000000"/>
          <w:sz w:val="30"/>
          <w:szCs w:val="30"/>
        </w:rPr>
        <w:t xml:space="preserve"> </w:t>
      </w:r>
      <w:r w:rsidRPr="0006037C">
        <w:rPr>
          <w:color w:val="000000"/>
          <w:sz w:val="30"/>
          <w:szCs w:val="30"/>
        </w:rPr>
        <w:t>коммунальных,</w:t>
      </w:r>
      <w:r w:rsidR="006225A6" w:rsidRPr="006225A6">
        <w:rPr>
          <w:color w:val="000000"/>
          <w:sz w:val="30"/>
          <w:szCs w:val="30"/>
        </w:rPr>
        <w:t xml:space="preserve"> </w:t>
      </w:r>
      <w:r w:rsidR="006225A6" w:rsidRPr="0006037C">
        <w:rPr>
          <w:color w:val="000000"/>
          <w:sz w:val="30"/>
          <w:szCs w:val="30"/>
        </w:rPr>
        <w:t>30</w:t>
      </w:r>
      <w:r w:rsidRPr="0006037C">
        <w:rPr>
          <w:color w:val="000000"/>
          <w:sz w:val="30"/>
          <w:szCs w:val="30"/>
        </w:rPr>
        <w:t xml:space="preserve"> ведомственных).</w:t>
      </w:r>
      <w:r>
        <w:rPr>
          <w:color w:val="000000"/>
          <w:sz w:val="30"/>
          <w:szCs w:val="30"/>
        </w:rPr>
        <w:t xml:space="preserve"> </w:t>
      </w:r>
    </w:p>
    <w:p w:rsidR="004620BC" w:rsidRDefault="006A741A" w:rsidP="004620B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Общая протяженность водопроводных сетей составляет </w:t>
      </w:r>
      <w:r w:rsidR="0006037C">
        <w:rPr>
          <w:sz w:val="30"/>
          <w:szCs w:val="30"/>
        </w:rPr>
        <w:t>214</w:t>
      </w:r>
      <w:r>
        <w:rPr>
          <w:sz w:val="30"/>
          <w:szCs w:val="30"/>
        </w:rPr>
        <w:t xml:space="preserve"> км </w:t>
      </w:r>
      <w:r w:rsidR="0006037C">
        <w:rPr>
          <w:sz w:val="30"/>
          <w:szCs w:val="30"/>
        </w:rPr>
        <w:t xml:space="preserve">(116 </w:t>
      </w:r>
      <w:r>
        <w:rPr>
          <w:sz w:val="30"/>
          <w:szCs w:val="30"/>
        </w:rPr>
        <w:t xml:space="preserve">коммунальных и </w:t>
      </w:r>
      <w:r w:rsidR="0006037C">
        <w:rPr>
          <w:sz w:val="30"/>
          <w:szCs w:val="30"/>
        </w:rPr>
        <w:t xml:space="preserve">98 </w:t>
      </w:r>
      <w:r>
        <w:rPr>
          <w:sz w:val="30"/>
          <w:szCs w:val="30"/>
        </w:rPr>
        <w:t>ведомственных водопроводов</w:t>
      </w:r>
      <w:r w:rsidR="0006037C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5F5347" w:rsidRDefault="001B11F8" w:rsidP="004620B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Рост</w:t>
      </w:r>
      <w:r w:rsidR="006A741A" w:rsidRPr="009B1CA4">
        <w:rPr>
          <w:sz w:val="30"/>
          <w:szCs w:val="30"/>
        </w:rPr>
        <w:t xml:space="preserve"> удельного веса нестандартных проб воды из коммунальных водопроводов по санитарно-химическим показателям с </w:t>
      </w:r>
      <w:r w:rsidR="005F5347" w:rsidRPr="009B1CA4">
        <w:rPr>
          <w:sz w:val="30"/>
          <w:szCs w:val="30"/>
        </w:rPr>
        <w:t>67,0</w:t>
      </w:r>
      <w:r w:rsidR="006A741A" w:rsidRPr="009B1CA4">
        <w:rPr>
          <w:sz w:val="30"/>
          <w:szCs w:val="30"/>
        </w:rPr>
        <w:t xml:space="preserve"> в 2017 году до </w:t>
      </w:r>
      <w:r>
        <w:rPr>
          <w:sz w:val="30"/>
          <w:szCs w:val="30"/>
        </w:rPr>
        <w:t>88</w:t>
      </w:r>
      <w:r w:rsidR="006A741A" w:rsidRPr="009B1CA4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="006A741A" w:rsidRPr="009B1CA4">
        <w:rPr>
          <w:sz w:val="30"/>
          <w:szCs w:val="30"/>
        </w:rPr>
        <w:t>%</w:t>
      </w:r>
      <w:r w:rsidR="006A741A">
        <w:rPr>
          <w:sz w:val="30"/>
          <w:szCs w:val="30"/>
        </w:rPr>
        <w:t xml:space="preserve"> в 2018 году </w:t>
      </w:r>
      <w:r>
        <w:rPr>
          <w:sz w:val="30"/>
          <w:szCs w:val="30"/>
        </w:rPr>
        <w:t>связано с несвоевременным</w:t>
      </w:r>
      <w:r w:rsidR="006A741A">
        <w:rPr>
          <w:sz w:val="30"/>
          <w:szCs w:val="30"/>
        </w:rPr>
        <w:t xml:space="preserve"> проведением</w:t>
      </w:r>
      <w:r w:rsidR="003751E6" w:rsidRPr="003751E6">
        <w:rPr>
          <w:sz w:val="30"/>
          <w:szCs w:val="30"/>
        </w:rPr>
        <w:t xml:space="preserve"> </w:t>
      </w:r>
      <w:r w:rsidR="003751E6">
        <w:rPr>
          <w:sz w:val="30"/>
          <w:szCs w:val="30"/>
        </w:rPr>
        <w:t>профилактических мероприятий</w:t>
      </w:r>
      <w:r w:rsidR="006A741A">
        <w:rPr>
          <w:sz w:val="30"/>
          <w:szCs w:val="30"/>
        </w:rPr>
        <w:t xml:space="preserve"> </w:t>
      </w:r>
      <w:r w:rsidR="000B197E">
        <w:rPr>
          <w:sz w:val="30"/>
          <w:szCs w:val="30"/>
        </w:rPr>
        <w:t xml:space="preserve">Витебским </w:t>
      </w:r>
      <w:r w:rsidR="005F5347">
        <w:rPr>
          <w:sz w:val="30"/>
          <w:szCs w:val="30"/>
        </w:rPr>
        <w:t>ф</w:t>
      </w:r>
      <w:r w:rsidR="000B197E">
        <w:rPr>
          <w:sz w:val="30"/>
          <w:szCs w:val="30"/>
        </w:rPr>
        <w:t>илиалом</w:t>
      </w:r>
      <w:r w:rsidR="00E85694">
        <w:rPr>
          <w:sz w:val="30"/>
          <w:szCs w:val="30"/>
        </w:rPr>
        <w:t xml:space="preserve"> </w:t>
      </w:r>
      <w:r w:rsidR="000B197E">
        <w:rPr>
          <w:sz w:val="30"/>
          <w:szCs w:val="30"/>
        </w:rPr>
        <w:t>№1</w:t>
      </w:r>
      <w:r w:rsidR="00E85694">
        <w:rPr>
          <w:sz w:val="30"/>
          <w:szCs w:val="30"/>
        </w:rPr>
        <w:t xml:space="preserve"> </w:t>
      </w:r>
      <w:r w:rsidR="000B197E">
        <w:rPr>
          <w:sz w:val="30"/>
          <w:szCs w:val="30"/>
        </w:rPr>
        <w:t xml:space="preserve">УП </w:t>
      </w:r>
      <w:r w:rsidR="005F5347">
        <w:rPr>
          <w:sz w:val="30"/>
          <w:szCs w:val="30"/>
        </w:rPr>
        <w:t>«</w:t>
      </w:r>
      <w:proofErr w:type="spellStart"/>
      <w:r w:rsidR="005F5347">
        <w:rPr>
          <w:sz w:val="30"/>
          <w:szCs w:val="30"/>
        </w:rPr>
        <w:t>Витебскоблводоканал</w:t>
      </w:r>
      <w:proofErr w:type="spellEnd"/>
      <w:r w:rsidR="005F5347">
        <w:rPr>
          <w:sz w:val="30"/>
          <w:szCs w:val="30"/>
        </w:rPr>
        <w:t>»</w:t>
      </w:r>
      <w:r w:rsidR="006A741A">
        <w:rPr>
          <w:sz w:val="30"/>
          <w:szCs w:val="30"/>
        </w:rPr>
        <w:t xml:space="preserve"> </w:t>
      </w:r>
      <w:r w:rsidR="005F5347">
        <w:rPr>
          <w:sz w:val="30"/>
          <w:szCs w:val="30"/>
        </w:rPr>
        <w:t xml:space="preserve">(промывка тупиковых сетей в г.п.Лиозно, </w:t>
      </w:r>
      <w:proofErr w:type="spellStart"/>
      <w:r w:rsidR="005F5347">
        <w:rPr>
          <w:sz w:val="30"/>
          <w:szCs w:val="30"/>
        </w:rPr>
        <w:t>аг</w:t>
      </w:r>
      <w:proofErr w:type="gramStart"/>
      <w:r w:rsidR="005F5347">
        <w:rPr>
          <w:sz w:val="30"/>
          <w:szCs w:val="30"/>
        </w:rPr>
        <w:t>.А</w:t>
      </w:r>
      <w:proofErr w:type="gramEnd"/>
      <w:r w:rsidR="005F5347">
        <w:rPr>
          <w:sz w:val="30"/>
          <w:szCs w:val="30"/>
        </w:rPr>
        <w:t>даменки</w:t>
      </w:r>
      <w:proofErr w:type="spellEnd"/>
      <w:r w:rsidR="005F5347">
        <w:rPr>
          <w:sz w:val="30"/>
          <w:szCs w:val="30"/>
        </w:rPr>
        <w:t xml:space="preserve"> Лиозненский сельский Совет, </w:t>
      </w:r>
      <w:proofErr w:type="spellStart"/>
      <w:r w:rsidR="005F5347">
        <w:rPr>
          <w:sz w:val="30"/>
          <w:szCs w:val="30"/>
        </w:rPr>
        <w:t>аг.Бабиновичи</w:t>
      </w:r>
      <w:proofErr w:type="spellEnd"/>
      <w:r w:rsidR="005F5347">
        <w:rPr>
          <w:sz w:val="30"/>
          <w:szCs w:val="30"/>
        </w:rPr>
        <w:t xml:space="preserve"> </w:t>
      </w:r>
      <w:proofErr w:type="spellStart"/>
      <w:r w:rsidR="005F5347">
        <w:rPr>
          <w:sz w:val="30"/>
          <w:szCs w:val="30"/>
        </w:rPr>
        <w:t>Бабиновичский</w:t>
      </w:r>
      <w:proofErr w:type="spellEnd"/>
      <w:r w:rsidR="005F5347">
        <w:rPr>
          <w:sz w:val="30"/>
          <w:szCs w:val="30"/>
        </w:rPr>
        <w:t xml:space="preserve"> сельский Совет</w:t>
      </w:r>
      <w:r w:rsidR="003751E6">
        <w:rPr>
          <w:sz w:val="30"/>
          <w:szCs w:val="30"/>
        </w:rPr>
        <w:t>)</w:t>
      </w:r>
      <w:r w:rsidR="005F5347">
        <w:rPr>
          <w:sz w:val="30"/>
          <w:szCs w:val="30"/>
        </w:rPr>
        <w:t>.</w:t>
      </w:r>
    </w:p>
    <w:p w:rsidR="00064D9B" w:rsidRDefault="006A741A" w:rsidP="006A741A">
      <w:pPr>
        <w:pStyle w:val="ad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Случаи ухудшения качества питьевой воды </w:t>
      </w:r>
      <w:r w:rsidRPr="00FF178E">
        <w:rPr>
          <w:color w:val="000000"/>
          <w:sz w:val="30"/>
          <w:szCs w:val="30"/>
        </w:rPr>
        <w:t>из коммунальных водопроводов</w:t>
      </w:r>
      <w:r>
        <w:rPr>
          <w:color w:val="000000"/>
          <w:sz w:val="30"/>
          <w:szCs w:val="30"/>
        </w:rPr>
        <w:t xml:space="preserve"> по санитарно-химическим показателям </w:t>
      </w:r>
      <w:r w:rsidRPr="00FF178E">
        <w:rPr>
          <w:i/>
          <w:color w:val="000000"/>
          <w:sz w:val="30"/>
          <w:szCs w:val="30"/>
        </w:rPr>
        <w:t>(</w:t>
      </w:r>
      <w:r w:rsidR="00FF178E">
        <w:rPr>
          <w:i/>
          <w:color w:val="000000"/>
          <w:sz w:val="30"/>
          <w:szCs w:val="30"/>
        </w:rPr>
        <w:t>по</w:t>
      </w:r>
      <w:r w:rsidR="00FF178E" w:rsidRPr="00FF178E">
        <w:rPr>
          <w:i/>
          <w:color w:val="000000"/>
          <w:sz w:val="30"/>
          <w:szCs w:val="30"/>
        </w:rPr>
        <w:t xml:space="preserve"> </w:t>
      </w:r>
      <w:r w:rsidR="00FF178E">
        <w:rPr>
          <w:i/>
          <w:color w:val="000000"/>
          <w:sz w:val="30"/>
          <w:szCs w:val="30"/>
        </w:rPr>
        <w:t xml:space="preserve">содержанию  железа) </w:t>
      </w:r>
      <w:r>
        <w:rPr>
          <w:color w:val="000000"/>
          <w:sz w:val="30"/>
          <w:szCs w:val="30"/>
        </w:rPr>
        <w:t xml:space="preserve">выявлялись в </w:t>
      </w:r>
      <w:proofErr w:type="spellStart"/>
      <w:r w:rsidR="00B053C8">
        <w:rPr>
          <w:color w:val="000000"/>
          <w:sz w:val="30"/>
          <w:szCs w:val="30"/>
        </w:rPr>
        <w:t>Яськовщи</w:t>
      </w:r>
      <w:r w:rsidR="00FF178E">
        <w:rPr>
          <w:sz w:val="30"/>
          <w:szCs w:val="30"/>
        </w:rPr>
        <w:t>нском</w:t>
      </w:r>
      <w:proofErr w:type="spellEnd"/>
      <w:r w:rsidR="00FF178E">
        <w:rPr>
          <w:sz w:val="30"/>
          <w:szCs w:val="30"/>
        </w:rPr>
        <w:t xml:space="preserve"> сельском Совете </w:t>
      </w:r>
      <w:proofErr w:type="spellStart"/>
      <w:r w:rsidR="00FF178E">
        <w:rPr>
          <w:sz w:val="30"/>
          <w:szCs w:val="30"/>
        </w:rPr>
        <w:t>аг</w:t>
      </w:r>
      <w:proofErr w:type="gramStart"/>
      <w:r w:rsidR="00A532DC">
        <w:rPr>
          <w:sz w:val="30"/>
          <w:szCs w:val="30"/>
        </w:rPr>
        <w:t>.</w:t>
      </w:r>
      <w:r w:rsidR="00FF178E">
        <w:rPr>
          <w:sz w:val="30"/>
          <w:szCs w:val="30"/>
        </w:rPr>
        <w:t>М</w:t>
      </w:r>
      <w:proofErr w:type="gramEnd"/>
      <w:r w:rsidR="00FF178E">
        <w:rPr>
          <w:sz w:val="30"/>
          <w:szCs w:val="30"/>
        </w:rPr>
        <w:t>альково</w:t>
      </w:r>
      <w:proofErr w:type="spellEnd"/>
      <w:r w:rsidR="00FF178E">
        <w:rPr>
          <w:sz w:val="30"/>
          <w:szCs w:val="30"/>
        </w:rPr>
        <w:t xml:space="preserve">, </w:t>
      </w:r>
      <w:proofErr w:type="spellStart"/>
      <w:r w:rsidR="00B053C8">
        <w:rPr>
          <w:sz w:val="30"/>
          <w:szCs w:val="30"/>
        </w:rPr>
        <w:t>Лиозненском</w:t>
      </w:r>
      <w:proofErr w:type="spellEnd"/>
      <w:r w:rsidR="00B053C8">
        <w:rPr>
          <w:sz w:val="30"/>
          <w:szCs w:val="30"/>
        </w:rPr>
        <w:t xml:space="preserve"> сельском Совете </w:t>
      </w:r>
      <w:proofErr w:type="spellStart"/>
      <w:r w:rsidR="00FF178E">
        <w:rPr>
          <w:sz w:val="30"/>
          <w:szCs w:val="30"/>
        </w:rPr>
        <w:t>аг.Адаменки</w:t>
      </w:r>
      <w:proofErr w:type="spellEnd"/>
      <w:r w:rsidR="00FF178E">
        <w:rPr>
          <w:sz w:val="30"/>
          <w:szCs w:val="30"/>
        </w:rPr>
        <w:t xml:space="preserve">; </w:t>
      </w:r>
      <w:proofErr w:type="spellStart"/>
      <w:r w:rsidR="00FF178E">
        <w:rPr>
          <w:sz w:val="30"/>
          <w:szCs w:val="30"/>
        </w:rPr>
        <w:t>Бабиновичск</w:t>
      </w:r>
      <w:r w:rsidR="00B053C8">
        <w:rPr>
          <w:sz w:val="30"/>
          <w:szCs w:val="30"/>
        </w:rPr>
        <w:t>ом</w:t>
      </w:r>
      <w:proofErr w:type="spellEnd"/>
      <w:r w:rsidR="00FF178E">
        <w:rPr>
          <w:sz w:val="30"/>
          <w:szCs w:val="30"/>
        </w:rPr>
        <w:t xml:space="preserve"> сельск</w:t>
      </w:r>
      <w:r w:rsidR="00B053C8">
        <w:rPr>
          <w:sz w:val="30"/>
          <w:szCs w:val="30"/>
        </w:rPr>
        <w:t>ом</w:t>
      </w:r>
      <w:r w:rsidR="00FF178E">
        <w:rPr>
          <w:sz w:val="30"/>
          <w:szCs w:val="30"/>
        </w:rPr>
        <w:t xml:space="preserve"> Совет</w:t>
      </w:r>
      <w:r w:rsidR="00B053C8">
        <w:rPr>
          <w:sz w:val="30"/>
          <w:szCs w:val="30"/>
        </w:rPr>
        <w:t>е</w:t>
      </w:r>
      <w:r w:rsidR="00064D9B">
        <w:rPr>
          <w:sz w:val="30"/>
          <w:szCs w:val="30"/>
        </w:rPr>
        <w:t xml:space="preserve"> </w:t>
      </w:r>
      <w:proofErr w:type="spellStart"/>
      <w:r w:rsidR="00064D9B">
        <w:rPr>
          <w:sz w:val="30"/>
          <w:szCs w:val="30"/>
        </w:rPr>
        <w:t>д.Оспенки</w:t>
      </w:r>
      <w:proofErr w:type="spellEnd"/>
      <w:r w:rsidR="00064D9B">
        <w:rPr>
          <w:sz w:val="30"/>
          <w:szCs w:val="30"/>
        </w:rPr>
        <w:t xml:space="preserve">; </w:t>
      </w:r>
      <w:proofErr w:type="spellStart"/>
      <w:r w:rsidR="00064D9B">
        <w:rPr>
          <w:sz w:val="30"/>
          <w:szCs w:val="30"/>
        </w:rPr>
        <w:t>Добромыслинск</w:t>
      </w:r>
      <w:r w:rsidR="00B053C8">
        <w:rPr>
          <w:sz w:val="30"/>
          <w:szCs w:val="30"/>
        </w:rPr>
        <w:t>ом</w:t>
      </w:r>
      <w:proofErr w:type="spellEnd"/>
      <w:r w:rsidR="00064D9B">
        <w:rPr>
          <w:sz w:val="30"/>
          <w:szCs w:val="30"/>
        </w:rPr>
        <w:t xml:space="preserve"> сельск</w:t>
      </w:r>
      <w:r w:rsidR="00B053C8">
        <w:rPr>
          <w:sz w:val="30"/>
          <w:szCs w:val="30"/>
        </w:rPr>
        <w:t>ом</w:t>
      </w:r>
      <w:r w:rsidR="00064D9B">
        <w:rPr>
          <w:sz w:val="30"/>
          <w:szCs w:val="30"/>
        </w:rPr>
        <w:t xml:space="preserve"> Со</w:t>
      </w:r>
      <w:r w:rsidR="00A532DC">
        <w:rPr>
          <w:sz w:val="30"/>
          <w:szCs w:val="30"/>
        </w:rPr>
        <w:t>в</w:t>
      </w:r>
      <w:r w:rsidR="00064D9B">
        <w:rPr>
          <w:sz w:val="30"/>
          <w:szCs w:val="30"/>
        </w:rPr>
        <w:t>ет</w:t>
      </w:r>
      <w:r w:rsidR="00B053C8">
        <w:rPr>
          <w:sz w:val="30"/>
          <w:szCs w:val="30"/>
        </w:rPr>
        <w:t>е</w:t>
      </w:r>
      <w:r w:rsidR="00064D9B">
        <w:rPr>
          <w:sz w:val="30"/>
          <w:szCs w:val="30"/>
        </w:rPr>
        <w:t xml:space="preserve"> </w:t>
      </w:r>
      <w:proofErr w:type="spellStart"/>
      <w:r w:rsidR="00064D9B">
        <w:rPr>
          <w:sz w:val="30"/>
          <w:szCs w:val="30"/>
        </w:rPr>
        <w:t>д.Перем</w:t>
      </w:r>
      <w:r w:rsidR="006B50E1">
        <w:rPr>
          <w:sz w:val="30"/>
          <w:szCs w:val="30"/>
        </w:rPr>
        <w:t>о</w:t>
      </w:r>
      <w:r w:rsidR="00064D9B">
        <w:rPr>
          <w:sz w:val="30"/>
          <w:szCs w:val="30"/>
        </w:rPr>
        <w:t>нт</w:t>
      </w:r>
      <w:proofErr w:type="spellEnd"/>
      <w:r w:rsidR="00064D9B">
        <w:rPr>
          <w:sz w:val="30"/>
          <w:szCs w:val="30"/>
        </w:rPr>
        <w:t>.</w:t>
      </w:r>
      <w:r w:rsidR="00FF178E">
        <w:rPr>
          <w:color w:val="000000"/>
          <w:sz w:val="30"/>
          <w:szCs w:val="30"/>
        </w:rPr>
        <w:t xml:space="preserve"> </w:t>
      </w:r>
    </w:p>
    <w:p w:rsidR="006A741A" w:rsidRDefault="006A741A" w:rsidP="006A741A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ведомственных хозяйственно-питьевых водопроводах в 2018 году по сравнению с 2017 годом удельный вес нестандартных проб воды по санитарно-химическим показателям увеличился в </w:t>
      </w:r>
      <w:r w:rsidR="00873850">
        <w:rPr>
          <w:sz w:val="30"/>
          <w:szCs w:val="30"/>
        </w:rPr>
        <w:t>3,6</w:t>
      </w:r>
      <w:r>
        <w:rPr>
          <w:sz w:val="30"/>
          <w:szCs w:val="30"/>
        </w:rPr>
        <w:t xml:space="preserve"> раза (</w:t>
      </w:r>
      <w:r w:rsidR="00873850">
        <w:rPr>
          <w:sz w:val="30"/>
          <w:szCs w:val="30"/>
        </w:rPr>
        <w:t>44,4</w:t>
      </w:r>
      <w:r>
        <w:rPr>
          <w:sz w:val="30"/>
          <w:szCs w:val="30"/>
        </w:rPr>
        <w:t>% и 1</w:t>
      </w:r>
      <w:r w:rsidR="00873850">
        <w:rPr>
          <w:sz w:val="30"/>
          <w:szCs w:val="30"/>
        </w:rPr>
        <w:t>2</w:t>
      </w:r>
      <w:r>
        <w:rPr>
          <w:sz w:val="30"/>
          <w:szCs w:val="30"/>
        </w:rPr>
        <w:t>,</w:t>
      </w:r>
      <w:r w:rsidR="00873850">
        <w:rPr>
          <w:sz w:val="30"/>
          <w:szCs w:val="30"/>
        </w:rPr>
        <w:t>3</w:t>
      </w:r>
      <w:r>
        <w:rPr>
          <w:sz w:val="30"/>
          <w:szCs w:val="30"/>
        </w:rPr>
        <w:t xml:space="preserve"> % соответственно).</w:t>
      </w:r>
    </w:p>
    <w:p w:rsidR="008700CD" w:rsidRDefault="006A741A" w:rsidP="004620BC">
      <w:pPr>
        <w:ind w:firstLine="708"/>
        <w:jc w:val="both"/>
        <w:rPr>
          <w:sz w:val="30"/>
          <w:szCs w:val="30"/>
        </w:rPr>
      </w:pPr>
      <w:r w:rsidRPr="00AC25B2">
        <w:rPr>
          <w:sz w:val="30"/>
          <w:szCs w:val="30"/>
        </w:rPr>
        <w:t xml:space="preserve">В настоящее время в районе ограждение зон строгого режима артезианских скважин не имеют </w:t>
      </w:r>
      <w:r w:rsidR="008700CD">
        <w:rPr>
          <w:sz w:val="30"/>
          <w:szCs w:val="30"/>
        </w:rPr>
        <w:t>7</w:t>
      </w:r>
      <w:r w:rsidRPr="00AC25B2">
        <w:rPr>
          <w:sz w:val="30"/>
          <w:szCs w:val="30"/>
        </w:rPr>
        <w:t xml:space="preserve"> артезианских скважин (</w:t>
      </w:r>
      <w:proofErr w:type="spellStart"/>
      <w:r w:rsidR="008700CD">
        <w:rPr>
          <w:sz w:val="30"/>
          <w:szCs w:val="30"/>
        </w:rPr>
        <w:t>аг</w:t>
      </w:r>
      <w:proofErr w:type="gramStart"/>
      <w:r w:rsidR="008700CD">
        <w:rPr>
          <w:sz w:val="30"/>
          <w:szCs w:val="30"/>
        </w:rPr>
        <w:t>.В</w:t>
      </w:r>
      <w:proofErr w:type="gramEnd"/>
      <w:r w:rsidR="008700CD">
        <w:rPr>
          <w:sz w:val="30"/>
          <w:szCs w:val="30"/>
        </w:rPr>
        <w:t>елешковичи</w:t>
      </w:r>
      <w:proofErr w:type="spellEnd"/>
      <w:r w:rsidR="008700CD">
        <w:rPr>
          <w:sz w:val="30"/>
          <w:szCs w:val="30"/>
        </w:rPr>
        <w:t xml:space="preserve"> -2, </w:t>
      </w:r>
      <w:proofErr w:type="spellStart"/>
      <w:r w:rsidR="008700CD">
        <w:rPr>
          <w:sz w:val="30"/>
          <w:szCs w:val="30"/>
        </w:rPr>
        <w:t>д.Замшено</w:t>
      </w:r>
      <w:proofErr w:type="spellEnd"/>
      <w:r w:rsidR="008700CD">
        <w:rPr>
          <w:sz w:val="30"/>
          <w:szCs w:val="30"/>
        </w:rPr>
        <w:t xml:space="preserve"> -1, </w:t>
      </w:r>
      <w:proofErr w:type="spellStart"/>
      <w:r w:rsidR="008700CD">
        <w:rPr>
          <w:sz w:val="30"/>
          <w:szCs w:val="30"/>
        </w:rPr>
        <w:t>д.Гребеники</w:t>
      </w:r>
      <w:proofErr w:type="spellEnd"/>
      <w:r w:rsidR="008700CD">
        <w:rPr>
          <w:sz w:val="30"/>
          <w:szCs w:val="30"/>
        </w:rPr>
        <w:t xml:space="preserve"> </w:t>
      </w:r>
      <w:proofErr w:type="spellStart"/>
      <w:r w:rsidR="008700CD">
        <w:rPr>
          <w:sz w:val="30"/>
          <w:szCs w:val="30"/>
        </w:rPr>
        <w:t>Велешковичский</w:t>
      </w:r>
      <w:proofErr w:type="spellEnd"/>
      <w:r w:rsidR="008700CD">
        <w:rPr>
          <w:sz w:val="30"/>
          <w:szCs w:val="30"/>
        </w:rPr>
        <w:t xml:space="preserve"> сельский Совет; </w:t>
      </w:r>
      <w:proofErr w:type="spellStart"/>
      <w:r w:rsidR="008700CD">
        <w:rPr>
          <w:sz w:val="30"/>
          <w:szCs w:val="30"/>
        </w:rPr>
        <w:t>д.Черныши</w:t>
      </w:r>
      <w:proofErr w:type="spellEnd"/>
      <w:r w:rsidR="008700CD">
        <w:rPr>
          <w:sz w:val="30"/>
          <w:szCs w:val="30"/>
        </w:rPr>
        <w:t xml:space="preserve">, </w:t>
      </w:r>
      <w:proofErr w:type="spellStart"/>
      <w:r w:rsidR="008700CD">
        <w:rPr>
          <w:sz w:val="30"/>
          <w:szCs w:val="30"/>
        </w:rPr>
        <w:t>д.Речки</w:t>
      </w:r>
      <w:proofErr w:type="spellEnd"/>
      <w:r w:rsidR="008700CD">
        <w:rPr>
          <w:sz w:val="30"/>
          <w:szCs w:val="30"/>
        </w:rPr>
        <w:t xml:space="preserve">, </w:t>
      </w:r>
      <w:proofErr w:type="spellStart"/>
      <w:r w:rsidR="008700CD">
        <w:rPr>
          <w:sz w:val="30"/>
          <w:szCs w:val="30"/>
        </w:rPr>
        <w:t>д.Новое</w:t>
      </w:r>
      <w:proofErr w:type="spellEnd"/>
      <w:r w:rsidR="008700CD">
        <w:rPr>
          <w:sz w:val="30"/>
          <w:szCs w:val="30"/>
        </w:rPr>
        <w:t xml:space="preserve"> село </w:t>
      </w:r>
      <w:proofErr w:type="spellStart"/>
      <w:r w:rsidR="008700CD">
        <w:rPr>
          <w:sz w:val="30"/>
          <w:szCs w:val="30"/>
        </w:rPr>
        <w:t>Крынковский</w:t>
      </w:r>
      <w:proofErr w:type="spellEnd"/>
      <w:r w:rsidR="008700CD">
        <w:rPr>
          <w:sz w:val="30"/>
          <w:szCs w:val="30"/>
        </w:rPr>
        <w:t xml:space="preserve"> сельский Совет).</w:t>
      </w:r>
    </w:p>
    <w:p w:rsidR="006A741A" w:rsidRDefault="008700CD" w:rsidP="006A741A">
      <w:pPr>
        <w:pStyle w:val="ad"/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>П</w:t>
      </w:r>
      <w:r w:rsidR="006A741A">
        <w:rPr>
          <w:sz w:val="30"/>
          <w:szCs w:val="30"/>
        </w:rPr>
        <w:t>роизводственн</w:t>
      </w:r>
      <w:r>
        <w:rPr>
          <w:sz w:val="30"/>
          <w:szCs w:val="30"/>
        </w:rPr>
        <w:t>ый</w:t>
      </w:r>
      <w:r w:rsidR="006A741A">
        <w:rPr>
          <w:sz w:val="30"/>
          <w:szCs w:val="30"/>
        </w:rPr>
        <w:t xml:space="preserve"> контрол</w:t>
      </w:r>
      <w:r>
        <w:rPr>
          <w:sz w:val="30"/>
          <w:szCs w:val="30"/>
        </w:rPr>
        <w:t>ь проводится на недостаточном уровне</w:t>
      </w:r>
      <w:r w:rsidR="00335E96">
        <w:rPr>
          <w:sz w:val="30"/>
          <w:szCs w:val="30"/>
        </w:rPr>
        <w:t xml:space="preserve"> </w:t>
      </w:r>
      <w:r w:rsidRPr="00AC25B2"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аг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>елешковичи</w:t>
      </w:r>
      <w:proofErr w:type="spellEnd"/>
      <w:r>
        <w:rPr>
          <w:sz w:val="30"/>
          <w:szCs w:val="30"/>
        </w:rPr>
        <w:t xml:space="preserve"> -2, </w:t>
      </w:r>
      <w:proofErr w:type="spellStart"/>
      <w:r>
        <w:rPr>
          <w:sz w:val="30"/>
          <w:szCs w:val="30"/>
        </w:rPr>
        <w:t>д.Замшено</w:t>
      </w:r>
      <w:proofErr w:type="spellEnd"/>
      <w:r>
        <w:rPr>
          <w:sz w:val="30"/>
          <w:szCs w:val="30"/>
        </w:rPr>
        <w:t xml:space="preserve"> -1, </w:t>
      </w:r>
      <w:proofErr w:type="spellStart"/>
      <w:r>
        <w:rPr>
          <w:sz w:val="30"/>
          <w:szCs w:val="30"/>
        </w:rPr>
        <w:t>д.Гребеники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Велешковичский</w:t>
      </w:r>
      <w:proofErr w:type="spellEnd"/>
      <w:r>
        <w:rPr>
          <w:sz w:val="30"/>
          <w:szCs w:val="30"/>
        </w:rPr>
        <w:t xml:space="preserve"> сельский Совет; </w:t>
      </w:r>
      <w:proofErr w:type="spellStart"/>
      <w:r>
        <w:rPr>
          <w:sz w:val="30"/>
          <w:szCs w:val="30"/>
        </w:rPr>
        <w:t>д.Черныши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д.Речки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д.Новое</w:t>
      </w:r>
      <w:proofErr w:type="spellEnd"/>
      <w:r>
        <w:rPr>
          <w:sz w:val="30"/>
          <w:szCs w:val="30"/>
        </w:rPr>
        <w:t xml:space="preserve"> село </w:t>
      </w:r>
      <w:proofErr w:type="spellStart"/>
      <w:r>
        <w:rPr>
          <w:sz w:val="30"/>
          <w:szCs w:val="30"/>
        </w:rPr>
        <w:t>Крынковский</w:t>
      </w:r>
      <w:proofErr w:type="spellEnd"/>
      <w:r>
        <w:rPr>
          <w:sz w:val="30"/>
          <w:szCs w:val="30"/>
        </w:rPr>
        <w:t xml:space="preserve"> сельский Совет)</w:t>
      </w:r>
      <w:r w:rsidR="006A741A">
        <w:rPr>
          <w:sz w:val="28"/>
          <w:szCs w:val="28"/>
        </w:rPr>
        <w:t>.</w:t>
      </w:r>
    </w:p>
    <w:p w:rsidR="000B197E" w:rsidRDefault="000B197E" w:rsidP="006A741A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2018г. зарегистрирована 14 жалоб по качеству питьевой воды в г.п.Лиозно (по содержанию железа и органолептическим показателям). По результатам предписания об устранении нарушения УП «</w:t>
      </w:r>
      <w:proofErr w:type="spellStart"/>
      <w:r>
        <w:rPr>
          <w:sz w:val="30"/>
          <w:szCs w:val="30"/>
        </w:rPr>
        <w:t>Витебскоблводоканал</w:t>
      </w:r>
      <w:proofErr w:type="spellEnd"/>
      <w:r>
        <w:rPr>
          <w:sz w:val="30"/>
          <w:szCs w:val="30"/>
        </w:rPr>
        <w:t xml:space="preserve">» проведена промывка </w:t>
      </w:r>
      <w:proofErr w:type="spellStart"/>
      <w:r>
        <w:rPr>
          <w:sz w:val="30"/>
          <w:szCs w:val="30"/>
        </w:rPr>
        <w:t>водороводной</w:t>
      </w:r>
      <w:proofErr w:type="spellEnd"/>
      <w:r>
        <w:rPr>
          <w:sz w:val="30"/>
          <w:szCs w:val="30"/>
        </w:rPr>
        <w:t xml:space="preserve"> сети и </w:t>
      </w:r>
      <w:r>
        <w:rPr>
          <w:sz w:val="30"/>
          <w:szCs w:val="30"/>
        </w:rPr>
        <w:lastRenderedPageBreak/>
        <w:t>мероприятия по нормированию показателей мутности и содержанию железа.</w:t>
      </w:r>
    </w:p>
    <w:p w:rsidR="006A741A" w:rsidRDefault="006A741A" w:rsidP="006A741A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Анализ показывает, что в районе имеются хозяйства,  деятельность которых является сдерживающим фактором по достижению и социально-экономического устойчивости в области </w:t>
      </w:r>
      <w:proofErr w:type="spellStart"/>
      <w:r>
        <w:rPr>
          <w:sz w:val="30"/>
          <w:szCs w:val="30"/>
        </w:rPr>
        <w:t>водообеспечения</w:t>
      </w:r>
      <w:proofErr w:type="spellEnd"/>
      <w:r>
        <w:rPr>
          <w:sz w:val="30"/>
          <w:szCs w:val="30"/>
        </w:rPr>
        <w:t xml:space="preserve"> населения</w:t>
      </w:r>
      <w:r w:rsidR="00B8466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6A741A" w:rsidRDefault="00335E96" w:rsidP="004620BC">
      <w:pPr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>В</w:t>
      </w:r>
      <w:r w:rsidR="006A741A">
        <w:rPr>
          <w:sz w:val="30"/>
          <w:szCs w:val="30"/>
        </w:rPr>
        <w:t xml:space="preserve"> части технического содержания скважин, отборных кр</w:t>
      </w:r>
      <w:r>
        <w:rPr>
          <w:sz w:val="30"/>
          <w:szCs w:val="30"/>
        </w:rPr>
        <w:t>анов, павильонов, по деформации ограждения артезианских скважин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 xml:space="preserve">выявлены нарушения </w:t>
      </w:r>
      <w:r w:rsidRPr="00AC25B2"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аг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>елешковичи</w:t>
      </w:r>
      <w:proofErr w:type="spellEnd"/>
      <w:r>
        <w:rPr>
          <w:sz w:val="30"/>
          <w:szCs w:val="30"/>
        </w:rPr>
        <w:t xml:space="preserve"> -2, </w:t>
      </w:r>
      <w:proofErr w:type="spellStart"/>
      <w:r>
        <w:rPr>
          <w:sz w:val="30"/>
          <w:szCs w:val="30"/>
        </w:rPr>
        <w:t>д.Замшено</w:t>
      </w:r>
      <w:proofErr w:type="spellEnd"/>
      <w:r>
        <w:rPr>
          <w:sz w:val="30"/>
          <w:szCs w:val="30"/>
        </w:rPr>
        <w:t xml:space="preserve"> -1, </w:t>
      </w:r>
      <w:proofErr w:type="spellStart"/>
      <w:r>
        <w:rPr>
          <w:sz w:val="30"/>
          <w:szCs w:val="30"/>
        </w:rPr>
        <w:t>д.Гребеники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Велешковичский</w:t>
      </w:r>
      <w:proofErr w:type="spellEnd"/>
      <w:r>
        <w:rPr>
          <w:sz w:val="30"/>
          <w:szCs w:val="30"/>
        </w:rPr>
        <w:t xml:space="preserve"> сельский Совет; </w:t>
      </w:r>
      <w:proofErr w:type="spellStart"/>
      <w:r>
        <w:rPr>
          <w:sz w:val="30"/>
          <w:szCs w:val="30"/>
        </w:rPr>
        <w:t>д.Черныши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д.Речки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д.Новое</w:t>
      </w:r>
      <w:proofErr w:type="spellEnd"/>
      <w:r>
        <w:rPr>
          <w:sz w:val="30"/>
          <w:szCs w:val="30"/>
        </w:rPr>
        <w:t xml:space="preserve"> село </w:t>
      </w:r>
      <w:proofErr w:type="spellStart"/>
      <w:r>
        <w:rPr>
          <w:sz w:val="30"/>
          <w:szCs w:val="30"/>
        </w:rPr>
        <w:t>Крынковский</w:t>
      </w:r>
      <w:proofErr w:type="spellEnd"/>
      <w:r>
        <w:rPr>
          <w:sz w:val="30"/>
          <w:szCs w:val="30"/>
        </w:rPr>
        <w:t xml:space="preserve"> сельский Совет)</w:t>
      </w:r>
      <w:r>
        <w:rPr>
          <w:sz w:val="28"/>
          <w:szCs w:val="28"/>
        </w:rPr>
        <w:t>.</w:t>
      </w:r>
    </w:p>
    <w:p w:rsidR="006A741A" w:rsidRDefault="00C8297F" w:rsidP="006A74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 контроля качества централизованного и децентрализованного питьевого водоснабжения заслушан 16.12.2018г. на заседании Лиозненского районного исполнительного комитета (решение от 16.11.2018 № 760 «О соблюдении санитарно-эпидемиологических требований на источниках водоснабжения Лиозненского района»</w:t>
      </w:r>
      <w:r w:rsidR="00C324CA">
        <w:rPr>
          <w:sz w:val="28"/>
          <w:szCs w:val="28"/>
        </w:rPr>
        <w:t>).</w:t>
      </w:r>
    </w:p>
    <w:p w:rsidR="00FF0F36" w:rsidRDefault="00FF0F36" w:rsidP="00FF0F36">
      <w:pPr>
        <w:rPr>
          <w:sz w:val="28"/>
          <w:szCs w:val="28"/>
        </w:rPr>
      </w:pPr>
    </w:p>
    <w:p w:rsidR="00D07466" w:rsidRPr="006D1248" w:rsidRDefault="00D07466" w:rsidP="00D07466">
      <w:pPr>
        <w:jc w:val="center"/>
        <w:rPr>
          <w:b/>
          <w:bCs/>
          <w:sz w:val="28"/>
          <w:szCs w:val="28"/>
        </w:rPr>
      </w:pPr>
      <w:r w:rsidRPr="006D1248">
        <w:rPr>
          <w:b/>
          <w:bCs/>
          <w:sz w:val="28"/>
          <w:szCs w:val="28"/>
        </w:rPr>
        <w:t>Удельный вес нестандартных проб питьевой воды централизованных</w:t>
      </w:r>
      <w:r>
        <w:rPr>
          <w:b/>
          <w:bCs/>
          <w:sz w:val="28"/>
          <w:szCs w:val="28"/>
        </w:rPr>
        <w:t xml:space="preserve"> источников </w:t>
      </w:r>
      <w:r w:rsidRPr="006D1248">
        <w:rPr>
          <w:b/>
          <w:bCs/>
          <w:sz w:val="28"/>
          <w:szCs w:val="28"/>
        </w:rPr>
        <w:t>водоснабжения Лиозненского района за 2013-2018 годы.</w:t>
      </w:r>
    </w:p>
    <w:p w:rsidR="00D07466" w:rsidRPr="002D2D55" w:rsidRDefault="00D07466" w:rsidP="00D07466">
      <w:pPr>
        <w:pStyle w:val="ad"/>
        <w:ind w:firstLine="709"/>
        <w:jc w:val="right"/>
        <w:rPr>
          <w:i/>
          <w:iCs/>
          <w:sz w:val="28"/>
          <w:szCs w:val="28"/>
        </w:rPr>
      </w:pPr>
      <w:r w:rsidRPr="002D2D55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30</w:t>
      </w:r>
    </w:p>
    <w:p w:rsidR="00D07466" w:rsidRDefault="00D07466" w:rsidP="00D07466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2409"/>
        <w:gridCol w:w="2127"/>
      </w:tblGrid>
      <w:tr w:rsidR="00D07466" w:rsidTr="00674AC8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66" w:rsidRDefault="00D07466" w:rsidP="00674AC8">
            <w:pPr>
              <w:jc w:val="both"/>
              <w:rPr>
                <w:sz w:val="28"/>
                <w:szCs w:val="28"/>
              </w:rPr>
            </w:pPr>
          </w:p>
          <w:p w:rsidR="00D07466" w:rsidRDefault="00D07466" w:rsidP="00674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года</w:t>
            </w:r>
          </w:p>
          <w:p w:rsidR="00D07466" w:rsidRDefault="00D07466" w:rsidP="00674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бактериологические показатели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санитарно-химические показатели</w:t>
            </w:r>
          </w:p>
        </w:tc>
      </w:tr>
      <w:tr w:rsidR="00D07466" w:rsidTr="00674AC8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466" w:rsidRDefault="00D07466" w:rsidP="00674A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райЦГЭ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среднеобластные</w:t>
            </w:r>
            <w:proofErr w:type="spellEnd"/>
          </w:p>
          <w:p w:rsidR="00D07466" w:rsidRDefault="00D07466" w:rsidP="00674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D07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нестанд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роб</w:t>
            </w:r>
            <w:proofErr w:type="spellEnd"/>
            <w:r>
              <w:rPr>
                <w:sz w:val="28"/>
                <w:szCs w:val="28"/>
              </w:rPr>
              <w:t xml:space="preserve"> воды</w:t>
            </w:r>
          </w:p>
        </w:tc>
      </w:tr>
      <w:tr w:rsidR="00D07466" w:rsidTr="00674AC8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айЦГЭ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обл. показ.</w:t>
            </w:r>
          </w:p>
        </w:tc>
      </w:tr>
      <w:tr w:rsidR="00D07466" w:rsidTr="00D074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4E5369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Pr="008F48F5" w:rsidRDefault="004E5369" w:rsidP="00674AC8">
            <w:pPr>
              <w:jc w:val="center"/>
              <w:rPr>
                <w:sz w:val="28"/>
                <w:szCs w:val="28"/>
              </w:rPr>
            </w:pPr>
            <w:r w:rsidRPr="008F48F5">
              <w:rPr>
                <w:sz w:val="28"/>
                <w:szCs w:val="28"/>
              </w:rPr>
              <w:t>26,5</w:t>
            </w:r>
          </w:p>
        </w:tc>
      </w:tr>
      <w:tr w:rsidR="00D07466" w:rsidTr="00D074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4E5369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Pr="008F48F5" w:rsidRDefault="004E5369" w:rsidP="00674AC8">
            <w:pPr>
              <w:jc w:val="center"/>
              <w:rPr>
                <w:sz w:val="28"/>
                <w:szCs w:val="28"/>
              </w:rPr>
            </w:pPr>
            <w:r w:rsidRPr="008F48F5">
              <w:rPr>
                <w:sz w:val="28"/>
                <w:szCs w:val="28"/>
              </w:rPr>
              <w:t>26,0</w:t>
            </w:r>
          </w:p>
        </w:tc>
      </w:tr>
      <w:tr w:rsidR="00D07466" w:rsidTr="00D074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4E5369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Pr="00C06E14" w:rsidRDefault="004E5369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D07466" w:rsidTr="00D074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4E5369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Pr="00C06E14" w:rsidRDefault="004E5369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</w:tr>
      <w:tr w:rsidR="00D07466" w:rsidTr="00D074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D07466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674AC8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Default="004E5369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66" w:rsidRPr="00C06E14" w:rsidRDefault="004E5369" w:rsidP="0067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</w:tr>
    </w:tbl>
    <w:p w:rsidR="00D07466" w:rsidRDefault="00D07466" w:rsidP="00FF0F36">
      <w:pPr>
        <w:rPr>
          <w:sz w:val="28"/>
          <w:szCs w:val="28"/>
        </w:rPr>
      </w:pPr>
    </w:p>
    <w:p w:rsidR="006A741A" w:rsidRDefault="006A741A" w:rsidP="00FF0F36">
      <w:pPr>
        <w:jc w:val="center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Д</w:t>
      </w:r>
      <w:r>
        <w:rPr>
          <w:b/>
          <w:color w:val="000000"/>
          <w:sz w:val="30"/>
          <w:szCs w:val="30"/>
        </w:rPr>
        <w:t>ецентрализованное водоснабжение.</w:t>
      </w:r>
    </w:p>
    <w:p w:rsidR="002A48D3" w:rsidRDefault="006A741A" w:rsidP="006A741A">
      <w:pPr>
        <w:pStyle w:val="ad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районе по</w:t>
      </w:r>
      <w:r w:rsidR="0010458A">
        <w:rPr>
          <w:color w:val="000000"/>
          <w:sz w:val="30"/>
          <w:szCs w:val="30"/>
        </w:rPr>
        <w:t xml:space="preserve"> состоянию на 2018 году учтено </w:t>
      </w:r>
      <w:r w:rsidR="002A48D3">
        <w:rPr>
          <w:color w:val="000000"/>
          <w:sz w:val="30"/>
          <w:szCs w:val="30"/>
        </w:rPr>
        <w:t xml:space="preserve">182 общественных </w:t>
      </w:r>
      <w:r>
        <w:rPr>
          <w:color w:val="000000"/>
          <w:sz w:val="30"/>
          <w:szCs w:val="30"/>
        </w:rPr>
        <w:t>колодцев</w:t>
      </w:r>
      <w:r w:rsidR="002A48D3">
        <w:rPr>
          <w:color w:val="000000"/>
          <w:sz w:val="30"/>
          <w:szCs w:val="30"/>
        </w:rPr>
        <w:t xml:space="preserve"> по всем 6-ти сельским Советам.</w:t>
      </w:r>
    </w:p>
    <w:p w:rsidR="008802DF" w:rsidRDefault="008802DF" w:rsidP="008802DF">
      <w:pPr>
        <w:pStyle w:val="ad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 2018 году удельный вес нестандартных проб по санитарно-химическим показателям увеличилось п</w:t>
      </w:r>
      <w:r w:rsidR="0010458A">
        <w:rPr>
          <w:sz w:val="30"/>
          <w:szCs w:val="30"/>
        </w:rPr>
        <w:t>о сравнению с 2017 годом в 7,3;</w:t>
      </w:r>
      <w:r w:rsidR="00756CD5">
        <w:rPr>
          <w:sz w:val="30"/>
          <w:szCs w:val="30"/>
        </w:rPr>
        <w:t xml:space="preserve"> </w:t>
      </w:r>
      <w:r>
        <w:rPr>
          <w:sz w:val="30"/>
          <w:szCs w:val="30"/>
        </w:rPr>
        <w:t>удельный вес нестандартных проб по микробиологическим показателям в 2018г -25,7, в 2017г -0.</w:t>
      </w:r>
    </w:p>
    <w:p w:rsidR="009118A5" w:rsidRPr="009118A5" w:rsidRDefault="006A741A" w:rsidP="0010458A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Случаи ухудшения качества воды в шахтных колодцах </w:t>
      </w:r>
      <w:r w:rsidR="009659AE">
        <w:rPr>
          <w:color w:val="000000"/>
          <w:sz w:val="30"/>
          <w:szCs w:val="30"/>
        </w:rPr>
        <w:t xml:space="preserve"> по содержанию нитратов: г.п.Лиозно, </w:t>
      </w:r>
      <w:proofErr w:type="spellStart"/>
      <w:r w:rsidR="009659AE">
        <w:rPr>
          <w:color w:val="000000"/>
          <w:sz w:val="30"/>
          <w:szCs w:val="30"/>
        </w:rPr>
        <w:t>аг</w:t>
      </w:r>
      <w:proofErr w:type="spellEnd"/>
      <w:r w:rsidR="009659AE">
        <w:rPr>
          <w:color w:val="000000"/>
          <w:sz w:val="30"/>
          <w:szCs w:val="30"/>
        </w:rPr>
        <w:t xml:space="preserve">. Зубки Лиозненский сельский Совет, </w:t>
      </w:r>
      <w:proofErr w:type="spellStart"/>
      <w:r w:rsidR="009659AE">
        <w:rPr>
          <w:color w:val="000000"/>
          <w:sz w:val="30"/>
          <w:szCs w:val="30"/>
        </w:rPr>
        <w:t>аг</w:t>
      </w:r>
      <w:proofErr w:type="gramStart"/>
      <w:r w:rsidR="009659AE">
        <w:rPr>
          <w:color w:val="000000"/>
          <w:sz w:val="30"/>
          <w:szCs w:val="30"/>
        </w:rPr>
        <w:t>.Б</w:t>
      </w:r>
      <w:proofErr w:type="gramEnd"/>
      <w:r w:rsidR="009659AE">
        <w:rPr>
          <w:color w:val="000000"/>
          <w:sz w:val="30"/>
          <w:szCs w:val="30"/>
        </w:rPr>
        <w:t>абиновичи</w:t>
      </w:r>
      <w:proofErr w:type="spellEnd"/>
      <w:r w:rsidR="009659AE">
        <w:rPr>
          <w:color w:val="000000"/>
          <w:sz w:val="30"/>
          <w:szCs w:val="30"/>
        </w:rPr>
        <w:t xml:space="preserve"> </w:t>
      </w:r>
      <w:proofErr w:type="spellStart"/>
      <w:r w:rsidR="009118A5">
        <w:rPr>
          <w:color w:val="000000"/>
          <w:sz w:val="30"/>
          <w:szCs w:val="30"/>
        </w:rPr>
        <w:t>Б</w:t>
      </w:r>
      <w:r w:rsidR="009659AE">
        <w:rPr>
          <w:color w:val="000000"/>
          <w:sz w:val="30"/>
          <w:szCs w:val="30"/>
        </w:rPr>
        <w:t>абиновичский</w:t>
      </w:r>
      <w:proofErr w:type="spellEnd"/>
      <w:r w:rsidR="009659AE">
        <w:rPr>
          <w:color w:val="000000"/>
          <w:sz w:val="30"/>
          <w:szCs w:val="30"/>
        </w:rPr>
        <w:t xml:space="preserve"> сельский Совет</w:t>
      </w:r>
      <w:r w:rsidR="009118A5">
        <w:rPr>
          <w:color w:val="FF0000"/>
          <w:sz w:val="30"/>
          <w:szCs w:val="30"/>
        </w:rPr>
        <w:t xml:space="preserve"> </w:t>
      </w:r>
      <w:r w:rsidR="009118A5">
        <w:rPr>
          <w:sz w:val="30"/>
          <w:szCs w:val="30"/>
        </w:rPr>
        <w:t xml:space="preserve">(в </w:t>
      </w:r>
      <w:r w:rsidR="009118A5" w:rsidRPr="009118A5">
        <w:rPr>
          <w:sz w:val="30"/>
          <w:szCs w:val="30"/>
        </w:rPr>
        <w:t>среднем превышает в 2,3раза).</w:t>
      </w:r>
    </w:p>
    <w:p w:rsidR="009118A5" w:rsidRPr="000C440D" w:rsidRDefault="009118A5" w:rsidP="009118A5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lastRenderedPageBreak/>
        <w:t xml:space="preserve">Анализ показывает, что с 2014 года наблюдается общая тенденция ухудшения качества питьевой воды из </w:t>
      </w:r>
      <w:r w:rsidRPr="000C440D">
        <w:rPr>
          <w:sz w:val="28"/>
          <w:szCs w:val="28"/>
        </w:rPr>
        <w:t xml:space="preserve">децентрализованных источников питьевого водоснабжения с 2,86% количества проб не соответствующих требованиям в 2014г  до 25,76% в 2018г. </w:t>
      </w:r>
    </w:p>
    <w:p w:rsidR="009118A5" w:rsidRPr="000C440D" w:rsidRDefault="009118A5" w:rsidP="009118A5">
      <w:pPr>
        <w:ind w:firstLine="708"/>
        <w:jc w:val="both"/>
        <w:rPr>
          <w:sz w:val="28"/>
          <w:szCs w:val="28"/>
        </w:rPr>
      </w:pPr>
      <w:r w:rsidRPr="000C440D">
        <w:rPr>
          <w:sz w:val="28"/>
          <w:szCs w:val="28"/>
        </w:rPr>
        <w:t xml:space="preserve">В </w:t>
      </w:r>
      <w:proofErr w:type="spellStart"/>
      <w:r w:rsidRPr="000C440D">
        <w:rPr>
          <w:sz w:val="28"/>
          <w:szCs w:val="28"/>
        </w:rPr>
        <w:t>Лиозненском</w:t>
      </w:r>
      <w:proofErr w:type="spellEnd"/>
      <w:r w:rsidRPr="000C440D">
        <w:rPr>
          <w:sz w:val="28"/>
          <w:szCs w:val="28"/>
        </w:rPr>
        <w:t xml:space="preserve"> районе 182 шахтных колодца, состоящих на бал</w:t>
      </w:r>
      <w:r w:rsidR="00FE788F">
        <w:rPr>
          <w:sz w:val="28"/>
          <w:szCs w:val="28"/>
        </w:rPr>
        <w:t>ансе УП ЖКХ Лиозненского района.</w:t>
      </w:r>
      <w:r w:rsidRPr="000C440D">
        <w:rPr>
          <w:sz w:val="28"/>
          <w:szCs w:val="28"/>
        </w:rPr>
        <w:t xml:space="preserve"> </w:t>
      </w:r>
      <w:r w:rsidR="00FE788F">
        <w:rPr>
          <w:sz w:val="28"/>
          <w:szCs w:val="28"/>
        </w:rPr>
        <w:t>В</w:t>
      </w:r>
      <w:r w:rsidRPr="000C440D">
        <w:rPr>
          <w:sz w:val="28"/>
          <w:szCs w:val="28"/>
        </w:rPr>
        <w:t xml:space="preserve"> 2018году обследовано 27,4% (50 колодцев).</w:t>
      </w:r>
    </w:p>
    <w:p w:rsidR="006A741A" w:rsidRPr="00756CD5" w:rsidRDefault="009118A5" w:rsidP="00756CD5">
      <w:pPr>
        <w:ind w:firstLine="708"/>
        <w:jc w:val="both"/>
        <w:rPr>
          <w:sz w:val="28"/>
          <w:szCs w:val="28"/>
        </w:rPr>
      </w:pPr>
      <w:r w:rsidRPr="0053390E">
        <w:rPr>
          <w:sz w:val="28"/>
          <w:szCs w:val="28"/>
        </w:rPr>
        <w:t>Основными проблемами качества колодезной воды на территории Лиозненского района является высокая мутность, выявление случаев неудовлетворительных органолептических свойств.</w:t>
      </w:r>
      <w:r w:rsidR="00FE788F">
        <w:rPr>
          <w:sz w:val="28"/>
          <w:szCs w:val="28"/>
        </w:rPr>
        <w:t xml:space="preserve"> </w:t>
      </w:r>
      <w:r w:rsidR="006A741A">
        <w:rPr>
          <w:sz w:val="30"/>
          <w:szCs w:val="30"/>
        </w:rPr>
        <w:t xml:space="preserve">Загрязненность нитратами регистрировалось в </w:t>
      </w:r>
      <w:r>
        <w:rPr>
          <w:sz w:val="30"/>
          <w:szCs w:val="30"/>
        </w:rPr>
        <w:t>51</w:t>
      </w:r>
      <w:r w:rsidR="006A741A">
        <w:rPr>
          <w:sz w:val="30"/>
          <w:szCs w:val="30"/>
        </w:rPr>
        <w:t>% обследованных в плановом порядке колодцев.</w:t>
      </w:r>
    </w:p>
    <w:p w:rsidR="002D299E" w:rsidRDefault="006A741A" w:rsidP="0010458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данным за период с 2010 года в районе </w:t>
      </w:r>
      <w:r w:rsidR="009118A5">
        <w:rPr>
          <w:sz w:val="30"/>
          <w:szCs w:val="30"/>
        </w:rPr>
        <w:t>10</w:t>
      </w:r>
      <w:r>
        <w:rPr>
          <w:sz w:val="30"/>
          <w:szCs w:val="30"/>
        </w:rPr>
        <w:t xml:space="preserve"> % колодцев имеет стойкое загряз</w:t>
      </w:r>
      <w:r w:rsidR="002D299E">
        <w:rPr>
          <w:sz w:val="30"/>
          <w:szCs w:val="30"/>
        </w:rPr>
        <w:t>нение нитратами выше нормативов в</w:t>
      </w:r>
      <w:r w:rsidR="002D299E" w:rsidRPr="002D299E">
        <w:rPr>
          <w:color w:val="000000"/>
          <w:sz w:val="30"/>
          <w:szCs w:val="30"/>
        </w:rPr>
        <w:t xml:space="preserve"> </w:t>
      </w:r>
      <w:r w:rsidR="002D299E">
        <w:rPr>
          <w:color w:val="000000"/>
          <w:sz w:val="30"/>
          <w:szCs w:val="30"/>
        </w:rPr>
        <w:t xml:space="preserve">г.п.Лиозно, </w:t>
      </w:r>
      <w:proofErr w:type="spellStart"/>
      <w:r w:rsidR="002D299E">
        <w:rPr>
          <w:color w:val="000000"/>
          <w:sz w:val="30"/>
          <w:szCs w:val="30"/>
        </w:rPr>
        <w:t>аг</w:t>
      </w:r>
      <w:proofErr w:type="spellEnd"/>
      <w:r w:rsidR="002D299E">
        <w:rPr>
          <w:color w:val="000000"/>
          <w:sz w:val="30"/>
          <w:szCs w:val="30"/>
        </w:rPr>
        <w:t>. Зубки Лиозненский сельский Совет.</w:t>
      </w:r>
      <w:r>
        <w:rPr>
          <w:sz w:val="30"/>
          <w:szCs w:val="30"/>
        </w:rPr>
        <w:t xml:space="preserve"> </w:t>
      </w:r>
    </w:p>
    <w:p w:rsidR="002D299E" w:rsidRPr="0010458A" w:rsidRDefault="002D299E" w:rsidP="006A741A">
      <w:pPr>
        <w:pStyle w:val="ad"/>
        <w:ind w:firstLine="709"/>
        <w:jc w:val="both"/>
        <w:rPr>
          <w:rFonts w:eastAsia="Calibri"/>
          <w:sz w:val="30"/>
          <w:szCs w:val="30"/>
        </w:rPr>
      </w:pPr>
      <w:r w:rsidRPr="0010458A">
        <w:rPr>
          <w:rFonts w:eastAsia="Calibri"/>
          <w:sz w:val="30"/>
          <w:szCs w:val="30"/>
        </w:rPr>
        <w:t>Ж</w:t>
      </w:r>
      <w:r w:rsidR="006A741A" w:rsidRPr="0010458A">
        <w:rPr>
          <w:rFonts w:eastAsia="Calibri"/>
          <w:sz w:val="30"/>
          <w:szCs w:val="30"/>
        </w:rPr>
        <w:t xml:space="preserve">алоб по вопросам качества воды в колодцах </w:t>
      </w:r>
      <w:r w:rsidRPr="0010458A">
        <w:rPr>
          <w:rFonts w:eastAsia="Calibri"/>
          <w:sz w:val="30"/>
          <w:szCs w:val="30"/>
        </w:rPr>
        <w:t>в 2018г. не было в целом по району.</w:t>
      </w:r>
    </w:p>
    <w:p w:rsidR="002A1A6C" w:rsidRDefault="002E68A8" w:rsidP="002A1A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1A6C" w:rsidRPr="009B463A">
        <w:rPr>
          <w:sz w:val="28"/>
          <w:szCs w:val="28"/>
        </w:rPr>
        <w:t>роводится определённая работа по обеспечению качества питьевой воды для населения район</w:t>
      </w:r>
      <w:r w:rsidR="002A1A6C">
        <w:rPr>
          <w:sz w:val="28"/>
          <w:szCs w:val="28"/>
        </w:rPr>
        <w:t>а:</w:t>
      </w:r>
    </w:p>
    <w:p w:rsidR="002A1A6C" w:rsidRPr="009B463A" w:rsidRDefault="002A1A6C" w:rsidP="000A201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463A">
        <w:rPr>
          <w:sz w:val="28"/>
          <w:szCs w:val="28"/>
        </w:rPr>
        <w:t>УП ЖКХ Лиозненского района определены балансодержатели общественных шахтных колодцев;</w:t>
      </w:r>
      <w:r w:rsidR="000A201B">
        <w:rPr>
          <w:sz w:val="28"/>
          <w:szCs w:val="28"/>
        </w:rPr>
        <w:t xml:space="preserve"> </w:t>
      </w:r>
      <w:r w:rsidRPr="009B463A">
        <w:rPr>
          <w:sz w:val="28"/>
          <w:szCs w:val="28"/>
        </w:rPr>
        <w:t>созданы специализированные бриг</w:t>
      </w:r>
      <w:r w:rsidR="00FE788F">
        <w:rPr>
          <w:sz w:val="28"/>
          <w:szCs w:val="28"/>
        </w:rPr>
        <w:t xml:space="preserve">ады по обслуживанию колодцев, в </w:t>
      </w:r>
      <w:r w:rsidRPr="009B463A">
        <w:rPr>
          <w:sz w:val="28"/>
          <w:szCs w:val="28"/>
        </w:rPr>
        <w:t>связи с чем</w:t>
      </w:r>
      <w:r w:rsidR="00FE788F">
        <w:rPr>
          <w:sz w:val="28"/>
          <w:szCs w:val="28"/>
        </w:rPr>
        <w:t>,</w:t>
      </w:r>
      <w:r w:rsidRPr="009B463A">
        <w:rPr>
          <w:sz w:val="28"/>
          <w:szCs w:val="28"/>
        </w:rPr>
        <w:t xml:space="preserve"> благоустройство последних (устройство глиняных замков, навесов, общественных ведер) проводит</w:t>
      </w:r>
      <w:r w:rsidR="00B759CB">
        <w:rPr>
          <w:sz w:val="28"/>
          <w:szCs w:val="28"/>
        </w:rPr>
        <w:t xml:space="preserve">ся </w:t>
      </w:r>
      <w:r w:rsidRPr="009B463A">
        <w:rPr>
          <w:sz w:val="28"/>
          <w:szCs w:val="28"/>
        </w:rPr>
        <w:t>своевременно.</w:t>
      </w:r>
    </w:p>
    <w:p w:rsidR="002A1A6C" w:rsidRPr="009B463A" w:rsidRDefault="002A1A6C" w:rsidP="002A1A6C">
      <w:pPr>
        <w:ind w:firstLine="708"/>
        <w:jc w:val="both"/>
        <w:rPr>
          <w:sz w:val="28"/>
          <w:szCs w:val="28"/>
        </w:rPr>
      </w:pPr>
      <w:r w:rsidRPr="009B463A">
        <w:rPr>
          <w:sz w:val="28"/>
          <w:szCs w:val="28"/>
        </w:rPr>
        <w:t>В 2018г. на заседании районного исполнительного комитета заслушан вопрос «О соблюдении санитарно-эпидемиологических требований на источниках водоснабжения» Лиозненского района» от 16 ноября 2018 № 760.</w:t>
      </w:r>
    </w:p>
    <w:p w:rsidR="002A1A6C" w:rsidRDefault="002A1A6C" w:rsidP="00731D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463A">
        <w:rPr>
          <w:sz w:val="28"/>
          <w:szCs w:val="28"/>
        </w:rPr>
        <w:t>В то же время</w:t>
      </w:r>
      <w:r w:rsidR="00F5740D">
        <w:rPr>
          <w:sz w:val="28"/>
          <w:szCs w:val="28"/>
        </w:rPr>
        <w:t>,</w:t>
      </w:r>
      <w:r w:rsidRPr="009B463A">
        <w:rPr>
          <w:sz w:val="28"/>
          <w:szCs w:val="28"/>
        </w:rPr>
        <w:t xml:space="preserve"> в вопросе гигиенического обеспечения коммунальных объектов </w:t>
      </w:r>
      <w:r w:rsidRPr="009B463A">
        <w:rPr>
          <w:bCs/>
          <w:sz w:val="28"/>
          <w:szCs w:val="28"/>
        </w:rPr>
        <w:t>и</w:t>
      </w:r>
      <w:r w:rsidRPr="009B463A">
        <w:rPr>
          <w:sz w:val="28"/>
          <w:szCs w:val="28"/>
        </w:rPr>
        <w:t>меется ряд системных проблем: Витебски</w:t>
      </w:r>
      <w:r w:rsidR="00CF3FD9">
        <w:rPr>
          <w:sz w:val="28"/>
          <w:szCs w:val="28"/>
        </w:rPr>
        <w:t>м</w:t>
      </w:r>
      <w:r w:rsidRPr="009B463A">
        <w:rPr>
          <w:sz w:val="28"/>
          <w:szCs w:val="28"/>
        </w:rPr>
        <w:t xml:space="preserve"> филиал</w:t>
      </w:r>
      <w:r w:rsidR="00CF3FD9">
        <w:rPr>
          <w:sz w:val="28"/>
          <w:szCs w:val="28"/>
        </w:rPr>
        <w:t>ом</w:t>
      </w:r>
      <w:r w:rsidRPr="009B463A">
        <w:rPr>
          <w:sz w:val="28"/>
          <w:szCs w:val="28"/>
        </w:rPr>
        <w:t xml:space="preserve"> № 1 УП «</w:t>
      </w:r>
      <w:proofErr w:type="spellStart"/>
      <w:r w:rsidRPr="009B463A">
        <w:rPr>
          <w:sz w:val="28"/>
          <w:szCs w:val="28"/>
        </w:rPr>
        <w:t>Витебс</w:t>
      </w:r>
      <w:r>
        <w:rPr>
          <w:sz w:val="28"/>
          <w:szCs w:val="28"/>
        </w:rPr>
        <w:t>к</w:t>
      </w:r>
      <w:r w:rsidRPr="009B463A">
        <w:rPr>
          <w:sz w:val="28"/>
          <w:szCs w:val="28"/>
        </w:rPr>
        <w:t>облводоканал</w:t>
      </w:r>
      <w:proofErr w:type="spellEnd"/>
      <w:r w:rsidRPr="009B463A">
        <w:rPr>
          <w:sz w:val="28"/>
          <w:szCs w:val="28"/>
        </w:rPr>
        <w:t xml:space="preserve">» </w:t>
      </w:r>
      <w:r w:rsidR="00600EEF">
        <w:rPr>
          <w:sz w:val="28"/>
          <w:szCs w:val="28"/>
        </w:rPr>
        <w:t xml:space="preserve">не </w:t>
      </w:r>
      <w:r w:rsidRPr="009B463A">
        <w:rPr>
          <w:sz w:val="28"/>
          <w:szCs w:val="28"/>
        </w:rPr>
        <w:t>обеспечен</w:t>
      </w:r>
      <w:r w:rsidR="00600EEF">
        <w:rPr>
          <w:sz w:val="28"/>
          <w:szCs w:val="28"/>
        </w:rPr>
        <w:t>о</w:t>
      </w:r>
      <w:r w:rsidRPr="009B463A">
        <w:rPr>
          <w:sz w:val="28"/>
          <w:szCs w:val="28"/>
        </w:rPr>
        <w:t xml:space="preserve"> выполнение рабочей программы производственного контроля качества питьевой воды по физико-химическим показателям с периодичностью исследования 1 раз </w:t>
      </w:r>
      <w:r w:rsidR="00F5740D">
        <w:rPr>
          <w:sz w:val="28"/>
          <w:szCs w:val="28"/>
        </w:rPr>
        <w:t>в год</w:t>
      </w:r>
      <w:r w:rsidRPr="009B463A">
        <w:rPr>
          <w:sz w:val="28"/>
          <w:szCs w:val="28"/>
        </w:rPr>
        <w:t>, на микробиологич</w:t>
      </w:r>
      <w:r>
        <w:rPr>
          <w:sz w:val="28"/>
          <w:szCs w:val="28"/>
        </w:rPr>
        <w:t>еские исследования 1 раз</w:t>
      </w:r>
      <w:r w:rsidR="00F5740D">
        <w:rPr>
          <w:sz w:val="28"/>
          <w:szCs w:val="28"/>
        </w:rPr>
        <w:t xml:space="preserve"> в квартал</w:t>
      </w:r>
      <w:r>
        <w:rPr>
          <w:sz w:val="28"/>
          <w:szCs w:val="28"/>
        </w:rPr>
        <w:t>;</w:t>
      </w:r>
      <w:r w:rsidR="00141C55">
        <w:rPr>
          <w:sz w:val="28"/>
          <w:szCs w:val="28"/>
        </w:rPr>
        <w:t xml:space="preserve"> </w:t>
      </w:r>
      <w:r w:rsidRPr="009B463A">
        <w:rPr>
          <w:sz w:val="28"/>
          <w:szCs w:val="28"/>
        </w:rPr>
        <w:t>содержание павильонов источников водоснабжения и зон санитарной охраны в соответствии с требованиями санитарно-эпидем</w:t>
      </w:r>
      <w:r>
        <w:rPr>
          <w:sz w:val="28"/>
          <w:szCs w:val="28"/>
        </w:rPr>
        <w:t>иологического законодательства.</w:t>
      </w:r>
    </w:p>
    <w:p w:rsidR="006D1248" w:rsidRDefault="006D1248" w:rsidP="006D1248">
      <w:pPr>
        <w:jc w:val="center"/>
        <w:rPr>
          <w:b/>
          <w:bCs/>
          <w:sz w:val="28"/>
          <w:szCs w:val="28"/>
        </w:rPr>
      </w:pPr>
    </w:p>
    <w:p w:rsidR="00AA00FA" w:rsidRPr="006D1248" w:rsidRDefault="00AA00FA" w:rsidP="006D1248">
      <w:pPr>
        <w:jc w:val="center"/>
        <w:rPr>
          <w:b/>
          <w:bCs/>
          <w:sz w:val="28"/>
          <w:szCs w:val="28"/>
        </w:rPr>
      </w:pPr>
      <w:r w:rsidRPr="006D1248">
        <w:rPr>
          <w:b/>
          <w:bCs/>
          <w:sz w:val="28"/>
          <w:szCs w:val="28"/>
        </w:rPr>
        <w:t>Удельный вес нестандартных проб питьевой воды децентрализованных</w:t>
      </w:r>
      <w:r w:rsidR="00770515">
        <w:rPr>
          <w:b/>
          <w:bCs/>
          <w:sz w:val="28"/>
          <w:szCs w:val="28"/>
        </w:rPr>
        <w:t xml:space="preserve"> источников </w:t>
      </w:r>
      <w:r w:rsidRPr="006D1248">
        <w:rPr>
          <w:b/>
          <w:bCs/>
          <w:sz w:val="28"/>
          <w:szCs w:val="28"/>
        </w:rPr>
        <w:t>водоснабжения Лиозненского района за 2013-2018 годы.</w:t>
      </w:r>
    </w:p>
    <w:p w:rsidR="006D1248" w:rsidRPr="002D2D55" w:rsidRDefault="006D1248" w:rsidP="006D1248">
      <w:pPr>
        <w:pStyle w:val="ad"/>
        <w:ind w:firstLine="709"/>
        <w:jc w:val="right"/>
        <w:rPr>
          <w:i/>
          <w:iCs/>
          <w:sz w:val="28"/>
          <w:szCs w:val="28"/>
        </w:rPr>
      </w:pPr>
      <w:r w:rsidRPr="002D2D55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3</w:t>
      </w:r>
      <w:r w:rsidR="002B092E">
        <w:rPr>
          <w:i/>
          <w:iCs/>
          <w:sz w:val="28"/>
          <w:szCs w:val="28"/>
        </w:rPr>
        <w:t>0</w:t>
      </w:r>
    </w:p>
    <w:p w:rsidR="00AA00FA" w:rsidRDefault="00AA00FA" w:rsidP="00AA00FA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1700"/>
        <w:gridCol w:w="1418"/>
        <w:gridCol w:w="1418"/>
      </w:tblGrid>
      <w:tr w:rsidR="00AA00FA" w:rsidTr="00F5740D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A414CD">
            <w:pPr>
              <w:jc w:val="both"/>
              <w:rPr>
                <w:sz w:val="28"/>
                <w:szCs w:val="28"/>
              </w:rPr>
            </w:pPr>
          </w:p>
          <w:p w:rsidR="00AA00FA" w:rsidRDefault="0002706E" w:rsidP="00A41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02706E" w:rsidP="00F5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A00FA">
              <w:rPr>
                <w:sz w:val="28"/>
                <w:szCs w:val="28"/>
              </w:rPr>
              <w:t>актериологические показатели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02706E" w:rsidP="00F57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A00FA">
              <w:rPr>
                <w:sz w:val="28"/>
                <w:szCs w:val="28"/>
              </w:rPr>
              <w:t>анитарно-химические показатели</w:t>
            </w:r>
          </w:p>
        </w:tc>
      </w:tr>
      <w:tr w:rsidR="00AA00FA" w:rsidTr="00F5740D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FA" w:rsidRDefault="00AA00FA" w:rsidP="00A414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02706E" w:rsidP="00A41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A00FA">
              <w:rPr>
                <w:sz w:val="28"/>
                <w:szCs w:val="28"/>
              </w:rPr>
              <w:t>оказатели райЦГЭ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02706E" w:rsidP="00A414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AA00FA">
              <w:rPr>
                <w:sz w:val="28"/>
                <w:szCs w:val="28"/>
              </w:rPr>
              <w:t>реднеобластные</w:t>
            </w:r>
            <w:proofErr w:type="spellEnd"/>
          </w:p>
          <w:p w:rsidR="00AA00FA" w:rsidRDefault="00AA00FA" w:rsidP="00A41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нестанд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роб</w:t>
            </w:r>
            <w:proofErr w:type="spellEnd"/>
            <w:r>
              <w:rPr>
                <w:sz w:val="28"/>
                <w:szCs w:val="28"/>
              </w:rPr>
              <w:t xml:space="preserve">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нитраты более 45мг/л</w:t>
            </w:r>
          </w:p>
        </w:tc>
      </w:tr>
      <w:tr w:rsidR="00AA00FA" w:rsidTr="00F5740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07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73D65"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айЦГЭ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073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07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айЦГЭ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07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обл. показ.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A414CD">
            <w:pPr>
              <w:jc w:val="both"/>
              <w:rPr>
                <w:sz w:val="28"/>
                <w:szCs w:val="28"/>
              </w:rPr>
            </w:pPr>
          </w:p>
        </w:tc>
      </w:tr>
      <w:tr w:rsidR="00AA00FA" w:rsidTr="00F5740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54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Pr="00C06E14" w:rsidRDefault="00AA00FA" w:rsidP="00A414CD">
            <w:pPr>
              <w:jc w:val="center"/>
            </w:pPr>
            <w:r w:rsidRPr="00C06E14">
              <w:rPr>
                <w:sz w:val="28"/>
                <w:szCs w:val="28"/>
              </w:rPr>
              <w:t>0</w:t>
            </w:r>
          </w:p>
        </w:tc>
      </w:tr>
      <w:tr w:rsidR="00AA00FA" w:rsidTr="007E0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7E0D95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3570F4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54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Pr="00C06E14" w:rsidRDefault="00AA00FA" w:rsidP="00A414CD">
            <w:pPr>
              <w:jc w:val="center"/>
            </w:pPr>
            <w:r w:rsidRPr="00C06E14">
              <w:rPr>
                <w:sz w:val="28"/>
                <w:szCs w:val="28"/>
              </w:rPr>
              <w:t>0</w:t>
            </w:r>
          </w:p>
        </w:tc>
      </w:tr>
      <w:tr w:rsidR="00AA00FA" w:rsidTr="007E0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7E0D95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3570F4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54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Pr="00C06E14" w:rsidRDefault="00AA00FA" w:rsidP="00A414CD">
            <w:pPr>
              <w:jc w:val="center"/>
            </w:pPr>
            <w:r w:rsidRPr="00C06E14">
              <w:rPr>
                <w:sz w:val="28"/>
                <w:szCs w:val="28"/>
              </w:rPr>
              <w:t>0</w:t>
            </w:r>
          </w:p>
        </w:tc>
      </w:tr>
      <w:tr w:rsidR="00AA00FA" w:rsidTr="007E0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7E0D95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3570F4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54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Pr="00C06E14" w:rsidRDefault="00AA00FA" w:rsidP="00A414CD">
            <w:pPr>
              <w:jc w:val="center"/>
              <w:rPr>
                <w:sz w:val="28"/>
                <w:szCs w:val="28"/>
              </w:rPr>
            </w:pPr>
            <w:r w:rsidRPr="00C06E14">
              <w:rPr>
                <w:sz w:val="28"/>
                <w:szCs w:val="28"/>
              </w:rPr>
              <w:t>0</w:t>
            </w:r>
          </w:p>
        </w:tc>
      </w:tr>
      <w:tr w:rsidR="00AA00FA" w:rsidTr="007E0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7E0D95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3570F4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Default="00AA00FA" w:rsidP="00541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FA" w:rsidRPr="00C06E14" w:rsidRDefault="00AA00FA" w:rsidP="00A414CD">
            <w:pPr>
              <w:jc w:val="center"/>
              <w:rPr>
                <w:sz w:val="28"/>
                <w:szCs w:val="28"/>
              </w:rPr>
            </w:pPr>
            <w:r w:rsidRPr="00C06E14">
              <w:rPr>
                <w:sz w:val="28"/>
                <w:szCs w:val="28"/>
              </w:rPr>
              <w:t>0</w:t>
            </w:r>
          </w:p>
        </w:tc>
      </w:tr>
      <w:tr w:rsidR="00AA00FA" w:rsidTr="00F5740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C12325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AA00FA" w:rsidP="00A414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Default="004262F4" w:rsidP="00426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77B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A" w:rsidRPr="00C06E14" w:rsidRDefault="00AA00FA" w:rsidP="00A414CD">
            <w:pPr>
              <w:jc w:val="center"/>
              <w:rPr>
                <w:sz w:val="28"/>
                <w:szCs w:val="28"/>
              </w:rPr>
            </w:pPr>
            <w:r w:rsidRPr="00C06E14">
              <w:rPr>
                <w:sz w:val="28"/>
                <w:szCs w:val="28"/>
              </w:rPr>
              <w:t>0</w:t>
            </w:r>
          </w:p>
        </w:tc>
      </w:tr>
    </w:tbl>
    <w:p w:rsidR="00F5740D" w:rsidRDefault="00F5740D" w:rsidP="00327A47">
      <w:pPr>
        <w:rPr>
          <w:b/>
          <w:sz w:val="28"/>
          <w:szCs w:val="28"/>
        </w:rPr>
      </w:pPr>
    </w:p>
    <w:p w:rsidR="00186A12" w:rsidRDefault="00186A12" w:rsidP="00186A12">
      <w:pPr>
        <w:ind w:firstLine="708"/>
        <w:jc w:val="center"/>
        <w:rPr>
          <w:b/>
          <w:sz w:val="28"/>
          <w:szCs w:val="28"/>
        </w:rPr>
      </w:pPr>
      <w:r w:rsidRPr="006045A2">
        <w:rPr>
          <w:b/>
          <w:sz w:val="28"/>
          <w:szCs w:val="28"/>
        </w:rPr>
        <w:t>Банное обеспечение населения</w:t>
      </w:r>
      <w:r>
        <w:rPr>
          <w:b/>
          <w:sz w:val="28"/>
          <w:szCs w:val="28"/>
        </w:rPr>
        <w:t>.</w:t>
      </w:r>
    </w:p>
    <w:p w:rsidR="00F4412E" w:rsidRPr="006045A2" w:rsidRDefault="00F4412E" w:rsidP="00186A12">
      <w:pPr>
        <w:ind w:firstLine="708"/>
        <w:jc w:val="center"/>
        <w:rPr>
          <w:b/>
          <w:sz w:val="28"/>
          <w:szCs w:val="28"/>
        </w:rPr>
      </w:pPr>
    </w:p>
    <w:p w:rsidR="00DE5E3A" w:rsidRDefault="00186A12" w:rsidP="00DE5E3A">
      <w:pPr>
        <w:tabs>
          <w:tab w:val="left" w:pos="2040"/>
        </w:tabs>
        <w:ind w:firstLine="851"/>
        <w:jc w:val="both"/>
        <w:rPr>
          <w:sz w:val="28"/>
          <w:szCs w:val="28"/>
        </w:rPr>
      </w:pPr>
      <w:r w:rsidRPr="009B463A">
        <w:rPr>
          <w:iCs/>
          <w:sz w:val="28"/>
          <w:szCs w:val="28"/>
        </w:rPr>
        <w:t>На территории Лиозненского района действует 1 баня УП ЖКХ Лиозненского района.</w:t>
      </w:r>
    </w:p>
    <w:p w:rsidR="00186A12" w:rsidRPr="009B463A" w:rsidRDefault="00186A12" w:rsidP="00DE5E3A">
      <w:pPr>
        <w:tabs>
          <w:tab w:val="left" w:pos="2040"/>
        </w:tabs>
        <w:ind w:firstLine="851"/>
        <w:jc w:val="both"/>
        <w:rPr>
          <w:sz w:val="28"/>
          <w:szCs w:val="28"/>
        </w:rPr>
      </w:pPr>
      <w:r w:rsidRPr="009B463A">
        <w:rPr>
          <w:sz w:val="28"/>
          <w:szCs w:val="28"/>
        </w:rPr>
        <w:t xml:space="preserve">Баня рассчитана на 30 помывочных мест, имеется 2 отделения, мужское и женское. Режим работы 2 раза в неделю: суббота и воскресенье. </w:t>
      </w:r>
      <w:r w:rsidR="00327A47">
        <w:rPr>
          <w:sz w:val="28"/>
          <w:szCs w:val="28"/>
        </w:rPr>
        <w:t>П</w:t>
      </w:r>
      <w:r w:rsidR="00327A47" w:rsidRPr="009B463A">
        <w:rPr>
          <w:color w:val="000000"/>
          <w:sz w:val="28"/>
          <w:szCs w:val="28"/>
        </w:rPr>
        <w:t xml:space="preserve">рилегающая </w:t>
      </w:r>
      <w:r w:rsidR="00327A47">
        <w:rPr>
          <w:color w:val="000000"/>
          <w:sz w:val="28"/>
          <w:szCs w:val="28"/>
        </w:rPr>
        <w:t>т</w:t>
      </w:r>
      <w:r w:rsidRPr="009B463A">
        <w:rPr>
          <w:color w:val="000000"/>
          <w:sz w:val="28"/>
          <w:szCs w:val="28"/>
        </w:rPr>
        <w:t>ерритория</w:t>
      </w:r>
      <w:r w:rsidR="00327A47">
        <w:rPr>
          <w:color w:val="000000"/>
          <w:sz w:val="28"/>
          <w:szCs w:val="28"/>
        </w:rPr>
        <w:t xml:space="preserve"> </w:t>
      </w:r>
      <w:r w:rsidRPr="009B463A">
        <w:rPr>
          <w:color w:val="000000"/>
          <w:sz w:val="28"/>
          <w:szCs w:val="28"/>
        </w:rPr>
        <w:t>к бане благоустроена, озеленена, оборудована инженерно-техническими устройст</w:t>
      </w:r>
      <w:r w:rsidR="00327A47">
        <w:rPr>
          <w:color w:val="000000"/>
          <w:sz w:val="28"/>
          <w:szCs w:val="28"/>
        </w:rPr>
        <w:t>вами для удаления ливневых вод. О</w:t>
      </w:r>
      <w:r w:rsidRPr="009B463A">
        <w:rPr>
          <w:sz w:val="28"/>
          <w:szCs w:val="28"/>
        </w:rPr>
        <w:t>тделения оборудованы санитарными узлами для посетителей</w:t>
      </w:r>
      <w:r w:rsidR="00327A47">
        <w:rPr>
          <w:sz w:val="28"/>
          <w:szCs w:val="28"/>
        </w:rPr>
        <w:t xml:space="preserve">, деревянной мебелью, </w:t>
      </w:r>
      <w:r w:rsidRPr="009B463A">
        <w:rPr>
          <w:sz w:val="28"/>
          <w:szCs w:val="28"/>
        </w:rPr>
        <w:t xml:space="preserve">трапами и скамьями, в исправном состоянии. </w:t>
      </w:r>
      <w:r w:rsidR="00327A47">
        <w:rPr>
          <w:sz w:val="28"/>
          <w:szCs w:val="28"/>
        </w:rPr>
        <w:t>Д</w:t>
      </w:r>
      <w:r w:rsidRPr="009B463A">
        <w:rPr>
          <w:sz w:val="28"/>
          <w:szCs w:val="28"/>
        </w:rPr>
        <w:t>ушевые кабины</w:t>
      </w:r>
      <w:r w:rsidR="00900A09">
        <w:rPr>
          <w:sz w:val="28"/>
          <w:szCs w:val="28"/>
        </w:rPr>
        <w:t xml:space="preserve"> каждого</w:t>
      </w:r>
      <w:r w:rsidRPr="009B463A">
        <w:rPr>
          <w:sz w:val="28"/>
          <w:szCs w:val="28"/>
        </w:rPr>
        <w:t xml:space="preserve"> отделени</w:t>
      </w:r>
      <w:r w:rsidR="00900A09">
        <w:rPr>
          <w:sz w:val="28"/>
          <w:szCs w:val="28"/>
        </w:rPr>
        <w:t xml:space="preserve">я </w:t>
      </w:r>
      <w:r w:rsidR="004024BC">
        <w:rPr>
          <w:sz w:val="28"/>
          <w:szCs w:val="28"/>
        </w:rPr>
        <w:t>о</w:t>
      </w:r>
      <w:r w:rsidR="00900A09">
        <w:rPr>
          <w:sz w:val="28"/>
          <w:szCs w:val="28"/>
        </w:rPr>
        <w:t>снаще</w:t>
      </w:r>
      <w:r w:rsidR="004024BC">
        <w:rPr>
          <w:sz w:val="28"/>
          <w:szCs w:val="28"/>
        </w:rPr>
        <w:t>ны</w:t>
      </w:r>
      <w:r w:rsidR="00900A09">
        <w:rPr>
          <w:sz w:val="28"/>
          <w:szCs w:val="28"/>
        </w:rPr>
        <w:t xml:space="preserve"> деревянными</w:t>
      </w:r>
      <w:r w:rsidRPr="009B463A">
        <w:rPr>
          <w:sz w:val="28"/>
          <w:szCs w:val="28"/>
        </w:rPr>
        <w:t xml:space="preserve"> трап</w:t>
      </w:r>
      <w:r w:rsidR="004024BC">
        <w:rPr>
          <w:sz w:val="28"/>
          <w:szCs w:val="28"/>
        </w:rPr>
        <w:t>ами</w:t>
      </w:r>
      <w:r w:rsidRPr="009B463A">
        <w:rPr>
          <w:sz w:val="28"/>
          <w:szCs w:val="28"/>
        </w:rPr>
        <w:t>, кран</w:t>
      </w:r>
      <w:r w:rsidR="004024BC">
        <w:rPr>
          <w:sz w:val="28"/>
          <w:szCs w:val="28"/>
        </w:rPr>
        <w:t xml:space="preserve">ами для горячей воды, </w:t>
      </w:r>
      <w:r w:rsidRPr="009B463A">
        <w:rPr>
          <w:sz w:val="28"/>
          <w:szCs w:val="28"/>
        </w:rPr>
        <w:t>полочк</w:t>
      </w:r>
      <w:r w:rsidR="004024BC">
        <w:rPr>
          <w:sz w:val="28"/>
          <w:szCs w:val="28"/>
        </w:rPr>
        <w:t>ам</w:t>
      </w:r>
      <w:r w:rsidRPr="009B463A">
        <w:rPr>
          <w:sz w:val="28"/>
          <w:szCs w:val="28"/>
        </w:rPr>
        <w:t>и для парфюмерно-косметической продукции и моющих средств.</w:t>
      </w:r>
    </w:p>
    <w:p w:rsidR="00E075B5" w:rsidRDefault="00186A12" w:rsidP="00DE5E3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463A">
        <w:rPr>
          <w:sz w:val="28"/>
          <w:szCs w:val="28"/>
        </w:rPr>
        <w:t xml:space="preserve">В помещении для </w:t>
      </w:r>
      <w:r w:rsidR="00964151" w:rsidRPr="009B463A">
        <w:rPr>
          <w:sz w:val="28"/>
          <w:szCs w:val="28"/>
        </w:rPr>
        <w:t>обслуживаю</w:t>
      </w:r>
      <w:r w:rsidR="00964151">
        <w:rPr>
          <w:sz w:val="28"/>
          <w:szCs w:val="28"/>
        </w:rPr>
        <w:t>щего</w:t>
      </w:r>
      <w:r w:rsidR="00964151" w:rsidRPr="009B463A">
        <w:rPr>
          <w:sz w:val="28"/>
          <w:szCs w:val="28"/>
        </w:rPr>
        <w:t xml:space="preserve"> </w:t>
      </w:r>
      <w:r w:rsidRPr="009B463A">
        <w:rPr>
          <w:sz w:val="28"/>
          <w:szCs w:val="28"/>
        </w:rPr>
        <w:t xml:space="preserve">персонала </w:t>
      </w:r>
      <w:r w:rsidR="00964151">
        <w:rPr>
          <w:sz w:val="28"/>
          <w:szCs w:val="28"/>
        </w:rPr>
        <w:t xml:space="preserve">созданы условия </w:t>
      </w:r>
      <w:r w:rsidRPr="009B463A">
        <w:rPr>
          <w:sz w:val="28"/>
          <w:szCs w:val="28"/>
        </w:rPr>
        <w:t xml:space="preserve">для </w:t>
      </w:r>
      <w:r w:rsidR="00964151" w:rsidRPr="009B463A">
        <w:rPr>
          <w:sz w:val="28"/>
          <w:szCs w:val="28"/>
        </w:rPr>
        <w:t>хранени</w:t>
      </w:r>
      <w:r w:rsidR="00964151">
        <w:rPr>
          <w:sz w:val="28"/>
          <w:szCs w:val="28"/>
        </w:rPr>
        <w:t>я</w:t>
      </w:r>
      <w:r w:rsidR="00964151" w:rsidRPr="009B463A">
        <w:rPr>
          <w:sz w:val="28"/>
          <w:szCs w:val="28"/>
        </w:rPr>
        <w:t xml:space="preserve"> </w:t>
      </w:r>
      <w:r w:rsidRPr="009B463A">
        <w:rPr>
          <w:sz w:val="28"/>
          <w:szCs w:val="28"/>
        </w:rPr>
        <w:t>личной и специальной одежды</w:t>
      </w:r>
      <w:r w:rsidR="00964151">
        <w:rPr>
          <w:sz w:val="28"/>
          <w:szCs w:val="28"/>
        </w:rPr>
        <w:t xml:space="preserve"> обслуживающего персонала.</w:t>
      </w:r>
    </w:p>
    <w:p w:rsidR="00964151" w:rsidRDefault="00964151" w:rsidP="00DE5E3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86A12" w:rsidRPr="00606BE6" w:rsidRDefault="00186A12" w:rsidP="00DE5E3A">
      <w:pPr>
        <w:jc w:val="center"/>
        <w:rPr>
          <w:b/>
          <w:bCs/>
          <w:sz w:val="28"/>
          <w:szCs w:val="28"/>
        </w:rPr>
      </w:pPr>
      <w:r w:rsidRPr="00606BE6">
        <w:rPr>
          <w:b/>
          <w:sz w:val="28"/>
          <w:szCs w:val="28"/>
        </w:rPr>
        <w:t>Гигиеническая оценка физических и химических факторов среды жизнедеятельности населения</w:t>
      </w:r>
      <w:r w:rsidRPr="00606BE6">
        <w:rPr>
          <w:b/>
          <w:bCs/>
          <w:sz w:val="28"/>
          <w:szCs w:val="28"/>
        </w:rPr>
        <w:t>.</w:t>
      </w:r>
    </w:p>
    <w:p w:rsidR="00186A12" w:rsidRPr="00606BE6" w:rsidRDefault="00186A12" w:rsidP="00186A12">
      <w:pPr>
        <w:jc w:val="both"/>
        <w:rPr>
          <w:b/>
          <w:bCs/>
          <w:sz w:val="28"/>
          <w:szCs w:val="28"/>
        </w:rPr>
      </w:pPr>
    </w:p>
    <w:p w:rsidR="00186A12" w:rsidRPr="009B7A7D" w:rsidRDefault="00186A12" w:rsidP="00DE5E3A">
      <w:pPr>
        <w:pStyle w:val="31"/>
        <w:ind w:firstLine="708"/>
        <w:rPr>
          <w:szCs w:val="28"/>
        </w:rPr>
      </w:pPr>
      <w:r w:rsidRPr="009B7A7D">
        <w:rPr>
          <w:szCs w:val="28"/>
        </w:rPr>
        <w:t xml:space="preserve">Внедрение мониторинга загрязненности атмосферного воздуха в г.п. Лиозно запланировано с 2020г. </w:t>
      </w:r>
    </w:p>
    <w:p w:rsidR="004069B0" w:rsidRDefault="00186A12" w:rsidP="004069B0">
      <w:pPr>
        <w:jc w:val="both"/>
        <w:rPr>
          <w:sz w:val="28"/>
          <w:szCs w:val="28"/>
        </w:rPr>
      </w:pPr>
      <w:r w:rsidRPr="009B7A7D">
        <w:tab/>
      </w:r>
    </w:p>
    <w:p w:rsidR="00186A12" w:rsidRDefault="00186A12" w:rsidP="004069B0">
      <w:pPr>
        <w:jc w:val="center"/>
        <w:rPr>
          <w:b/>
          <w:sz w:val="28"/>
          <w:szCs w:val="28"/>
        </w:rPr>
      </w:pPr>
      <w:r w:rsidRPr="006707C1">
        <w:rPr>
          <w:b/>
          <w:bCs/>
          <w:sz w:val="28"/>
          <w:szCs w:val="28"/>
        </w:rPr>
        <w:t>Гигиеническая оценка состояния сбора и обезвреживания отходов, благоустройства и санитарного состояния населенных мест</w:t>
      </w:r>
      <w:r w:rsidRPr="006707C1">
        <w:rPr>
          <w:b/>
          <w:sz w:val="28"/>
          <w:szCs w:val="28"/>
        </w:rPr>
        <w:t>.</w:t>
      </w:r>
    </w:p>
    <w:p w:rsidR="002E3593" w:rsidRDefault="002E3593" w:rsidP="002E3593">
      <w:pPr>
        <w:ind w:firstLine="708"/>
        <w:jc w:val="both"/>
        <w:rPr>
          <w:sz w:val="28"/>
          <w:szCs w:val="28"/>
        </w:rPr>
      </w:pPr>
    </w:p>
    <w:p w:rsidR="002E3593" w:rsidRPr="00882881" w:rsidRDefault="002E3593" w:rsidP="002E3593">
      <w:pPr>
        <w:ind w:firstLine="708"/>
        <w:jc w:val="both"/>
        <w:rPr>
          <w:sz w:val="28"/>
          <w:szCs w:val="28"/>
        </w:rPr>
      </w:pPr>
      <w:r w:rsidRPr="00882881">
        <w:rPr>
          <w:sz w:val="28"/>
          <w:szCs w:val="28"/>
        </w:rPr>
        <w:t xml:space="preserve">Вопросы санитарного состояния территорий населенных мест рассмотрены на заседаниях районного Совета депутатов, районного и сельских исполнительных комитетов. </w:t>
      </w:r>
    </w:p>
    <w:p w:rsidR="00D722E3" w:rsidRDefault="00186A12" w:rsidP="002E3593">
      <w:pPr>
        <w:ind w:firstLine="708"/>
        <w:jc w:val="both"/>
        <w:rPr>
          <w:sz w:val="28"/>
          <w:szCs w:val="28"/>
        </w:rPr>
      </w:pPr>
      <w:r w:rsidRPr="00882881">
        <w:rPr>
          <w:sz w:val="28"/>
          <w:szCs w:val="28"/>
        </w:rPr>
        <w:t xml:space="preserve">Решение районного исполнительного комитета от 16.03.2018г № 167 «О внесении изменений в решение Лиозненского районного исполнительного комитета от 29.12.2017 № 881»  в приложения 1,2 «Об </w:t>
      </w:r>
      <w:r w:rsidRPr="00882881">
        <w:rPr>
          <w:sz w:val="28"/>
          <w:szCs w:val="28"/>
        </w:rPr>
        <w:lastRenderedPageBreak/>
        <w:t>утверждении схемы обращения с коммунальными отходами на 2018го</w:t>
      </w:r>
      <w:r w:rsidR="002E3593">
        <w:rPr>
          <w:sz w:val="28"/>
          <w:szCs w:val="28"/>
        </w:rPr>
        <w:t>д</w:t>
      </w:r>
      <w:r w:rsidRPr="00882881">
        <w:rPr>
          <w:sz w:val="28"/>
          <w:szCs w:val="28"/>
        </w:rPr>
        <w:t>» изменения их в новой редакции (приложение 1 Схемы обращения с коммунальными отходами в сельских населённых пунктах Лиозненского района</w:t>
      </w:r>
      <w:r w:rsidR="00D722E3">
        <w:rPr>
          <w:sz w:val="28"/>
          <w:szCs w:val="28"/>
        </w:rPr>
        <w:t>).</w:t>
      </w:r>
      <w:r w:rsidR="00D722E3" w:rsidRPr="00D722E3">
        <w:rPr>
          <w:sz w:val="28"/>
          <w:szCs w:val="28"/>
        </w:rPr>
        <w:t xml:space="preserve"> </w:t>
      </w:r>
    </w:p>
    <w:p w:rsidR="00DD64AC" w:rsidRDefault="00186A12" w:rsidP="00DD64AC">
      <w:pPr>
        <w:ind w:firstLine="720"/>
        <w:jc w:val="both"/>
        <w:rPr>
          <w:sz w:val="28"/>
          <w:szCs w:val="28"/>
        </w:rPr>
      </w:pPr>
      <w:r w:rsidRPr="00882881">
        <w:rPr>
          <w:sz w:val="28"/>
          <w:szCs w:val="28"/>
        </w:rPr>
        <w:t xml:space="preserve">В </w:t>
      </w:r>
      <w:proofErr w:type="spellStart"/>
      <w:r w:rsidR="00960676">
        <w:rPr>
          <w:sz w:val="28"/>
          <w:szCs w:val="28"/>
        </w:rPr>
        <w:t>Лиозненском</w:t>
      </w:r>
      <w:proofErr w:type="spellEnd"/>
      <w:r w:rsidR="00960676">
        <w:rPr>
          <w:sz w:val="28"/>
          <w:szCs w:val="28"/>
        </w:rPr>
        <w:t xml:space="preserve"> районе </w:t>
      </w:r>
      <w:r w:rsidR="00DE5E3A">
        <w:rPr>
          <w:sz w:val="28"/>
          <w:szCs w:val="28"/>
        </w:rPr>
        <w:t xml:space="preserve"> 14 коммунальны</w:t>
      </w:r>
      <w:r w:rsidR="00960676">
        <w:rPr>
          <w:sz w:val="28"/>
          <w:szCs w:val="28"/>
        </w:rPr>
        <w:t>х</w:t>
      </w:r>
      <w:r w:rsidR="00DE5E3A">
        <w:rPr>
          <w:sz w:val="28"/>
          <w:szCs w:val="28"/>
        </w:rPr>
        <w:t xml:space="preserve"> </w:t>
      </w:r>
      <w:proofErr w:type="spellStart"/>
      <w:r w:rsidRPr="00882881">
        <w:rPr>
          <w:sz w:val="28"/>
          <w:szCs w:val="28"/>
        </w:rPr>
        <w:t>миниполигон</w:t>
      </w:r>
      <w:r w:rsidR="00960676">
        <w:rPr>
          <w:sz w:val="28"/>
          <w:szCs w:val="28"/>
        </w:rPr>
        <w:t>ов</w:t>
      </w:r>
      <w:proofErr w:type="spellEnd"/>
      <w:r w:rsidRPr="00882881">
        <w:rPr>
          <w:sz w:val="28"/>
          <w:szCs w:val="28"/>
        </w:rPr>
        <w:t xml:space="preserve"> ТКО и 1 полигон ТКО в г.п.Лиозно.</w:t>
      </w:r>
      <w:r w:rsidR="00DD64AC" w:rsidRPr="00DD64AC">
        <w:rPr>
          <w:sz w:val="28"/>
          <w:szCs w:val="28"/>
        </w:rPr>
        <w:t xml:space="preserve"> </w:t>
      </w:r>
      <w:r w:rsidR="00DD64AC" w:rsidRPr="001A1245">
        <w:rPr>
          <w:sz w:val="28"/>
          <w:szCs w:val="28"/>
        </w:rPr>
        <w:t>Полигон находится на балансе УП ЖКХ</w:t>
      </w:r>
      <w:r w:rsidR="00DD64AC">
        <w:rPr>
          <w:sz w:val="28"/>
          <w:szCs w:val="28"/>
        </w:rPr>
        <w:t xml:space="preserve"> Лиозненского района.</w:t>
      </w:r>
    </w:p>
    <w:p w:rsidR="00CB057B" w:rsidRPr="001A1245" w:rsidRDefault="00186A12" w:rsidP="00CB057B">
      <w:pPr>
        <w:ind w:firstLine="720"/>
        <w:jc w:val="both"/>
        <w:rPr>
          <w:sz w:val="28"/>
          <w:szCs w:val="28"/>
        </w:rPr>
      </w:pPr>
      <w:r w:rsidRPr="00882881">
        <w:rPr>
          <w:sz w:val="28"/>
          <w:szCs w:val="28"/>
        </w:rPr>
        <w:t xml:space="preserve"> </w:t>
      </w:r>
      <w:r w:rsidR="00DD64AC">
        <w:rPr>
          <w:sz w:val="28"/>
          <w:szCs w:val="28"/>
        </w:rPr>
        <w:t>И</w:t>
      </w:r>
      <w:r w:rsidR="00DD64AC" w:rsidRPr="00882881">
        <w:rPr>
          <w:sz w:val="28"/>
          <w:szCs w:val="28"/>
        </w:rPr>
        <w:t xml:space="preserve">меются </w:t>
      </w:r>
      <w:r w:rsidR="00DD64AC">
        <w:rPr>
          <w:sz w:val="28"/>
          <w:szCs w:val="28"/>
        </w:rPr>
        <w:t>э</w:t>
      </w:r>
      <w:r w:rsidRPr="00882881">
        <w:rPr>
          <w:sz w:val="28"/>
          <w:szCs w:val="28"/>
        </w:rPr>
        <w:t>кологические паспорта</w:t>
      </w:r>
      <w:r w:rsidR="00DD64AC">
        <w:rPr>
          <w:sz w:val="28"/>
          <w:szCs w:val="28"/>
        </w:rPr>
        <w:t>,</w:t>
      </w:r>
      <w:r w:rsidRPr="00882881">
        <w:rPr>
          <w:sz w:val="28"/>
          <w:szCs w:val="28"/>
        </w:rPr>
        <w:t xml:space="preserve"> карта-схема сбора, вывоза и размещения коммунальных отходов; карта-схема размещения мест сбора и временного хр</w:t>
      </w:r>
      <w:r w:rsidR="00DE5E3A">
        <w:rPr>
          <w:sz w:val="28"/>
          <w:szCs w:val="28"/>
        </w:rPr>
        <w:t xml:space="preserve">анения отходов по г.п.Лиозно. </w:t>
      </w:r>
      <w:r w:rsidR="00CB057B" w:rsidRPr="001A1245">
        <w:rPr>
          <w:sz w:val="28"/>
          <w:szCs w:val="28"/>
        </w:rPr>
        <w:t>Решением райисполкома утверждена схема сбора и вывоза коммунальных отходов.</w:t>
      </w:r>
    </w:p>
    <w:p w:rsidR="002832F1" w:rsidRPr="001A1245" w:rsidRDefault="002832F1" w:rsidP="002832F1">
      <w:pPr>
        <w:ind w:firstLine="720"/>
        <w:jc w:val="both"/>
        <w:rPr>
          <w:sz w:val="28"/>
          <w:szCs w:val="28"/>
        </w:rPr>
      </w:pPr>
      <w:r w:rsidRPr="001A1245">
        <w:rPr>
          <w:sz w:val="28"/>
          <w:szCs w:val="28"/>
        </w:rPr>
        <w:t xml:space="preserve">В каждом </w:t>
      </w:r>
      <w:r>
        <w:rPr>
          <w:sz w:val="28"/>
          <w:szCs w:val="28"/>
        </w:rPr>
        <w:t>сельском исполнительном комитете</w:t>
      </w:r>
      <w:r w:rsidRPr="001A1245">
        <w:rPr>
          <w:sz w:val="28"/>
          <w:szCs w:val="28"/>
        </w:rPr>
        <w:t xml:space="preserve"> разработан план мероприятий по благоустройству и наведению порядка на земле. До каждого руководителя доведена информация о существующих требованиях к обращению с отходами и ответственность за нарушение санитарно-гигиенических норм.</w:t>
      </w:r>
    </w:p>
    <w:p w:rsidR="002234EB" w:rsidRPr="001A1245" w:rsidRDefault="002234EB" w:rsidP="002234EB">
      <w:pPr>
        <w:ind w:firstLine="720"/>
        <w:jc w:val="both"/>
        <w:rPr>
          <w:sz w:val="28"/>
          <w:szCs w:val="28"/>
        </w:rPr>
      </w:pPr>
      <w:r w:rsidRPr="001A1245">
        <w:rPr>
          <w:sz w:val="28"/>
          <w:szCs w:val="28"/>
        </w:rPr>
        <w:t xml:space="preserve">Для вывоза коммунальных отходов населения в районе имеется </w:t>
      </w:r>
      <w:r>
        <w:rPr>
          <w:sz w:val="28"/>
          <w:szCs w:val="28"/>
        </w:rPr>
        <w:t xml:space="preserve">9 единиц спецтехники </w:t>
      </w:r>
      <w:r w:rsidRPr="001A1245">
        <w:rPr>
          <w:sz w:val="28"/>
          <w:szCs w:val="28"/>
        </w:rPr>
        <w:t>для с</w:t>
      </w:r>
      <w:r w:rsidR="00E075B5">
        <w:rPr>
          <w:sz w:val="28"/>
          <w:szCs w:val="28"/>
        </w:rPr>
        <w:t xml:space="preserve">бора отходов от </w:t>
      </w:r>
      <w:r w:rsidR="00C43B8F">
        <w:rPr>
          <w:sz w:val="28"/>
          <w:szCs w:val="28"/>
        </w:rPr>
        <w:t xml:space="preserve">частного </w:t>
      </w:r>
      <w:r w:rsidR="00E075B5">
        <w:rPr>
          <w:sz w:val="28"/>
          <w:szCs w:val="28"/>
        </w:rPr>
        <w:t xml:space="preserve">сектора, </w:t>
      </w:r>
      <w:r w:rsidRPr="001A1245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237 контейнерных площадок </w:t>
      </w:r>
      <w:r w:rsidRPr="001A1245">
        <w:rPr>
          <w:sz w:val="28"/>
          <w:szCs w:val="28"/>
        </w:rPr>
        <w:t xml:space="preserve">для </w:t>
      </w:r>
      <w:r w:rsidR="002E3593">
        <w:rPr>
          <w:sz w:val="28"/>
          <w:szCs w:val="28"/>
        </w:rPr>
        <w:t>ТК</w:t>
      </w:r>
      <w:r w:rsidRPr="001A1245">
        <w:rPr>
          <w:sz w:val="28"/>
          <w:szCs w:val="28"/>
        </w:rPr>
        <w:t>О.</w:t>
      </w:r>
    </w:p>
    <w:p w:rsidR="00DE5E3A" w:rsidRDefault="002234EB" w:rsidP="00107BDA">
      <w:pPr>
        <w:ind w:firstLine="720"/>
        <w:jc w:val="both"/>
        <w:rPr>
          <w:sz w:val="28"/>
          <w:szCs w:val="28"/>
        </w:rPr>
      </w:pPr>
      <w:r w:rsidRPr="001A1245">
        <w:rPr>
          <w:sz w:val="28"/>
          <w:szCs w:val="28"/>
        </w:rPr>
        <w:t xml:space="preserve">Разработаны титульные списки объектов хозяйствования и </w:t>
      </w:r>
      <w:r w:rsidR="00612999" w:rsidRPr="001A1245">
        <w:rPr>
          <w:sz w:val="28"/>
          <w:szCs w:val="28"/>
        </w:rPr>
        <w:t xml:space="preserve">графики </w:t>
      </w:r>
      <w:r w:rsidR="00EA5C01">
        <w:rPr>
          <w:sz w:val="28"/>
          <w:szCs w:val="28"/>
        </w:rPr>
        <w:t>санитарной</w:t>
      </w:r>
      <w:r w:rsidR="00EA5C01" w:rsidRPr="001A1245">
        <w:rPr>
          <w:sz w:val="28"/>
          <w:szCs w:val="28"/>
        </w:rPr>
        <w:t xml:space="preserve"> </w:t>
      </w:r>
      <w:r w:rsidR="00612999" w:rsidRPr="001A1245">
        <w:rPr>
          <w:sz w:val="28"/>
          <w:szCs w:val="28"/>
        </w:rPr>
        <w:t>оч</w:t>
      </w:r>
      <w:r w:rsidR="00612999">
        <w:rPr>
          <w:sz w:val="28"/>
          <w:szCs w:val="28"/>
        </w:rPr>
        <w:t>истки</w:t>
      </w:r>
      <w:r w:rsidR="00612999" w:rsidRPr="001A1245">
        <w:rPr>
          <w:sz w:val="28"/>
          <w:szCs w:val="28"/>
        </w:rPr>
        <w:t xml:space="preserve"> </w:t>
      </w:r>
      <w:r w:rsidR="00EA5C01">
        <w:rPr>
          <w:sz w:val="28"/>
          <w:szCs w:val="28"/>
        </w:rPr>
        <w:t>закрепленных за ними территорий</w:t>
      </w:r>
      <w:r w:rsidR="00107BDA">
        <w:rPr>
          <w:sz w:val="28"/>
          <w:szCs w:val="28"/>
        </w:rPr>
        <w:t xml:space="preserve">. </w:t>
      </w:r>
      <w:r w:rsidR="008730ED">
        <w:rPr>
          <w:sz w:val="28"/>
          <w:szCs w:val="28"/>
        </w:rPr>
        <w:t>Однако, число домовладельцев, охваченных планово-регулярной очисткой</w:t>
      </w:r>
      <w:r w:rsidR="00673A22">
        <w:rPr>
          <w:sz w:val="28"/>
          <w:szCs w:val="28"/>
        </w:rPr>
        <w:t>,</w:t>
      </w:r>
      <w:r w:rsidR="008730ED">
        <w:rPr>
          <w:sz w:val="28"/>
          <w:szCs w:val="28"/>
        </w:rPr>
        <w:t xml:space="preserve"> ниже областного показателя и составляет 94%.</w:t>
      </w:r>
    </w:p>
    <w:p w:rsidR="00186A12" w:rsidRPr="00882881" w:rsidRDefault="00186A12" w:rsidP="00DE5E3A">
      <w:pPr>
        <w:ind w:firstLine="708"/>
        <w:jc w:val="both"/>
        <w:rPr>
          <w:sz w:val="28"/>
          <w:szCs w:val="28"/>
        </w:rPr>
      </w:pPr>
      <w:r w:rsidRPr="00882881">
        <w:rPr>
          <w:sz w:val="28"/>
          <w:szCs w:val="28"/>
        </w:rPr>
        <w:t xml:space="preserve">В районе за 2018 год </w:t>
      </w:r>
      <w:proofErr w:type="spellStart"/>
      <w:r w:rsidRPr="00882881">
        <w:rPr>
          <w:sz w:val="28"/>
          <w:szCs w:val="28"/>
        </w:rPr>
        <w:t>Лиозненским</w:t>
      </w:r>
      <w:proofErr w:type="spellEnd"/>
      <w:r w:rsidRPr="00882881">
        <w:rPr>
          <w:sz w:val="28"/>
          <w:szCs w:val="28"/>
        </w:rPr>
        <w:t xml:space="preserve"> райЦГЭ за нарушение требований по санитарному содержанию объектов и территории к административной ответственности привлечено 6 должностных лиц.</w:t>
      </w:r>
    </w:p>
    <w:p w:rsidR="00D722E3" w:rsidRPr="00882881" w:rsidRDefault="00D722E3" w:rsidP="00D722E3">
      <w:pPr>
        <w:ind w:firstLine="708"/>
        <w:jc w:val="both"/>
        <w:rPr>
          <w:sz w:val="28"/>
          <w:szCs w:val="28"/>
        </w:rPr>
      </w:pPr>
      <w:r w:rsidRPr="00882881">
        <w:rPr>
          <w:sz w:val="28"/>
          <w:szCs w:val="28"/>
        </w:rPr>
        <w:t xml:space="preserve">В г.п. Лиозно очистные сооружения находятся в рабочем состоянии, аварийные ситуации на сети устраняются своевременно. </w:t>
      </w:r>
    </w:p>
    <w:p w:rsidR="00186A12" w:rsidRPr="00882881" w:rsidRDefault="00186A12" w:rsidP="00186A12">
      <w:pPr>
        <w:ind w:firstLine="851"/>
        <w:jc w:val="both"/>
        <w:rPr>
          <w:sz w:val="28"/>
          <w:szCs w:val="28"/>
        </w:rPr>
      </w:pPr>
    </w:p>
    <w:p w:rsidR="002D1F66" w:rsidRDefault="002D1F66" w:rsidP="006D1248">
      <w:pPr>
        <w:ind w:left="565" w:firstLine="851"/>
        <w:jc w:val="center"/>
        <w:rPr>
          <w:b/>
          <w:sz w:val="28"/>
          <w:szCs w:val="28"/>
        </w:rPr>
      </w:pPr>
      <w:r w:rsidRPr="00D76D5B">
        <w:rPr>
          <w:b/>
          <w:sz w:val="28"/>
          <w:szCs w:val="28"/>
        </w:rPr>
        <w:t>Санитарное состояние территорий населённых мест</w:t>
      </w:r>
      <w:r>
        <w:rPr>
          <w:b/>
          <w:sz w:val="28"/>
          <w:szCs w:val="28"/>
        </w:rPr>
        <w:t>.</w:t>
      </w:r>
    </w:p>
    <w:p w:rsidR="008B3396" w:rsidRDefault="008B3396" w:rsidP="006D1248">
      <w:pPr>
        <w:ind w:left="565" w:firstLine="851"/>
        <w:jc w:val="center"/>
        <w:rPr>
          <w:b/>
          <w:sz w:val="28"/>
          <w:szCs w:val="28"/>
        </w:rPr>
      </w:pPr>
    </w:p>
    <w:p w:rsidR="002D1F66" w:rsidRPr="009B7F68" w:rsidRDefault="008B3396" w:rsidP="008B3396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Лиозненском</w:t>
      </w:r>
      <w:proofErr w:type="spellEnd"/>
      <w:r>
        <w:rPr>
          <w:sz w:val="28"/>
          <w:szCs w:val="28"/>
        </w:rPr>
        <w:t xml:space="preserve"> районе осуществляется определённая работа </w:t>
      </w:r>
      <w:r w:rsidR="00673A22">
        <w:rPr>
          <w:sz w:val="28"/>
          <w:szCs w:val="28"/>
        </w:rPr>
        <w:t>п</w:t>
      </w:r>
      <w:r>
        <w:rPr>
          <w:sz w:val="28"/>
          <w:szCs w:val="28"/>
        </w:rPr>
        <w:t>о контролю санитарн</w:t>
      </w:r>
      <w:r w:rsidR="00673A22">
        <w:rPr>
          <w:sz w:val="28"/>
          <w:szCs w:val="28"/>
        </w:rPr>
        <w:t>ого</w:t>
      </w:r>
      <w:r>
        <w:rPr>
          <w:sz w:val="28"/>
          <w:szCs w:val="28"/>
        </w:rPr>
        <w:t xml:space="preserve"> состояни</w:t>
      </w:r>
      <w:r w:rsidR="00673A22">
        <w:rPr>
          <w:sz w:val="28"/>
          <w:szCs w:val="28"/>
        </w:rPr>
        <w:t>я</w:t>
      </w:r>
      <w:r>
        <w:rPr>
          <w:sz w:val="28"/>
          <w:szCs w:val="28"/>
        </w:rPr>
        <w:t xml:space="preserve"> территорий населённых мест на основании р</w:t>
      </w:r>
      <w:r w:rsidR="002D1F66" w:rsidRPr="009B7F68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2D1F66" w:rsidRPr="009B7F68">
        <w:rPr>
          <w:sz w:val="28"/>
          <w:szCs w:val="28"/>
        </w:rPr>
        <w:t xml:space="preserve"> Лиозненского районного исполнительного комитета</w:t>
      </w:r>
      <w:r w:rsidR="002D1F66">
        <w:rPr>
          <w:sz w:val="28"/>
          <w:szCs w:val="28"/>
        </w:rPr>
        <w:t xml:space="preserve"> </w:t>
      </w:r>
      <w:r w:rsidR="002D1F66" w:rsidRPr="009B7F68">
        <w:rPr>
          <w:sz w:val="28"/>
          <w:szCs w:val="28"/>
        </w:rPr>
        <w:t>решение от 28.02.2018г. № 31р «О мерах по наведению порядка на земле и благоустройству населенных пунктов Лиозненского района в 2018 году;</w:t>
      </w:r>
    </w:p>
    <w:p w:rsidR="002E6B5C" w:rsidRDefault="002D1F66" w:rsidP="002E6B5C">
      <w:pPr>
        <w:ind w:firstLine="565"/>
        <w:jc w:val="both"/>
        <w:rPr>
          <w:sz w:val="28"/>
          <w:szCs w:val="28"/>
        </w:rPr>
      </w:pPr>
      <w:r w:rsidRPr="009B7F68">
        <w:rPr>
          <w:sz w:val="28"/>
          <w:szCs w:val="28"/>
        </w:rPr>
        <w:t>-решени</w:t>
      </w:r>
      <w:r w:rsidR="008B3396">
        <w:rPr>
          <w:sz w:val="28"/>
          <w:szCs w:val="28"/>
        </w:rPr>
        <w:t>я</w:t>
      </w:r>
      <w:r w:rsidRPr="009B7F68">
        <w:rPr>
          <w:sz w:val="28"/>
          <w:szCs w:val="28"/>
        </w:rPr>
        <w:t xml:space="preserve"> от 20.07.2018г. № 22/456 «О ходе реализации мероприятий по наведению порядка на земле и благоустройству сельских населённых пунктов на 2018 год на территории Лиозненского </w:t>
      </w:r>
      <w:proofErr w:type="gramStart"/>
      <w:r w:rsidRPr="009B7F68">
        <w:rPr>
          <w:sz w:val="28"/>
          <w:szCs w:val="28"/>
        </w:rPr>
        <w:t>района</w:t>
      </w:r>
      <w:proofErr w:type="gramEnd"/>
      <w:r w:rsidRPr="009B7F68">
        <w:rPr>
          <w:sz w:val="28"/>
          <w:szCs w:val="28"/>
        </w:rPr>
        <w:t>»</w:t>
      </w:r>
      <w:r>
        <w:rPr>
          <w:sz w:val="28"/>
          <w:szCs w:val="28"/>
        </w:rPr>
        <w:t xml:space="preserve"> которым определено проведение работ по обустройству и поддержанию в надлежащем состоянии мемориальных комплексов, мест боевой и воинской славы, захоронений  воинов ВОВ; принятию практических мер по увеличению количества сельских населённых пунктов, охваченных  санитарной очисткой </w:t>
      </w:r>
      <w:r>
        <w:rPr>
          <w:sz w:val="28"/>
          <w:szCs w:val="28"/>
        </w:rPr>
        <w:lastRenderedPageBreak/>
        <w:t>УП ЖКХ</w:t>
      </w:r>
      <w:r w:rsidR="00D274C4">
        <w:rPr>
          <w:sz w:val="28"/>
          <w:szCs w:val="28"/>
        </w:rPr>
        <w:t xml:space="preserve"> Лиозненского района</w:t>
      </w:r>
      <w:r>
        <w:rPr>
          <w:sz w:val="28"/>
          <w:szCs w:val="28"/>
        </w:rPr>
        <w:t>; обустройству детских игровых площадок в парке микрорайона «Школьный» г.п.Лиозно, в сельских населённых пунктах.</w:t>
      </w:r>
    </w:p>
    <w:p w:rsidR="002D1F66" w:rsidRPr="009B7F68" w:rsidRDefault="002D1F66" w:rsidP="002E6B5C">
      <w:pPr>
        <w:ind w:firstLine="565"/>
        <w:jc w:val="both"/>
        <w:rPr>
          <w:sz w:val="28"/>
          <w:szCs w:val="28"/>
        </w:rPr>
      </w:pPr>
      <w:r w:rsidRPr="009B7F68">
        <w:rPr>
          <w:sz w:val="28"/>
          <w:szCs w:val="28"/>
        </w:rPr>
        <w:t>При проведении надзорных мероприятий в части санитарного содержания территории в 2018г выявлены нарушения на 5-ти объектах.</w:t>
      </w:r>
    </w:p>
    <w:p w:rsidR="002E6B5C" w:rsidRDefault="002D1F66" w:rsidP="002E6B5C">
      <w:pPr>
        <w:ind w:firstLine="565"/>
        <w:jc w:val="both"/>
        <w:rPr>
          <w:sz w:val="28"/>
          <w:szCs w:val="28"/>
        </w:rPr>
      </w:pPr>
      <w:r w:rsidRPr="009B7F68">
        <w:rPr>
          <w:sz w:val="28"/>
          <w:szCs w:val="28"/>
        </w:rPr>
        <w:t xml:space="preserve">Структура объектов, </w:t>
      </w:r>
      <w:r w:rsidR="008B3396">
        <w:rPr>
          <w:sz w:val="28"/>
          <w:szCs w:val="28"/>
        </w:rPr>
        <w:t>на которых</w:t>
      </w:r>
      <w:r w:rsidRPr="009B7F68">
        <w:rPr>
          <w:sz w:val="28"/>
          <w:szCs w:val="28"/>
        </w:rPr>
        <w:t xml:space="preserve"> выявляли</w:t>
      </w:r>
      <w:r>
        <w:rPr>
          <w:sz w:val="28"/>
          <w:szCs w:val="28"/>
        </w:rPr>
        <w:t>с</w:t>
      </w:r>
      <w:r w:rsidRPr="009B7F68">
        <w:rPr>
          <w:sz w:val="28"/>
          <w:szCs w:val="28"/>
        </w:rPr>
        <w:t>ь нарушения санитарного содержания прилегающих территорий:</w:t>
      </w:r>
    </w:p>
    <w:p w:rsidR="002E6B5C" w:rsidRDefault="002D1F66" w:rsidP="002E6B5C">
      <w:pPr>
        <w:ind w:firstLine="565"/>
        <w:jc w:val="both"/>
        <w:rPr>
          <w:sz w:val="28"/>
          <w:szCs w:val="28"/>
        </w:rPr>
      </w:pPr>
      <w:r w:rsidRPr="009B7F68">
        <w:rPr>
          <w:sz w:val="28"/>
          <w:szCs w:val="28"/>
        </w:rPr>
        <w:t>-строительные площадки 43,6%</w:t>
      </w:r>
      <w:r>
        <w:rPr>
          <w:sz w:val="28"/>
          <w:szCs w:val="28"/>
        </w:rPr>
        <w:t xml:space="preserve"> (КОЦ, г.п.Лиозно </w:t>
      </w:r>
      <w:proofErr w:type="spellStart"/>
      <w:r>
        <w:rPr>
          <w:sz w:val="28"/>
          <w:szCs w:val="28"/>
        </w:rPr>
        <w:t>улЛенина</w:t>
      </w:r>
      <w:proofErr w:type="spellEnd"/>
      <w:r>
        <w:rPr>
          <w:sz w:val="28"/>
          <w:szCs w:val="28"/>
        </w:rPr>
        <w:t xml:space="preserve">; многоквартирный дом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ынькова</w:t>
      </w:r>
      <w:proofErr w:type="spellEnd"/>
      <w:r>
        <w:rPr>
          <w:sz w:val="28"/>
          <w:szCs w:val="28"/>
        </w:rPr>
        <w:t xml:space="preserve"> г</w:t>
      </w:r>
      <w:r w:rsidR="002E6B5C">
        <w:rPr>
          <w:sz w:val="28"/>
          <w:szCs w:val="28"/>
        </w:rPr>
        <w:t xml:space="preserve">.п.Лиозно, </w:t>
      </w:r>
      <w:proofErr w:type="spellStart"/>
      <w:r w:rsidR="002E6B5C">
        <w:rPr>
          <w:sz w:val="28"/>
          <w:szCs w:val="28"/>
        </w:rPr>
        <w:t>ул.Добромыслянская</w:t>
      </w:r>
      <w:proofErr w:type="spellEnd"/>
      <w:r w:rsidR="002E6B5C">
        <w:rPr>
          <w:sz w:val="28"/>
          <w:szCs w:val="28"/>
        </w:rPr>
        <w:t>);</w:t>
      </w:r>
    </w:p>
    <w:p w:rsidR="002E6B5C" w:rsidRDefault="002D1F66" w:rsidP="002E6B5C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-гаражн</w:t>
      </w:r>
      <w:r w:rsidR="002E6B5C">
        <w:rPr>
          <w:sz w:val="28"/>
          <w:szCs w:val="28"/>
        </w:rPr>
        <w:t>ые кооперативы 80%  г.п.Лиозно;</w:t>
      </w:r>
    </w:p>
    <w:p w:rsidR="002E6B5C" w:rsidRDefault="002D1F66" w:rsidP="002E6B5C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-гражданские кладбища 44,8% (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елешковичи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аг.Крынки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аг.Стасево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аг.Добромысли</w:t>
      </w:r>
      <w:proofErr w:type="spellEnd"/>
      <w:r w:rsidRPr="00D8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Лиозненский, </w:t>
      </w:r>
      <w:proofErr w:type="spellStart"/>
      <w:r>
        <w:rPr>
          <w:sz w:val="28"/>
          <w:szCs w:val="28"/>
        </w:rPr>
        <w:t>До</w:t>
      </w:r>
      <w:r w:rsidR="002E6B5C">
        <w:rPr>
          <w:sz w:val="28"/>
          <w:szCs w:val="28"/>
        </w:rPr>
        <w:t>бромыслинский</w:t>
      </w:r>
      <w:proofErr w:type="spellEnd"/>
      <w:r w:rsidR="002E6B5C">
        <w:rPr>
          <w:sz w:val="28"/>
          <w:szCs w:val="28"/>
        </w:rPr>
        <w:t xml:space="preserve"> сельские Советы);</w:t>
      </w:r>
    </w:p>
    <w:p w:rsidR="002E6B5C" w:rsidRDefault="002D1F66" w:rsidP="002E6B5C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-се</w:t>
      </w:r>
      <w:r w:rsidR="002E6B5C">
        <w:rPr>
          <w:sz w:val="28"/>
          <w:szCs w:val="28"/>
        </w:rPr>
        <w:t>льскохозяйственный объекты-72%;</w:t>
      </w:r>
    </w:p>
    <w:p w:rsidR="002E6B5C" w:rsidRDefault="002D1F66" w:rsidP="002E6B5C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-дворовые территории- 19% (г.п.Лиозно, 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даменки,аг</w:t>
      </w:r>
      <w:proofErr w:type="spellEnd"/>
      <w:r>
        <w:rPr>
          <w:sz w:val="28"/>
          <w:szCs w:val="28"/>
        </w:rPr>
        <w:t>.</w:t>
      </w:r>
      <w:r w:rsidRPr="005253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Добромысли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тасево</w:t>
      </w:r>
      <w:proofErr w:type="spellEnd"/>
      <w:r>
        <w:rPr>
          <w:sz w:val="28"/>
          <w:szCs w:val="28"/>
        </w:rPr>
        <w:t xml:space="preserve">- Лиозненский, </w:t>
      </w:r>
      <w:proofErr w:type="spellStart"/>
      <w:r>
        <w:rPr>
          <w:sz w:val="28"/>
          <w:szCs w:val="28"/>
        </w:rPr>
        <w:t>Добромыслинский</w:t>
      </w:r>
      <w:proofErr w:type="spellEnd"/>
      <w:r>
        <w:rPr>
          <w:sz w:val="28"/>
          <w:szCs w:val="28"/>
        </w:rPr>
        <w:t xml:space="preserve"> сельские Советы контейнерные площадки; терр</w:t>
      </w:r>
      <w:r w:rsidR="002E6B5C">
        <w:rPr>
          <w:sz w:val="28"/>
          <w:szCs w:val="28"/>
        </w:rPr>
        <w:t>итории многоквартирных домов );</w:t>
      </w:r>
    </w:p>
    <w:p w:rsidR="002D1F66" w:rsidRPr="009B7F68" w:rsidRDefault="002D1F66" w:rsidP="002E6B5C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-предприятия и организации-69% </w:t>
      </w:r>
    </w:p>
    <w:p w:rsidR="002D1F66" w:rsidRDefault="002D1F66" w:rsidP="002E6B5C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-организации здравоохранения-6%. </w:t>
      </w:r>
    </w:p>
    <w:p w:rsidR="00770515" w:rsidRDefault="00770515" w:rsidP="00770515">
      <w:pPr>
        <w:ind w:left="1416" w:firstLine="708"/>
        <w:rPr>
          <w:sz w:val="28"/>
          <w:szCs w:val="28"/>
        </w:rPr>
      </w:pPr>
    </w:p>
    <w:p w:rsidR="002D1F66" w:rsidRPr="000E7845" w:rsidRDefault="002D1F66" w:rsidP="00770515">
      <w:pPr>
        <w:ind w:left="1416" w:firstLine="708"/>
        <w:rPr>
          <w:b/>
          <w:bCs/>
          <w:sz w:val="28"/>
          <w:szCs w:val="28"/>
        </w:rPr>
      </w:pPr>
      <w:r w:rsidRPr="000E7845">
        <w:rPr>
          <w:b/>
          <w:bCs/>
          <w:sz w:val="28"/>
          <w:szCs w:val="28"/>
        </w:rPr>
        <w:t>3.6. Гигиена радиационной защиты населения.</w:t>
      </w:r>
    </w:p>
    <w:p w:rsidR="002D1F66" w:rsidRDefault="002D1F66" w:rsidP="00665C12">
      <w:pPr>
        <w:ind w:firstLine="708"/>
        <w:jc w:val="both"/>
        <w:rPr>
          <w:sz w:val="28"/>
          <w:szCs w:val="28"/>
        </w:rPr>
      </w:pPr>
      <w:r w:rsidRPr="00801DBB">
        <w:rPr>
          <w:sz w:val="28"/>
          <w:szCs w:val="28"/>
        </w:rPr>
        <w:t xml:space="preserve">Радиационный контроль в районе в порядке </w:t>
      </w:r>
      <w:proofErr w:type="spellStart"/>
      <w:r w:rsidRPr="00801DBB">
        <w:rPr>
          <w:sz w:val="28"/>
          <w:szCs w:val="28"/>
        </w:rPr>
        <w:t>госсаннадзора</w:t>
      </w:r>
      <w:proofErr w:type="spellEnd"/>
      <w:r w:rsidRPr="00801DBB">
        <w:rPr>
          <w:sz w:val="28"/>
          <w:szCs w:val="28"/>
        </w:rPr>
        <w:t xml:space="preserve"> и радиационно-гигиенического мониторинга не проводится в виду отсутствия радиологических приборов.</w:t>
      </w:r>
    </w:p>
    <w:p w:rsidR="002E6B5C" w:rsidRPr="00801DBB" w:rsidRDefault="002E6B5C" w:rsidP="002E6B5C">
      <w:pPr>
        <w:ind w:firstLine="708"/>
        <w:jc w:val="both"/>
        <w:rPr>
          <w:sz w:val="28"/>
          <w:szCs w:val="28"/>
        </w:rPr>
      </w:pPr>
    </w:p>
    <w:p w:rsidR="00072A99" w:rsidRPr="000E7845" w:rsidRDefault="00072A99" w:rsidP="00DB5267">
      <w:pPr>
        <w:ind w:firstLine="851"/>
        <w:jc w:val="center"/>
        <w:rPr>
          <w:sz w:val="28"/>
          <w:szCs w:val="28"/>
        </w:rPr>
      </w:pPr>
      <w:r w:rsidRPr="000E7845">
        <w:rPr>
          <w:b/>
          <w:sz w:val="28"/>
          <w:szCs w:val="28"/>
        </w:rPr>
        <w:t>Гигиеническое обеспечение зон отдыха населения, в том числе на открытых водоемах.</w:t>
      </w:r>
    </w:p>
    <w:p w:rsidR="00072A99" w:rsidRPr="009B463A" w:rsidRDefault="00072A99" w:rsidP="00072A99">
      <w:pPr>
        <w:ind w:firstLine="851"/>
        <w:jc w:val="both"/>
        <w:rPr>
          <w:sz w:val="28"/>
          <w:szCs w:val="28"/>
        </w:rPr>
      </w:pPr>
      <w:r w:rsidRPr="009B463A">
        <w:rPr>
          <w:sz w:val="28"/>
          <w:szCs w:val="28"/>
        </w:rPr>
        <w:t xml:space="preserve">На территории Лиозненского района согласно решению Лиозненского районного исполнительного комитета № 253 от 20.04.2018 для массового отдыха населения на водных объектах утверждено 5 зон отдыха: «Лесные карьеры» в городском посёлке Лиозно, ответственный ГЛХУ «Лиозненский лесхоз»; «Лесная жемчужная» ответственный ГЛХУ «Лиозненский лесхоз» </w:t>
      </w:r>
      <w:proofErr w:type="spellStart"/>
      <w:r w:rsidRPr="009B463A">
        <w:rPr>
          <w:sz w:val="28"/>
          <w:szCs w:val="28"/>
        </w:rPr>
        <w:t>аг</w:t>
      </w:r>
      <w:proofErr w:type="spellEnd"/>
      <w:r w:rsidRPr="009B463A">
        <w:rPr>
          <w:sz w:val="28"/>
          <w:szCs w:val="28"/>
        </w:rPr>
        <w:t>.</w:t>
      </w:r>
      <w:r w:rsidR="00297563">
        <w:rPr>
          <w:sz w:val="28"/>
          <w:szCs w:val="28"/>
        </w:rPr>
        <w:t xml:space="preserve"> </w:t>
      </w:r>
      <w:proofErr w:type="spellStart"/>
      <w:r w:rsidRPr="009B463A">
        <w:rPr>
          <w:sz w:val="28"/>
          <w:szCs w:val="28"/>
        </w:rPr>
        <w:t>Добромысли</w:t>
      </w:r>
      <w:proofErr w:type="spellEnd"/>
      <w:r w:rsidRPr="009B463A">
        <w:rPr>
          <w:sz w:val="28"/>
          <w:szCs w:val="28"/>
        </w:rPr>
        <w:t xml:space="preserve">; озеро «Зеленское-1» ГЛХУ «Лиозненский лесхоз» </w:t>
      </w:r>
      <w:proofErr w:type="spellStart"/>
      <w:r w:rsidRPr="009B463A">
        <w:rPr>
          <w:sz w:val="28"/>
          <w:szCs w:val="28"/>
        </w:rPr>
        <w:t>аг</w:t>
      </w:r>
      <w:proofErr w:type="spellEnd"/>
      <w:r w:rsidRPr="009B463A">
        <w:rPr>
          <w:sz w:val="28"/>
          <w:szCs w:val="28"/>
        </w:rPr>
        <w:t xml:space="preserve">. Бабиновичи; озеро </w:t>
      </w:r>
      <w:proofErr w:type="spellStart"/>
      <w:r w:rsidRPr="009B463A">
        <w:rPr>
          <w:sz w:val="28"/>
          <w:szCs w:val="28"/>
        </w:rPr>
        <w:t>Буёвское</w:t>
      </w:r>
      <w:proofErr w:type="spellEnd"/>
      <w:r w:rsidRPr="009B463A">
        <w:rPr>
          <w:sz w:val="28"/>
          <w:szCs w:val="28"/>
        </w:rPr>
        <w:t xml:space="preserve"> </w:t>
      </w:r>
      <w:proofErr w:type="spellStart"/>
      <w:r w:rsidRPr="009B463A">
        <w:rPr>
          <w:sz w:val="28"/>
          <w:szCs w:val="28"/>
        </w:rPr>
        <w:t>н.п</w:t>
      </w:r>
      <w:proofErr w:type="spellEnd"/>
      <w:r w:rsidRPr="009B463A">
        <w:rPr>
          <w:sz w:val="28"/>
          <w:szCs w:val="28"/>
        </w:rPr>
        <w:t>.</w:t>
      </w:r>
      <w:r w:rsidR="00297563">
        <w:rPr>
          <w:sz w:val="28"/>
          <w:szCs w:val="28"/>
        </w:rPr>
        <w:t xml:space="preserve"> </w:t>
      </w:r>
      <w:r w:rsidRPr="009B463A">
        <w:rPr>
          <w:sz w:val="28"/>
          <w:szCs w:val="28"/>
        </w:rPr>
        <w:t xml:space="preserve">Буи ответственный УП </w:t>
      </w:r>
      <w:r w:rsidR="006C4349" w:rsidRPr="009B463A">
        <w:rPr>
          <w:sz w:val="28"/>
          <w:szCs w:val="28"/>
        </w:rPr>
        <w:t xml:space="preserve">ЖКХ </w:t>
      </w:r>
      <w:r w:rsidRPr="009B463A">
        <w:rPr>
          <w:sz w:val="28"/>
          <w:szCs w:val="28"/>
        </w:rPr>
        <w:t>Лиозненск</w:t>
      </w:r>
      <w:r w:rsidR="006C4349">
        <w:rPr>
          <w:sz w:val="28"/>
          <w:szCs w:val="28"/>
        </w:rPr>
        <w:t>ого района</w:t>
      </w:r>
      <w:r w:rsidRPr="009B463A">
        <w:rPr>
          <w:sz w:val="28"/>
          <w:szCs w:val="28"/>
        </w:rPr>
        <w:t xml:space="preserve">; озеро </w:t>
      </w:r>
      <w:proofErr w:type="spellStart"/>
      <w:r w:rsidRPr="009B463A">
        <w:rPr>
          <w:sz w:val="28"/>
          <w:szCs w:val="28"/>
        </w:rPr>
        <w:t>Гребеницкое</w:t>
      </w:r>
      <w:proofErr w:type="spellEnd"/>
      <w:r w:rsidRPr="009B463A">
        <w:rPr>
          <w:sz w:val="28"/>
          <w:szCs w:val="28"/>
        </w:rPr>
        <w:t xml:space="preserve"> ответственный  </w:t>
      </w:r>
      <w:proofErr w:type="spellStart"/>
      <w:r w:rsidRPr="009B463A">
        <w:rPr>
          <w:sz w:val="28"/>
          <w:szCs w:val="28"/>
        </w:rPr>
        <w:t>Лиозненская</w:t>
      </w:r>
      <w:proofErr w:type="spellEnd"/>
      <w:r w:rsidRPr="009B463A">
        <w:rPr>
          <w:sz w:val="28"/>
          <w:szCs w:val="28"/>
        </w:rPr>
        <w:t xml:space="preserve"> районная организационная структура РГОО «БОР», </w:t>
      </w:r>
      <w:proofErr w:type="spellStart"/>
      <w:r w:rsidRPr="009B463A">
        <w:rPr>
          <w:sz w:val="28"/>
          <w:szCs w:val="28"/>
        </w:rPr>
        <w:t>д</w:t>
      </w:r>
      <w:proofErr w:type="gramStart"/>
      <w:r w:rsidRPr="009B463A">
        <w:rPr>
          <w:sz w:val="28"/>
          <w:szCs w:val="28"/>
        </w:rPr>
        <w:t>.Г</w:t>
      </w:r>
      <w:proofErr w:type="gramEnd"/>
      <w:r w:rsidRPr="009B463A">
        <w:rPr>
          <w:sz w:val="28"/>
          <w:szCs w:val="28"/>
        </w:rPr>
        <w:t>ребенники</w:t>
      </w:r>
      <w:proofErr w:type="spellEnd"/>
      <w:r w:rsidRPr="009B463A">
        <w:rPr>
          <w:sz w:val="28"/>
          <w:szCs w:val="28"/>
        </w:rPr>
        <w:t>.</w:t>
      </w:r>
    </w:p>
    <w:p w:rsidR="00072A99" w:rsidRPr="009B463A" w:rsidRDefault="005030BF" w:rsidP="00503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B463A">
        <w:rPr>
          <w:sz w:val="28"/>
          <w:szCs w:val="28"/>
        </w:rPr>
        <w:t>пециалистами</w:t>
      </w:r>
      <w:r>
        <w:rPr>
          <w:sz w:val="28"/>
          <w:szCs w:val="28"/>
        </w:rPr>
        <w:t xml:space="preserve"> ГУ «Лиозненский райЦГЭ» в </w:t>
      </w:r>
      <w:r w:rsidR="00072A99" w:rsidRPr="009B463A">
        <w:rPr>
          <w:sz w:val="28"/>
          <w:szCs w:val="28"/>
        </w:rPr>
        <w:t xml:space="preserve">зонах массового отдыха населения проводятся регулярные мониторинги </w:t>
      </w:r>
      <w:r>
        <w:rPr>
          <w:sz w:val="28"/>
          <w:szCs w:val="28"/>
        </w:rPr>
        <w:t xml:space="preserve">по </w:t>
      </w:r>
      <w:r w:rsidR="00072A99" w:rsidRPr="009B463A">
        <w:rPr>
          <w:sz w:val="28"/>
          <w:szCs w:val="28"/>
        </w:rPr>
        <w:t>содержани</w:t>
      </w:r>
      <w:r>
        <w:rPr>
          <w:sz w:val="28"/>
          <w:szCs w:val="28"/>
        </w:rPr>
        <w:t>ю</w:t>
      </w:r>
      <w:r w:rsidR="00072A99" w:rsidRPr="009B463A">
        <w:rPr>
          <w:sz w:val="28"/>
          <w:szCs w:val="28"/>
        </w:rPr>
        <w:t xml:space="preserve"> территорий и обустройств</w:t>
      </w:r>
      <w:r>
        <w:rPr>
          <w:sz w:val="28"/>
          <w:szCs w:val="28"/>
        </w:rPr>
        <w:t>у</w:t>
      </w:r>
      <w:r w:rsidR="00072A99" w:rsidRPr="009B463A">
        <w:rPr>
          <w:sz w:val="28"/>
          <w:szCs w:val="28"/>
        </w:rPr>
        <w:t xml:space="preserve"> зон отдыха на водоёмах в соответствии с требованиями действующих санитарных норм, пр</w:t>
      </w:r>
      <w:r>
        <w:rPr>
          <w:sz w:val="28"/>
          <w:szCs w:val="28"/>
        </w:rPr>
        <w:t>авил и гигиенических нормативов;</w:t>
      </w:r>
      <w:r w:rsidR="00072A99" w:rsidRPr="009B463A">
        <w:rPr>
          <w:sz w:val="28"/>
          <w:szCs w:val="28"/>
        </w:rPr>
        <w:t xml:space="preserve"> качеством воды в них, а также за выполнением рекомендаций по устранению выявленных нарушений санитарно-эпидемиологического законодательства органами. В период купального сезона </w:t>
      </w:r>
      <w:r>
        <w:rPr>
          <w:sz w:val="28"/>
          <w:szCs w:val="28"/>
        </w:rPr>
        <w:t xml:space="preserve">отбор проб воды </w:t>
      </w:r>
      <w:r w:rsidR="00072A99" w:rsidRPr="009B463A">
        <w:rPr>
          <w:sz w:val="28"/>
          <w:szCs w:val="28"/>
        </w:rPr>
        <w:t>из зон рекреации</w:t>
      </w:r>
      <w:r w:rsidR="000D2A4B" w:rsidRPr="000D2A4B">
        <w:rPr>
          <w:sz w:val="28"/>
          <w:szCs w:val="28"/>
        </w:rPr>
        <w:t xml:space="preserve"> </w:t>
      </w:r>
      <w:r w:rsidR="000D2A4B">
        <w:rPr>
          <w:sz w:val="28"/>
          <w:szCs w:val="28"/>
        </w:rPr>
        <w:t>осуществляется</w:t>
      </w:r>
      <w:r w:rsidR="000D2A4B" w:rsidRPr="009B463A">
        <w:rPr>
          <w:sz w:val="28"/>
          <w:szCs w:val="28"/>
        </w:rPr>
        <w:t xml:space="preserve"> </w:t>
      </w:r>
      <w:r w:rsidR="000D2A4B">
        <w:rPr>
          <w:sz w:val="28"/>
          <w:szCs w:val="28"/>
        </w:rPr>
        <w:t>еженедельно.</w:t>
      </w:r>
      <w:r w:rsidR="00072A99" w:rsidRPr="009B463A">
        <w:rPr>
          <w:sz w:val="28"/>
          <w:szCs w:val="28"/>
        </w:rPr>
        <w:t xml:space="preserve"> </w:t>
      </w:r>
    </w:p>
    <w:p w:rsidR="00072A99" w:rsidRPr="009B463A" w:rsidRDefault="00072A99" w:rsidP="00072A99">
      <w:pPr>
        <w:ind w:firstLine="851"/>
        <w:jc w:val="both"/>
        <w:rPr>
          <w:sz w:val="28"/>
          <w:szCs w:val="28"/>
        </w:rPr>
      </w:pPr>
      <w:r w:rsidRPr="009B463A">
        <w:rPr>
          <w:sz w:val="28"/>
          <w:szCs w:val="28"/>
        </w:rPr>
        <w:t xml:space="preserve">Анализ показывает, что в районе имеются субъекты социально-экономической деятельности, деятельность которых является сдерживающим </w:t>
      </w:r>
      <w:r w:rsidRPr="009B463A">
        <w:rPr>
          <w:sz w:val="28"/>
          <w:szCs w:val="28"/>
        </w:rPr>
        <w:lastRenderedPageBreak/>
        <w:t>фактором по достижению и социально-экономической устойчивости в области гигиенического обеспечения зон отдыха населения, в том числе на открытых водоёмах:</w:t>
      </w:r>
    </w:p>
    <w:p w:rsidR="00072A99" w:rsidRDefault="00072A99" w:rsidP="00072A99">
      <w:pPr>
        <w:ind w:firstLine="851"/>
        <w:jc w:val="both"/>
        <w:rPr>
          <w:sz w:val="28"/>
          <w:szCs w:val="28"/>
        </w:rPr>
      </w:pPr>
      <w:r w:rsidRPr="009B463A">
        <w:rPr>
          <w:sz w:val="28"/>
          <w:szCs w:val="28"/>
        </w:rPr>
        <w:t xml:space="preserve">озеро </w:t>
      </w:r>
      <w:proofErr w:type="spellStart"/>
      <w:r w:rsidRPr="009B463A">
        <w:rPr>
          <w:sz w:val="28"/>
          <w:szCs w:val="28"/>
        </w:rPr>
        <w:t>Буёвское</w:t>
      </w:r>
      <w:proofErr w:type="spellEnd"/>
      <w:r w:rsidRPr="009B463A">
        <w:rPr>
          <w:sz w:val="28"/>
          <w:szCs w:val="28"/>
        </w:rPr>
        <w:t xml:space="preserve"> </w:t>
      </w:r>
      <w:proofErr w:type="spellStart"/>
      <w:r w:rsidRPr="009B463A">
        <w:rPr>
          <w:sz w:val="28"/>
          <w:szCs w:val="28"/>
        </w:rPr>
        <w:t>н.п</w:t>
      </w:r>
      <w:proofErr w:type="gramStart"/>
      <w:r w:rsidRPr="009B463A">
        <w:rPr>
          <w:sz w:val="28"/>
          <w:szCs w:val="28"/>
        </w:rPr>
        <w:t>.Б</w:t>
      </w:r>
      <w:proofErr w:type="gramEnd"/>
      <w:r w:rsidRPr="009B463A">
        <w:rPr>
          <w:sz w:val="28"/>
          <w:szCs w:val="28"/>
        </w:rPr>
        <w:t>уи</w:t>
      </w:r>
      <w:proofErr w:type="spellEnd"/>
      <w:r>
        <w:rPr>
          <w:sz w:val="28"/>
          <w:szCs w:val="28"/>
        </w:rPr>
        <w:t>,</w:t>
      </w:r>
      <w:r w:rsidRPr="009B463A">
        <w:rPr>
          <w:sz w:val="28"/>
          <w:szCs w:val="28"/>
        </w:rPr>
        <w:t xml:space="preserve"> ответственный УП </w:t>
      </w:r>
      <w:r w:rsidR="00B90325" w:rsidRPr="009B463A">
        <w:rPr>
          <w:sz w:val="28"/>
          <w:szCs w:val="28"/>
        </w:rPr>
        <w:t xml:space="preserve">ЖКХ </w:t>
      </w:r>
      <w:r w:rsidRPr="009B463A">
        <w:rPr>
          <w:sz w:val="28"/>
          <w:szCs w:val="28"/>
        </w:rPr>
        <w:t>Лиозненск</w:t>
      </w:r>
      <w:r w:rsidR="00B90325">
        <w:rPr>
          <w:sz w:val="28"/>
          <w:szCs w:val="28"/>
        </w:rPr>
        <w:t>ого района</w:t>
      </w:r>
      <w:r>
        <w:rPr>
          <w:sz w:val="28"/>
          <w:szCs w:val="28"/>
        </w:rPr>
        <w:t>;</w:t>
      </w:r>
      <w:r w:rsidRPr="009B463A">
        <w:rPr>
          <w:sz w:val="28"/>
          <w:szCs w:val="28"/>
        </w:rPr>
        <w:t xml:space="preserve"> озеро «Зеленское-1» ГЛХУ «Лиозненский лесхоз» </w:t>
      </w:r>
      <w:proofErr w:type="spellStart"/>
      <w:r w:rsidRPr="009B463A">
        <w:rPr>
          <w:sz w:val="28"/>
          <w:szCs w:val="28"/>
        </w:rPr>
        <w:t>аг</w:t>
      </w:r>
      <w:proofErr w:type="spellEnd"/>
      <w:r w:rsidRPr="009B463A">
        <w:rPr>
          <w:sz w:val="28"/>
          <w:szCs w:val="28"/>
        </w:rPr>
        <w:t>. Бабиновичи отс</w:t>
      </w:r>
      <w:r w:rsidR="00297563">
        <w:rPr>
          <w:sz w:val="28"/>
          <w:szCs w:val="28"/>
        </w:rPr>
        <w:t>у</w:t>
      </w:r>
      <w:r w:rsidRPr="009B463A">
        <w:rPr>
          <w:sz w:val="28"/>
          <w:szCs w:val="28"/>
        </w:rPr>
        <w:t>тс</w:t>
      </w:r>
      <w:r w:rsidR="00297563">
        <w:rPr>
          <w:sz w:val="28"/>
          <w:szCs w:val="28"/>
        </w:rPr>
        <w:t>т</w:t>
      </w:r>
      <w:r w:rsidRPr="009B463A">
        <w:rPr>
          <w:sz w:val="28"/>
          <w:szCs w:val="28"/>
        </w:rPr>
        <w:t>вуют контейнерные площадки для сбора твёрдых бытовых отходов, не имеют ограждения с трёх сторон на высоту выше ёмкосте</w:t>
      </w:r>
      <w:r>
        <w:rPr>
          <w:sz w:val="28"/>
          <w:szCs w:val="28"/>
        </w:rPr>
        <w:t>й</w:t>
      </w:r>
      <w:r w:rsidRPr="009B463A">
        <w:rPr>
          <w:sz w:val="28"/>
          <w:szCs w:val="28"/>
        </w:rPr>
        <w:t>, кабины для переодевания, общественны</w:t>
      </w:r>
      <w:r w:rsidR="00C8742E">
        <w:rPr>
          <w:sz w:val="28"/>
          <w:szCs w:val="28"/>
        </w:rPr>
        <w:t>е</w:t>
      </w:r>
      <w:r w:rsidRPr="009B463A">
        <w:rPr>
          <w:sz w:val="28"/>
          <w:szCs w:val="28"/>
        </w:rPr>
        <w:t xml:space="preserve"> туалет</w:t>
      </w:r>
      <w:r w:rsidR="00C8742E">
        <w:rPr>
          <w:sz w:val="28"/>
          <w:szCs w:val="28"/>
        </w:rPr>
        <w:t>ы</w:t>
      </w:r>
      <w:r w:rsidRPr="009B463A">
        <w:rPr>
          <w:sz w:val="28"/>
          <w:szCs w:val="28"/>
        </w:rPr>
        <w:t>.</w:t>
      </w:r>
    </w:p>
    <w:p w:rsidR="00890391" w:rsidRPr="005D1B25" w:rsidRDefault="00890391" w:rsidP="00890391">
      <w:pPr>
        <w:jc w:val="both"/>
        <w:rPr>
          <w:bCs/>
          <w:sz w:val="28"/>
          <w:szCs w:val="28"/>
        </w:rPr>
      </w:pPr>
    </w:p>
    <w:p w:rsidR="00890391" w:rsidRPr="007E69AB" w:rsidRDefault="00890391" w:rsidP="00890391">
      <w:pPr>
        <w:jc w:val="center"/>
        <w:rPr>
          <w:b/>
          <w:bCs/>
          <w:sz w:val="28"/>
          <w:szCs w:val="28"/>
        </w:rPr>
      </w:pPr>
      <w:proofErr w:type="gramStart"/>
      <w:r w:rsidRPr="007E69AB">
        <w:rPr>
          <w:b/>
          <w:bCs/>
          <w:sz w:val="28"/>
          <w:szCs w:val="28"/>
          <w:lang w:val="en-US"/>
        </w:rPr>
        <w:t>IY</w:t>
      </w:r>
      <w:r w:rsidRPr="007E69AB">
        <w:rPr>
          <w:b/>
          <w:bCs/>
          <w:sz w:val="28"/>
          <w:szCs w:val="28"/>
        </w:rPr>
        <w:t>.</w:t>
      </w:r>
      <w:proofErr w:type="gramEnd"/>
      <w:r w:rsidRPr="007E69AB">
        <w:rPr>
          <w:b/>
          <w:bCs/>
          <w:sz w:val="28"/>
          <w:szCs w:val="28"/>
        </w:rPr>
        <w:t xml:space="preserve"> ОБЕСПЕЧЕНИЕ САНИТАРНО-ПРОТИВОЭПИДЕМИЧЕСКОЙ УСТОЙЧИВОСТИ ТЕРРИТОРИИ</w:t>
      </w:r>
    </w:p>
    <w:p w:rsidR="00890391" w:rsidRPr="005D1B25" w:rsidRDefault="00890391" w:rsidP="00890391">
      <w:pPr>
        <w:jc w:val="center"/>
        <w:rPr>
          <w:b/>
          <w:bCs/>
          <w:sz w:val="28"/>
          <w:szCs w:val="28"/>
        </w:rPr>
      </w:pPr>
    </w:p>
    <w:p w:rsidR="00890391" w:rsidRPr="00B90325" w:rsidRDefault="00890391" w:rsidP="00894FC4">
      <w:pPr>
        <w:jc w:val="center"/>
        <w:rPr>
          <w:b/>
          <w:bCs/>
          <w:sz w:val="28"/>
          <w:szCs w:val="28"/>
        </w:rPr>
      </w:pPr>
      <w:r w:rsidRPr="00B90325">
        <w:rPr>
          <w:b/>
          <w:bCs/>
          <w:sz w:val="28"/>
          <w:szCs w:val="28"/>
        </w:rPr>
        <w:t>4.1.Эпидемиологический анализ инфекционной заболеваемости  населения Лиозненского района</w:t>
      </w:r>
      <w:r w:rsidR="008C279B" w:rsidRPr="00B90325">
        <w:rPr>
          <w:b/>
          <w:bCs/>
          <w:sz w:val="28"/>
          <w:szCs w:val="28"/>
        </w:rPr>
        <w:t>.</w:t>
      </w:r>
      <w:r w:rsidRPr="00B90325">
        <w:rPr>
          <w:b/>
          <w:bCs/>
          <w:sz w:val="28"/>
          <w:szCs w:val="28"/>
        </w:rPr>
        <w:t xml:space="preserve"> </w:t>
      </w:r>
    </w:p>
    <w:p w:rsidR="00890391" w:rsidRPr="0027123F" w:rsidRDefault="00890391" w:rsidP="00890391">
      <w:pPr>
        <w:jc w:val="center"/>
        <w:rPr>
          <w:b/>
          <w:bCs/>
          <w:sz w:val="32"/>
          <w:szCs w:val="32"/>
        </w:rPr>
      </w:pPr>
      <w:r w:rsidRPr="0027123F">
        <w:rPr>
          <w:b/>
          <w:bCs/>
          <w:sz w:val="32"/>
          <w:szCs w:val="32"/>
        </w:rPr>
        <w:t xml:space="preserve"> </w:t>
      </w:r>
    </w:p>
    <w:p w:rsidR="00890391" w:rsidRDefault="00890391" w:rsidP="007E69AB">
      <w:pPr>
        <w:pStyle w:val="31"/>
        <w:ind w:firstLine="708"/>
        <w:rPr>
          <w:b/>
          <w:bCs/>
          <w:szCs w:val="28"/>
        </w:rPr>
      </w:pPr>
      <w:r>
        <w:rPr>
          <w:bCs/>
          <w:szCs w:val="28"/>
        </w:rPr>
        <w:t>На территории Лиозненского района в 2018 году на территории района зарегистрировано всего 324</w:t>
      </w:r>
      <w:r w:rsidRPr="00891CE1">
        <w:rPr>
          <w:b/>
          <w:bCs/>
          <w:szCs w:val="28"/>
        </w:rPr>
        <w:t xml:space="preserve"> </w:t>
      </w:r>
      <w:r w:rsidRPr="00BB05DF">
        <w:rPr>
          <w:bCs/>
          <w:szCs w:val="28"/>
        </w:rPr>
        <w:t>случая инфекционных и паразитарных заболеваний (2,119 на 100тыс.</w:t>
      </w:r>
      <w:r w:rsidR="00160071" w:rsidRPr="00BB05DF">
        <w:rPr>
          <w:bCs/>
          <w:szCs w:val="28"/>
        </w:rPr>
        <w:t xml:space="preserve"> </w:t>
      </w:r>
      <w:r w:rsidR="00EA7ECA">
        <w:rPr>
          <w:bCs/>
          <w:szCs w:val="28"/>
        </w:rPr>
        <w:t>населения);</w:t>
      </w:r>
      <w:r w:rsidRPr="00BB05DF">
        <w:rPr>
          <w:bCs/>
          <w:szCs w:val="28"/>
        </w:rPr>
        <w:t xml:space="preserve"> впервые установленная</w:t>
      </w:r>
      <w:r w:rsidR="00EA7ECA">
        <w:rPr>
          <w:bCs/>
          <w:szCs w:val="28"/>
        </w:rPr>
        <w:t xml:space="preserve"> заболеваемость</w:t>
      </w:r>
      <w:r w:rsidRPr="00BB05DF">
        <w:rPr>
          <w:bCs/>
          <w:szCs w:val="28"/>
        </w:rPr>
        <w:t xml:space="preserve"> 282 случая (1,844 на 100тыс</w:t>
      </w:r>
      <w:proofErr w:type="gramStart"/>
      <w:r w:rsidRPr="00BB05DF">
        <w:rPr>
          <w:bCs/>
          <w:szCs w:val="28"/>
        </w:rPr>
        <w:t>.н</w:t>
      </w:r>
      <w:proofErr w:type="gramEnd"/>
      <w:r w:rsidRPr="00BB05DF">
        <w:rPr>
          <w:bCs/>
          <w:szCs w:val="28"/>
        </w:rPr>
        <w:t>аселения).</w:t>
      </w:r>
    </w:p>
    <w:p w:rsidR="006D1248" w:rsidRPr="002D2D55" w:rsidRDefault="006D1248" w:rsidP="006D1248">
      <w:pPr>
        <w:pStyle w:val="ad"/>
        <w:ind w:firstLine="709"/>
        <w:jc w:val="right"/>
        <w:rPr>
          <w:i/>
          <w:iCs/>
          <w:sz w:val="28"/>
          <w:szCs w:val="28"/>
        </w:rPr>
      </w:pPr>
      <w:r w:rsidRPr="002D2D55">
        <w:rPr>
          <w:i/>
          <w:iCs/>
          <w:sz w:val="28"/>
          <w:szCs w:val="28"/>
        </w:rPr>
        <w:t>Таблица</w:t>
      </w:r>
      <w:r w:rsidR="002B092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3</w:t>
      </w:r>
      <w:r w:rsidR="002B092E">
        <w:rPr>
          <w:i/>
          <w:iCs/>
          <w:sz w:val="28"/>
          <w:szCs w:val="28"/>
        </w:rPr>
        <w:t>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3010"/>
        <w:gridCol w:w="3191"/>
      </w:tblGrid>
      <w:tr w:rsidR="00160071" w:rsidTr="00BB05DF">
        <w:tc>
          <w:tcPr>
            <w:tcW w:w="3369" w:type="dxa"/>
          </w:tcPr>
          <w:p w:rsidR="00160071" w:rsidRDefault="00160071" w:rsidP="00CE15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010" w:type="dxa"/>
          </w:tcPr>
          <w:p w:rsidR="00160071" w:rsidRDefault="00160071" w:rsidP="00CE15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случаев</w:t>
            </w:r>
          </w:p>
        </w:tc>
        <w:tc>
          <w:tcPr>
            <w:tcW w:w="3191" w:type="dxa"/>
          </w:tcPr>
          <w:p w:rsidR="00160071" w:rsidRDefault="00160071" w:rsidP="00CE15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Удельный вес</w:t>
            </w:r>
          </w:p>
        </w:tc>
      </w:tr>
      <w:tr w:rsidR="00160071" w:rsidTr="00BB05DF">
        <w:tc>
          <w:tcPr>
            <w:tcW w:w="3369" w:type="dxa"/>
          </w:tcPr>
          <w:p w:rsidR="00160071" w:rsidRDefault="00160071" w:rsidP="00CE15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Вирусная этиология</w:t>
            </w:r>
          </w:p>
        </w:tc>
        <w:tc>
          <w:tcPr>
            <w:tcW w:w="3010" w:type="dxa"/>
          </w:tcPr>
          <w:p w:rsidR="00160071" w:rsidRDefault="00160071" w:rsidP="001600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5448</w:t>
            </w:r>
          </w:p>
        </w:tc>
        <w:tc>
          <w:tcPr>
            <w:tcW w:w="3191" w:type="dxa"/>
          </w:tcPr>
          <w:p w:rsidR="00160071" w:rsidRDefault="00160071" w:rsidP="001600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35,642</w:t>
            </w:r>
          </w:p>
        </w:tc>
      </w:tr>
      <w:tr w:rsidR="00160071" w:rsidTr="00BB05DF">
        <w:tc>
          <w:tcPr>
            <w:tcW w:w="3369" w:type="dxa"/>
          </w:tcPr>
          <w:p w:rsidR="00160071" w:rsidRDefault="00160071" w:rsidP="00CE15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Микробная этиология</w:t>
            </w:r>
          </w:p>
        </w:tc>
        <w:tc>
          <w:tcPr>
            <w:tcW w:w="3010" w:type="dxa"/>
          </w:tcPr>
          <w:p w:rsidR="00160071" w:rsidRDefault="00160071" w:rsidP="001600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160071" w:rsidRDefault="00160071" w:rsidP="001600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281,32</w:t>
            </w:r>
          </w:p>
        </w:tc>
      </w:tr>
      <w:tr w:rsidR="00160071" w:rsidTr="00BB05DF">
        <w:tc>
          <w:tcPr>
            <w:tcW w:w="3369" w:type="dxa"/>
          </w:tcPr>
          <w:p w:rsidR="00160071" w:rsidRDefault="00160071" w:rsidP="00CE15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Паразитарная этиология</w:t>
            </w:r>
          </w:p>
        </w:tc>
        <w:tc>
          <w:tcPr>
            <w:tcW w:w="3010" w:type="dxa"/>
          </w:tcPr>
          <w:p w:rsidR="00160071" w:rsidRDefault="00160071" w:rsidP="001600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3191" w:type="dxa"/>
          </w:tcPr>
          <w:p w:rsidR="00160071" w:rsidRDefault="00160071" w:rsidP="001600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57372,9</w:t>
            </w:r>
          </w:p>
        </w:tc>
      </w:tr>
    </w:tbl>
    <w:p w:rsidR="00160071" w:rsidRPr="008A4FAF" w:rsidRDefault="00160071" w:rsidP="00890391">
      <w:pPr>
        <w:pStyle w:val="31"/>
        <w:rPr>
          <w:b/>
          <w:bCs/>
          <w:szCs w:val="28"/>
        </w:rPr>
      </w:pPr>
    </w:p>
    <w:p w:rsidR="008A4FAF" w:rsidRPr="008A4FAF" w:rsidRDefault="00890391" w:rsidP="008A4FAF">
      <w:pPr>
        <w:ind w:firstLine="567"/>
        <w:jc w:val="both"/>
        <w:rPr>
          <w:rFonts w:eastAsia="Calibri"/>
          <w:sz w:val="28"/>
          <w:szCs w:val="30"/>
          <w:lang w:eastAsia="en-US"/>
        </w:rPr>
      </w:pPr>
      <w:r w:rsidRPr="008A4FAF">
        <w:rPr>
          <w:bCs/>
          <w:sz w:val="28"/>
          <w:szCs w:val="28"/>
        </w:rPr>
        <w:t>Общая заболеваемость населения Лиозненского района по инфекционно-паразитарной па</w:t>
      </w:r>
      <w:r w:rsidR="00CE1578" w:rsidRPr="008A4FAF">
        <w:rPr>
          <w:bCs/>
          <w:sz w:val="28"/>
          <w:szCs w:val="28"/>
        </w:rPr>
        <w:t>тологии имеет тенден</w:t>
      </w:r>
      <w:r w:rsidR="00037664" w:rsidRPr="008A4FAF">
        <w:rPr>
          <w:bCs/>
          <w:sz w:val="28"/>
          <w:szCs w:val="28"/>
        </w:rPr>
        <w:t>цию к снижению на 2,4% и составляет в 2018г 19127 случаев, в 2017г. 19602 случаев</w:t>
      </w:r>
      <w:r w:rsidR="008A4FAF" w:rsidRPr="00DA6E98">
        <w:rPr>
          <w:rFonts w:eastAsia="Calibri"/>
          <w:b/>
          <w:i/>
          <w:sz w:val="28"/>
          <w:szCs w:val="30"/>
          <w:lang w:eastAsia="en-US"/>
        </w:rPr>
        <w:t xml:space="preserve"> </w:t>
      </w:r>
      <w:r w:rsidR="008A4FAF" w:rsidRPr="008A4FAF">
        <w:rPr>
          <w:rFonts w:eastAsia="Calibri"/>
          <w:sz w:val="28"/>
          <w:szCs w:val="30"/>
          <w:lang w:eastAsia="en-US"/>
        </w:rPr>
        <w:t>(за счет снижения заболеваемости ОРИ).</w:t>
      </w:r>
    </w:p>
    <w:p w:rsidR="00DA6E98" w:rsidRPr="00722D54" w:rsidRDefault="00DA6E98" w:rsidP="00722D54">
      <w:pPr>
        <w:ind w:firstLine="709"/>
        <w:jc w:val="both"/>
        <w:rPr>
          <w:sz w:val="28"/>
          <w:szCs w:val="28"/>
          <w:lang w:eastAsia="en-US"/>
        </w:rPr>
      </w:pPr>
      <w:r w:rsidRPr="00761FF2">
        <w:rPr>
          <w:sz w:val="28"/>
          <w:szCs w:val="28"/>
          <w:lang w:eastAsia="en-US"/>
        </w:rPr>
        <w:t xml:space="preserve">В структуре общей инфекционной заболеваемости </w:t>
      </w:r>
      <w:r w:rsidR="00761FF2" w:rsidRPr="00761FF2">
        <w:rPr>
          <w:sz w:val="28"/>
          <w:szCs w:val="28"/>
          <w:lang w:eastAsia="en-US"/>
        </w:rPr>
        <w:t>ОРВИ</w:t>
      </w:r>
      <w:r w:rsidRPr="00761FF2">
        <w:rPr>
          <w:sz w:val="28"/>
          <w:szCs w:val="28"/>
          <w:lang w:eastAsia="en-US"/>
        </w:rPr>
        <w:t xml:space="preserve"> составили </w:t>
      </w:r>
      <w:r w:rsidR="00761FF2" w:rsidRPr="00761FF2">
        <w:rPr>
          <w:sz w:val="28"/>
          <w:szCs w:val="28"/>
          <w:lang w:eastAsia="en-US"/>
        </w:rPr>
        <w:t>5</w:t>
      </w:r>
      <w:r w:rsidRPr="00761FF2">
        <w:rPr>
          <w:sz w:val="28"/>
          <w:szCs w:val="28"/>
          <w:lang w:eastAsia="en-US"/>
        </w:rPr>
        <w:t>9,</w:t>
      </w:r>
      <w:r w:rsidR="00761FF2" w:rsidRPr="00761FF2">
        <w:rPr>
          <w:sz w:val="28"/>
          <w:szCs w:val="28"/>
          <w:lang w:eastAsia="en-US"/>
        </w:rPr>
        <w:t>2</w:t>
      </w:r>
      <w:r w:rsidRPr="00761FF2">
        <w:rPr>
          <w:sz w:val="28"/>
          <w:szCs w:val="28"/>
          <w:lang w:eastAsia="en-US"/>
        </w:rPr>
        <w:t xml:space="preserve">%. В структуре заболеваемости населения Лиозненского района за 2018 года острые заразные кожные и венерические болезни составили </w:t>
      </w:r>
      <w:r w:rsidR="00761FF2">
        <w:rPr>
          <w:sz w:val="28"/>
          <w:szCs w:val="28"/>
          <w:lang w:eastAsia="en-US"/>
        </w:rPr>
        <w:t>0</w:t>
      </w:r>
      <w:r w:rsidRPr="00761FF2">
        <w:rPr>
          <w:sz w:val="28"/>
          <w:szCs w:val="28"/>
          <w:lang w:eastAsia="en-US"/>
        </w:rPr>
        <w:t xml:space="preserve">,3%, парентеральные инфекционные и инвазивные болезни – </w:t>
      </w:r>
      <w:r w:rsidR="00761FF2">
        <w:rPr>
          <w:sz w:val="28"/>
          <w:szCs w:val="28"/>
          <w:lang w:eastAsia="en-US"/>
        </w:rPr>
        <w:t>0</w:t>
      </w:r>
      <w:r w:rsidRPr="00761FF2">
        <w:rPr>
          <w:sz w:val="28"/>
          <w:szCs w:val="28"/>
          <w:lang w:eastAsia="en-US"/>
        </w:rPr>
        <w:t>,</w:t>
      </w:r>
      <w:r w:rsidR="00761FF2">
        <w:rPr>
          <w:sz w:val="28"/>
          <w:szCs w:val="28"/>
          <w:lang w:eastAsia="en-US"/>
        </w:rPr>
        <w:t>04</w:t>
      </w:r>
      <w:r w:rsidRPr="00761FF2">
        <w:rPr>
          <w:sz w:val="28"/>
          <w:szCs w:val="28"/>
          <w:lang w:eastAsia="en-US"/>
        </w:rPr>
        <w:t xml:space="preserve">%, гельминтозы - </w:t>
      </w:r>
      <w:r w:rsidR="00761FF2">
        <w:rPr>
          <w:sz w:val="28"/>
          <w:szCs w:val="28"/>
          <w:lang w:eastAsia="en-US"/>
        </w:rPr>
        <w:t>0</w:t>
      </w:r>
      <w:r w:rsidRPr="00761FF2">
        <w:rPr>
          <w:sz w:val="28"/>
          <w:szCs w:val="28"/>
          <w:lang w:eastAsia="en-US"/>
        </w:rPr>
        <w:t>,</w:t>
      </w:r>
      <w:r w:rsidR="00761FF2">
        <w:rPr>
          <w:sz w:val="28"/>
          <w:szCs w:val="28"/>
          <w:lang w:eastAsia="en-US"/>
        </w:rPr>
        <w:t>04</w:t>
      </w:r>
      <w:r w:rsidRPr="00761FF2">
        <w:rPr>
          <w:sz w:val="28"/>
          <w:szCs w:val="28"/>
          <w:lang w:eastAsia="en-US"/>
        </w:rPr>
        <w:t xml:space="preserve">%, бактериальные и вирусные кишечные инфекции – </w:t>
      </w:r>
      <w:r w:rsidR="00761FF2">
        <w:rPr>
          <w:sz w:val="28"/>
          <w:szCs w:val="28"/>
          <w:lang w:eastAsia="en-US"/>
        </w:rPr>
        <w:t>0</w:t>
      </w:r>
      <w:r w:rsidRPr="00761FF2">
        <w:rPr>
          <w:sz w:val="28"/>
          <w:szCs w:val="28"/>
          <w:lang w:eastAsia="en-US"/>
        </w:rPr>
        <w:t>,</w:t>
      </w:r>
      <w:r w:rsidR="00722D54">
        <w:rPr>
          <w:sz w:val="28"/>
          <w:szCs w:val="28"/>
          <w:lang w:eastAsia="en-US"/>
        </w:rPr>
        <w:t>36%.</w:t>
      </w:r>
    </w:p>
    <w:p w:rsidR="00EA7ECA" w:rsidRDefault="00EA7ECA" w:rsidP="00EA7ECA">
      <w:pPr>
        <w:pStyle w:val="31"/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Отмечались </w:t>
      </w:r>
      <w:r w:rsidRPr="00BB6020">
        <w:rPr>
          <w:rFonts w:eastAsia="Calibri"/>
          <w:szCs w:val="28"/>
          <w:lang w:eastAsia="en-US"/>
        </w:rPr>
        <w:t xml:space="preserve">характерные </w:t>
      </w:r>
      <w:r>
        <w:rPr>
          <w:rFonts w:eastAsia="Calibri"/>
          <w:szCs w:val="28"/>
          <w:lang w:eastAsia="en-US"/>
        </w:rPr>
        <w:t>для инфекционных патологий сезонные колебания.</w:t>
      </w:r>
    </w:p>
    <w:p w:rsidR="00EA7ECA" w:rsidRPr="007E69AB" w:rsidRDefault="00EA7ECA" w:rsidP="00EA7ECA">
      <w:pPr>
        <w:pStyle w:val="31"/>
        <w:ind w:firstLine="567"/>
        <w:rPr>
          <w:bCs/>
          <w:szCs w:val="28"/>
        </w:rPr>
      </w:pPr>
      <w:r w:rsidRPr="00BB6020">
        <w:rPr>
          <w:rFonts w:eastAsia="Calibri"/>
          <w:szCs w:val="28"/>
          <w:lang w:eastAsia="en-US"/>
        </w:rPr>
        <w:t xml:space="preserve">Вспышки инфекционных заболеваний </w:t>
      </w:r>
      <w:r>
        <w:rPr>
          <w:rFonts w:eastAsia="Calibri"/>
          <w:szCs w:val="28"/>
          <w:lang w:eastAsia="en-US"/>
        </w:rPr>
        <w:t xml:space="preserve">среди населения и в организованных коллективах </w:t>
      </w:r>
      <w:r w:rsidRPr="00BB6020">
        <w:rPr>
          <w:rFonts w:eastAsia="Calibri"/>
          <w:szCs w:val="28"/>
          <w:lang w:eastAsia="en-US"/>
        </w:rPr>
        <w:t xml:space="preserve">не регистрировались. </w:t>
      </w:r>
    </w:p>
    <w:p w:rsidR="00DA6E98" w:rsidRDefault="00DA6E98" w:rsidP="00476A95">
      <w:pPr>
        <w:pStyle w:val="31"/>
        <w:rPr>
          <w:b/>
          <w:bCs/>
          <w:szCs w:val="28"/>
        </w:rPr>
      </w:pPr>
    </w:p>
    <w:p w:rsidR="007E69AB" w:rsidRPr="00932876" w:rsidRDefault="00890391" w:rsidP="00476A95">
      <w:pPr>
        <w:pStyle w:val="31"/>
        <w:jc w:val="center"/>
        <w:rPr>
          <w:b/>
          <w:bCs/>
          <w:szCs w:val="28"/>
        </w:rPr>
      </w:pPr>
      <w:r w:rsidRPr="00932876">
        <w:rPr>
          <w:b/>
          <w:bCs/>
          <w:szCs w:val="28"/>
        </w:rPr>
        <w:t xml:space="preserve">Территориальное распределение количества случаев инфекционных болезней в </w:t>
      </w:r>
      <w:proofErr w:type="spellStart"/>
      <w:r w:rsidRPr="00932876">
        <w:rPr>
          <w:b/>
          <w:bCs/>
          <w:szCs w:val="28"/>
        </w:rPr>
        <w:t>Лиозненском</w:t>
      </w:r>
      <w:proofErr w:type="spellEnd"/>
      <w:r w:rsidRPr="00932876">
        <w:rPr>
          <w:b/>
          <w:bCs/>
          <w:szCs w:val="28"/>
        </w:rPr>
        <w:t xml:space="preserve"> районе в 2018г.</w:t>
      </w:r>
    </w:p>
    <w:p w:rsidR="006D1248" w:rsidRPr="002D2D55" w:rsidRDefault="006D1248" w:rsidP="00D20B62">
      <w:pPr>
        <w:pStyle w:val="ad"/>
        <w:ind w:left="7080" w:firstLine="708"/>
        <w:rPr>
          <w:i/>
          <w:iCs/>
          <w:sz w:val="28"/>
          <w:szCs w:val="28"/>
        </w:rPr>
      </w:pPr>
      <w:r w:rsidRPr="002D2D55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3</w:t>
      </w:r>
      <w:r w:rsidR="002B092E">
        <w:rPr>
          <w:i/>
          <w:iCs/>
          <w:sz w:val="28"/>
          <w:szCs w:val="28"/>
        </w:rPr>
        <w:t>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2174"/>
        <w:gridCol w:w="2327"/>
      </w:tblGrid>
      <w:tr w:rsidR="00890391" w:rsidTr="00890391">
        <w:tc>
          <w:tcPr>
            <w:tcW w:w="5070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74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случаев</w:t>
            </w:r>
          </w:p>
        </w:tc>
        <w:tc>
          <w:tcPr>
            <w:tcW w:w="2327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Удельный вес</w:t>
            </w:r>
          </w:p>
        </w:tc>
      </w:tr>
      <w:tr w:rsidR="00890391" w:rsidTr="00890391">
        <w:tc>
          <w:tcPr>
            <w:tcW w:w="5070" w:type="dxa"/>
          </w:tcPr>
          <w:p w:rsidR="00890391" w:rsidRDefault="00890391" w:rsidP="008903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УЗ «</w:t>
            </w:r>
            <w:proofErr w:type="spellStart"/>
            <w:r>
              <w:rPr>
                <w:bCs/>
                <w:sz w:val="28"/>
                <w:szCs w:val="28"/>
              </w:rPr>
              <w:t>Высочанская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амбулатория»</w:t>
            </w:r>
          </w:p>
        </w:tc>
        <w:tc>
          <w:tcPr>
            <w:tcW w:w="2174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695</w:t>
            </w:r>
          </w:p>
        </w:tc>
        <w:tc>
          <w:tcPr>
            <w:tcW w:w="2327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4,546</w:t>
            </w:r>
          </w:p>
        </w:tc>
      </w:tr>
      <w:tr w:rsidR="00890391" w:rsidTr="00890391">
        <w:tc>
          <w:tcPr>
            <w:tcW w:w="5070" w:type="dxa"/>
          </w:tcPr>
          <w:p w:rsidR="00890391" w:rsidRDefault="00890391" w:rsidP="008903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Бабиновичская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амбулатория»</w:t>
            </w:r>
          </w:p>
        </w:tc>
        <w:tc>
          <w:tcPr>
            <w:tcW w:w="2174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317</w:t>
            </w:r>
          </w:p>
        </w:tc>
        <w:tc>
          <w:tcPr>
            <w:tcW w:w="2327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2,073</w:t>
            </w:r>
          </w:p>
        </w:tc>
      </w:tr>
      <w:tr w:rsidR="00890391" w:rsidTr="00890391">
        <w:tc>
          <w:tcPr>
            <w:tcW w:w="5070" w:type="dxa"/>
          </w:tcPr>
          <w:p w:rsidR="00890391" w:rsidRDefault="00890391" w:rsidP="008903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«Велешковичская СУБ»</w:t>
            </w:r>
          </w:p>
        </w:tc>
        <w:tc>
          <w:tcPr>
            <w:tcW w:w="2174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638</w:t>
            </w:r>
          </w:p>
        </w:tc>
        <w:tc>
          <w:tcPr>
            <w:tcW w:w="2327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4,174</w:t>
            </w:r>
          </w:p>
        </w:tc>
      </w:tr>
      <w:tr w:rsidR="00890391" w:rsidTr="00890391">
        <w:tc>
          <w:tcPr>
            <w:tcW w:w="5070" w:type="dxa"/>
          </w:tcPr>
          <w:p w:rsidR="00890391" w:rsidRDefault="00890391" w:rsidP="008903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Добромыслиская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СУБ»</w:t>
            </w:r>
          </w:p>
        </w:tc>
        <w:tc>
          <w:tcPr>
            <w:tcW w:w="2174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601</w:t>
            </w:r>
          </w:p>
        </w:tc>
        <w:tc>
          <w:tcPr>
            <w:tcW w:w="2327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3,931</w:t>
            </w:r>
          </w:p>
        </w:tc>
      </w:tr>
      <w:tr w:rsidR="00890391" w:rsidTr="00890391">
        <w:tc>
          <w:tcPr>
            <w:tcW w:w="5070" w:type="dxa"/>
          </w:tcPr>
          <w:p w:rsidR="00890391" w:rsidRDefault="00890391" w:rsidP="008903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</w:t>
            </w:r>
            <w:proofErr w:type="spellStart"/>
            <w:r>
              <w:rPr>
                <w:bCs/>
                <w:sz w:val="28"/>
                <w:szCs w:val="28"/>
              </w:rPr>
              <w:t>Лиозненская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ЦРБ» с приписными населёнными пунктами</w:t>
            </w:r>
          </w:p>
        </w:tc>
        <w:tc>
          <w:tcPr>
            <w:tcW w:w="2174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3297</w:t>
            </w:r>
          </w:p>
        </w:tc>
        <w:tc>
          <w:tcPr>
            <w:tcW w:w="2327" w:type="dxa"/>
          </w:tcPr>
          <w:p w:rsidR="00890391" w:rsidRDefault="00890391" w:rsidP="008903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21,570</w:t>
            </w:r>
          </w:p>
        </w:tc>
      </w:tr>
    </w:tbl>
    <w:p w:rsidR="00890391" w:rsidRDefault="00890391" w:rsidP="00890391">
      <w:pPr>
        <w:jc w:val="both"/>
        <w:rPr>
          <w:bCs/>
          <w:sz w:val="28"/>
          <w:szCs w:val="28"/>
        </w:rPr>
      </w:pPr>
    </w:p>
    <w:p w:rsidR="00890391" w:rsidRPr="00A230A3" w:rsidRDefault="00890391" w:rsidP="00A61F3A">
      <w:pPr>
        <w:pStyle w:val="31"/>
        <w:ind w:left="1416" w:firstLine="708"/>
        <w:rPr>
          <w:b/>
          <w:bCs/>
          <w:i/>
          <w:szCs w:val="28"/>
        </w:rPr>
      </w:pPr>
      <w:r w:rsidRPr="00A230A3">
        <w:rPr>
          <w:b/>
          <w:bCs/>
          <w:i/>
          <w:szCs w:val="28"/>
        </w:rPr>
        <w:t>Воздушно-капельные инфекции</w:t>
      </w:r>
      <w:r w:rsidR="00A05EE2" w:rsidRPr="00A230A3">
        <w:rPr>
          <w:b/>
          <w:bCs/>
          <w:i/>
          <w:szCs w:val="28"/>
        </w:rPr>
        <w:t>.</w:t>
      </w:r>
    </w:p>
    <w:p w:rsidR="00A05EE2" w:rsidRPr="007E69AB" w:rsidRDefault="00A05EE2" w:rsidP="00BD5755">
      <w:pPr>
        <w:pStyle w:val="31"/>
        <w:ind w:left="1416" w:firstLine="708"/>
        <w:rPr>
          <w:b/>
          <w:bCs/>
          <w:szCs w:val="28"/>
        </w:rPr>
      </w:pPr>
    </w:p>
    <w:p w:rsidR="00890391" w:rsidRPr="006D1248" w:rsidRDefault="00890391" w:rsidP="006D1248">
      <w:pPr>
        <w:pStyle w:val="31"/>
        <w:ind w:firstLine="708"/>
        <w:rPr>
          <w:szCs w:val="28"/>
        </w:rPr>
      </w:pPr>
      <w:r w:rsidRPr="006D1248">
        <w:rPr>
          <w:b/>
          <w:szCs w:val="28"/>
        </w:rPr>
        <w:t>Ветряная оспа.</w:t>
      </w:r>
      <w:r w:rsidRPr="00D02983">
        <w:rPr>
          <w:b/>
          <w:szCs w:val="28"/>
        </w:rPr>
        <w:t xml:space="preserve"> </w:t>
      </w:r>
      <w:r w:rsidRPr="006D1248">
        <w:rPr>
          <w:szCs w:val="28"/>
        </w:rPr>
        <w:t xml:space="preserve">В 2018 году показатель составил 398,0 на100 тыс. населении (областной 599,8 100 тыс. населения). </w:t>
      </w:r>
    </w:p>
    <w:p w:rsidR="00890391" w:rsidRPr="00223798" w:rsidRDefault="00890391" w:rsidP="007E69AB">
      <w:pPr>
        <w:pStyle w:val="31"/>
        <w:ind w:firstLine="708"/>
        <w:rPr>
          <w:szCs w:val="28"/>
        </w:rPr>
      </w:pPr>
      <w:r w:rsidRPr="00D02983">
        <w:rPr>
          <w:b/>
          <w:szCs w:val="28"/>
        </w:rPr>
        <w:t xml:space="preserve">Заболеваемость ветряной оспой </w:t>
      </w:r>
      <w:r w:rsidRPr="00223798">
        <w:rPr>
          <w:szCs w:val="28"/>
        </w:rPr>
        <w:t xml:space="preserve">регистрируется, в основном, среди детей, посещающих организованные коллективы, и характеризуется естественными многолетними циклическими колебаниями </w:t>
      </w:r>
      <w:proofErr w:type="spellStart"/>
      <w:r w:rsidRPr="00223798">
        <w:rPr>
          <w:szCs w:val="28"/>
        </w:rPr>
        <w:t>эпидпроцесса</w:t>
      </w:r>
      <w:proofErr w:type="spellEnd"/>
      <w:r w:rsidRPr="00223798">
        <w:rPr>
          <w:szCs w:val="28"/>
        </w:rPr>
        <w:t xml:space="preserve"> без особенн</w:t>
      </w:r>
      <w:r w:rsidR="004069B0">
        <w:rPr>
          <w:szCs w:val="28"/>
        </w:rPr>
        <w:t>остей в сравнении с областным и</w:t>
      </w:r>
      <w:r w:rsidRPr="00223798">
        <w:rPr>
          <w:szCs w:val="28"/>
        </w:rPr>
        <w:t xml:space="preserve"> республиканским характеристиками, ситуация </w:t>
      </w:r>
      <w:proofErr w:type="spellStart"/>
      <w:r w:rsidRPr="00223798">
        <w:rPr>
          <w:szCs w:val="28"/>
        </w:rPr>
        <w:t>эпидемиологически</w:t>
      </w:r>
      <w:proofErr w:type="spellEnd"/>
      <w:r w:rsidRPr="00223798">
        <w:rPr>
          <w:szCs w:val="28"/>
        </w:rPr>
        <w:t xml:space="preserve"> благополучная.</w:t>
      </w:r>
    </w:p>
    <w:p w:rsidR="00890391" w:rsidRPr="00892045" w:rsidRDefault="00890391" w:rsidP="007E69AB">
      <w:pPr>
        <w:pStyle w:val="a7"/>
        <w:ind w:firstLine="708"/>
        <w:rPr>
          <w:sz w:val="28"/>
          <w:szCs w:val="28"/>
        </w:rPr>
      </w:pPr>
      <w:r w:rsidRPr="0085476A">
        <w:rPr>
          <w:b/>
          <w:sz w:val="28"/>
          <w:szCs w:val="28"/>
        </w:rPr>
        <w:t>Скарлатина.</w:t>
      </w:r>
      <w:r w:rsidR="004069B0">
        <w:rPr>
          <w:b/>
          <w:sz w:val="28"/>
          <w:szCs w:val="28"/>
        </w:rPr>
        <w:t xml:space="preserve"> </w:t>
      </w:r>
      <w:r w:rsidRPr="00892045">
        <w:rPr>
          <w:sz w:val="28"/>
          <w:szCs w:val="28"/>
        </w:rPr>
        <w:t xml:space="preserve">Заболеваемость по </w:t>
      </w:r>
      <w:proofErr w:type="spellStart"/>
      <w:r w:rsidRPr="00892045">
        <w:rPr>
          <w:sz w:val="28"/>
          <w:szCs w:val="28"/>
        </w:rPr>
        <w:t>Лиозненскому</w:t>
      </w:r>
      <w:proofErr w:type="spellEnd"/>
      <w:r w:rsidRPr="00892045">
        <w:rPr>
          <w:sz w:val="28"/>
          <w:szCs w:val="28"/>
        </w:rPr>
        <w:t xml:space="preserve"> району регистрируется с 2015г (6,2), в 2018г 19,3 на 100 тыс.</w:t>
      </w:r>
      <w:r w:rsidR="00FF130C">
        <w:rPr>
          <w:sz w:val="28"/>
          <w:szCs w:val="28"/>
        </w:rPr>
        <w:t xml:space="preserve"> </w:t>
      </w:r>
      <w:r w:rsidRPr="00892045">
        <w:rPr>
          <w:sz w:val="28"/>
          <w:szCs w:val="28"/>
        </w:rPr>
        <w:t>населения.</w:t>
      </w:r>
    </w:p>
    <w:p w:rsidR="00890391" w:rsidRDefault="00890391" w:rsidP="007E69AB">
      <w:pPr>
        <w:pStyle w:val="31"/>
        <w:ind w:firstLine="708"/>
        <w:rPr>
          <w:szCs w:val="28"/>
        </w:rPr>
      </w:pPr>
      <w:r w:rsidRPr="00BB6020">
        <w:rPr>
          <w:b/>
          <w:szCs w:val="28"/>
        </w:rPr>
        <w:t>Менингококковая инфекция</w:t>
      </w:r>
      <w:r>
        <w:rPr>
          <w:szCs w:val="28"/>
        </w:rPr>
        <w:t>. Заболеваемость не регистрируется с 2016г (в 2015г -1 случай и составляет 6,2).</w:t>
      </w:r>
    </w:p>
    <w:p w:rsidR="00890391" w:rsidRDefault="00890391" w:rsidP="00890391">
      <w:pPr>
        <w:pStyle w:val="31"/>
        <w:rPr>
          <w:szCs w:val="28"/>
        </w:rPr>
      </w:pPr>
    </w:p>
    <w:p w:rsidR="00890391" w:rsidRPr="00932876" w:rsidRDefault="00890391" w:rsidP="00890391">
      <w:pPr>
        <w:pStyle w:val="31"/>
        <w:jc w:val="center"/>
        <w:rPr>
          <w:b/>
          <w:szCs w:val="28"/>
        </w:rPr>
      </w:pPr>
      <w:proofErr w:type="spellStart"/>
      <w:r w:rsidRPr="00932876">
        <w:rPr>
          <w:b/>
          <w:szCs w:val="28"/>
        </w:rPr>
        <w:t>Иммуноуправляемые</w:t>
      </w:r>
      <w:proofErr w:type="spellEnd"/>
      <w:r w:rsidRPr="00932876">
        <w:rPr>
          <w:b/>
          <w:szCs w:val="28"/>
        </w:rPr>
        <w:t xml:space="preserve"> воздушно-капельные инфекции.</w:t>
      </w:r>
    </w:p>
    <w:p w:rsidR="004E09E5" w:rsidRPr="00932876" w:rsidRDefault="004E09E5" w:rsidP="00890391">
      <w:pPr>
        <w:pStyle w:val="31"/>
        <w:jc w:val="center"/>
        <w:rPr>
          <w:b/>
          <w:szCs w:val="28"/>
        </w:rPr>
      </w:pPr>
    </w:p>
    <w:p w:rsidR="00890391" w:rsidRPr="00596192" w:rsidRDefault="00890391" w:rsidP="007E69AB">
      <w:pPr>
        <w:pStyle w:val="31"/>
        <w:ind w:firstLine="708"/>
        <w:rPr>
          <w:szCs w:val="28"/>
        </w:rPr>
      </w:pPr>
      <w:proofErr w:type="gramStart"/>
      <w:r w:rsidRPr="00596192">
        <w:rPr>
          <w:szCs w:val="28"/>
        </w:rPr>
        <w:t>Проведение на территории Лиозненского района мероприятий по выполнению Программы иммунопрофилактики в соответствии с национальным с календарем</w:t>
      </w:r>
      <w:r w:rsidR="00476A95">
        <w:rPr>
          <w:szCs w:val="28"/>
        </w:rPr>
        <w:t>,</w:t>
      </w:r>
      <w:r w:rsidRPr="00596192">
        <w:rPr>
          <w:szCs w:val="28"/>
        </w:rPr>
        <w:t xml:space="preserve"> позволил за последние 5</w:t>
      </w:r>
      <w:r w:rsidR="00932876">
        <w:rPr>
          <w:szCs w:val="28"/>
        </w:rPr>
        <w:t xml:space="preserve"> лет </w:t>
      </w:r>
      <w:r w:rsidRPr="00596192">
        <w:rPr>
          <w:szCs w:val="28"/>
        </w:rPr>
        <w:t>обеспечить охват вакцинацией детского и взрослого населения на оптимальных уровнях, рекомендованных Всемирной организацией здравоохранения.</w:t>
      </w:r>
      <w:proofErr w:type="gramEnd"/>
      <w:r w:rsidRPr="00596192">
        <w:rPr>
          <w:szCs w:val="28"/>
        </w:rPr>
        <w:t xml:space="preserve"> Это обусловило эпид</w:t>
      </w:r>
      <w:r w:rsidR="00476A95">
        <w:rPr>
          <w:szCs w:val="28"/>
        </w:rPr>
        <w:t xml:space="preserve">емиологическое </w:t>
      </w:r>
      <w:r w:rsidRPr="00596192">
        <w:rPr>
          <w:szCs w:val="28"/>
        </w:rPr>
        <w:t xml:space="preserve">благополучие территории района по управляемым инфекциям: кори, дифтерии, коклюшу, </w:t>
      </w:r>
      <w:proofErr w:type="spellStart"/>
      <w:r w:rsidRPr="00596192">
        <w:rPr>
          <w:szCs w:val="28"/>
        </w:rPr>
        <w:t>эпидпаротиту</w:t>
      </w:r>
      <w:proofErr w:type="spellEnd"/>
      <w:r w:rsidRPr="00596192">
        <w:rPr>
          <w:szCs w:val="28"/>
        </w:rPr>
        <w:t>, краснухе.</w:t>
      </w:r>
    </w:p>
    <w:p w:rsidR="00890391" w:rsidRPr="00596192" w:rsidRDefault="00890391" w:rsidP="007E69AB">
      <w:pPr>
        <w:pStyle w:val="a7"/>
        <w:ind w:firstLine="708"/>
        <w:rPr>
          <w:sz w:val="28"/>
          <w:szCs w:val="28"/>
        </w:rPr>
      </w:pPr>
      <w:proofErr w:type="spellStart"/>
      <w:r w:rsidRPr="004E09E5">
        <w:rPr>
          <w:b/>
          <w:i/>
          <w:sz w:val="28"/>
          <w:szCs w:val="28"/>
        </w:rPr>
        <w:t>Эпидпаротит</w:t>
      </w:r>
      <w:proofErr w:type="spellEnd"/>
      <w:r w:rsidRPr="004E09E5">
        <w:rPr>
          <w:b/>
          <w:sz w:val="28"/>
          <w:szCs w:val="28"/>
        </w:rPr>
        <w:t xml:space="preserve"> </w:t>
      </w:r>
      <w:r w:rsidRPr="00596192">
        <w:rPr>
          <w:sz w:val="28"/>
          <w:szCs w:val="28"/>
        </w:rPr>
        <w:t xml:space="preserve">- не регистрируется с 2008 года, </w:t>
      </w:r>
      <w:r w:rsidRPr="00476A95">
        <w:rPr>
          <w:b/>
          <w:i/>
          <w:sz w:val="28"/>
          <w:szCs w:val="28"/>
        </w:rPr>
        <w:t xml:space="preserve">коклюш </w:t>
      </w:r>
      <w:r w:rsidR="00932876">
        <w:rPr>
          <w:sz w:val="28"/>
          <w:szCs w:val="28"/>
        </w:rPr>
        <w:t>с 1999г.;</w:t>
      </w:r>
    </w:p>
    <w:p w:rsidR="00890391" w:rsidRPr="00596192" w:rsidRDefault="00890391" w:rsidP="007E69AB">
      <w:pPr>
        <w:ind w:firstLine="708"/>
        <w:jc w:val="both"/>
        <w:rPr>
          <w:sz w:val="28"/>
          <w:szCs w:val="28"/>
        </w:rPr>
      </w:pPr>
      <w:r w:rsidRPr="004E09E5">
        <w:rPr>
          <w:b/>
          <w:i/>
          <w:sz w:val="28"/>
          <w:szCs w:val="28"/>
        </w:rPr>
        <w:t>дифтерия</w:t>
      </w:r>
      <w:r w:rsidRPr="00596192">
        <w:rPr>
          <w:sz w:val="28"/>
          <w:szCs w:val="28"/>
        </w:rPr>
        <w:t xml:space="preserve"> с 1996 г., </w:t>
      </w:r>
      <w:r w:rsidRPr="00DA6E98">
        <w:rPr>
          <w:b/>
          <w:i/>
          <w:sz w:val="28"/>
          <w:szCs w:val="28"/>
        </w:rPr>
        <w:t>корь</w:t>
      </w:r>
      <w:r w:rsidRPr="00DA6E98">
        <w:rPr>
          <w:b/>
          <w:sz w:val="28"/>
          <w:szCs w:val="28"/>
        </w:rPr>
        <w:t xml:space="preserve"> </w:t>
      </w:r>
      <w:r w:rsidRPr="00596192">
        <w:rPr>
          <w:sz w:val="28"/>
          <w:szCs w:val="28"/>
        </w:rPr>
        <w:t xml:space="preserve">с 2008 года. </w:t>
      </w:r>
    </w:p>
    <w:p w:rsidR="00890391" w:rsidRPr="00596192" w:rsidRDefault="00890391" w:rsidP="007E69AB">
      <w:pPr>
        <w:pStyle w:val="31"/>
        <w:ind w:firstLine="708"/>
        <w:rPr>
          <w:szCs w:val="28"/>
        </w:rPr>
      </w:pPr>
      <w:r w:rsidRPr="00596192">
        <w:rPr>
          <w:rFonts w:eastAsiaTheme="minorHAnsi"/>
          <w:szCs w:val="28"/>
          <w:lang w:eastAsia="en-US"/>
        </w:rPr>
        <w:t xml:space="preserve">В 2018 году в </w:t>
      </w:r>
      <w:proofErr w:type="spellStart"/>
      <w:r w:rsidRPr="00596192">
        <w:rPr>
          <w:rFonts w:eastAsiaTheme="minorHAnsi"/>
          <w:szCs w:val="28"/>
          <w:lang w:eastAsia="en-US"/>
        </w:rPr>
        <w:t>Лиозненском</w:t>
      </w:r>
      <w:proofErr w:type="spellEnd"/>
      <w:r w:rsidRPr="00596192">
        <w:rPr>
          <w:rFonts w:eastAsiaTheme="minorHAnsi"/>
          <w:szCs w:val="28"/>
          <w:lang w:eastAsia="en-US"/>
        </w:rPr>
        <w:t xml:space="preserve"> районе было привито </w:t>
      </w:r>
      <w:r w:rsidR="00B43B35">
        <w:rPr>
          <w:rFonts w:eastAsiaTheme="minorHAnsi"/>
          <w:szCs w:val="28"/>
          <w:lang w:eastAsia="en-US"/>
        </w:rPr>
        <w:t xml:space="preserve">против </w:t>
      </w:r>
      <w:r w:rsidR="00B43B35" w:rsidRPr="00B43B35">
        <w:rPr>
          <w:rFonts w:eastAsiaTheme="minorHAnsi"/>
          <w:b/>
          <w:i/>
          <w:szCs w:val="28"/>
          <w:lang w:eastAsia="en-US"/>
        </w:rPr>
        <w:t xml:space="preserve">гриппа </w:t>
      </w:r>
      <w:r w:rsidRPr="00596192">
        <w:rPr>
          <w:rFonts w:eastAsiaTheme="minorHAnsi"/>
          <w:szCs w:val="28"/>
          <w:lang w:eastAsia="en-US"/>
        </w:rPr>
        <w:t>41,8%</w:t>
      </w:r>
      <w:r w:rsidR="00FF130C" w:rsidRPr="00FF130C">
        <w:rPr>
          <w:rFonts w:eastAsiaTheme="minorHAnsi"/>
          <w:szCs w:val="28"/>
          <w:lang w:eastAsia="en-US"/>
        </w:rPr>
        <w:t xml:space="preserve"> </w:t>
      </w:r>
      <w:r w:rsidR="00FF130C" w:rsidRPr="00596192">
        <w:rPr>
          <w:rFonts w:eastAsiaTheme="minorHAnsi"/>
          <w:szCs w:val="28"/>
          <w:lang w:eastAsia="en-US"/>
        </w:rPr>
        <w:t>населения</w:t>
      </w:r>
      <w:r w:rsidRPr="00596192">
        <w:rPr>
          <w:rFonts w:eastAsiaTheme="minorHAnsi"/>
          <w:szCs w:val="28"/>
          <w:lang w:eastAsia="en-US"/>
        </w:rPr>
        <w:t xml:space="preserve"> от </w:t>
      </w:r>
      <w:r w:rsidR="00F6151C">
        <w:rPr>
          <w:rFonts w:eastAsiaTheme="minorHAnsi"/>
          <w:szCs w:val="28"/>
          <w:lang w:eastAsia="en-US"/>
        </w:rPr>
        <w:t>общего</w:t>
      </w:r>
      <w:r w:rsidR="00FF130C">
        <w:rPr>
          <w:rFonts w:eastAsiaTheme="minorHAnsi"/>
          <w:szCs w:val="28"/>
          <w:lang w:eastAsia="en-US"/>
        </w:rPr>
        <w:t xml:space="preserve"> его</w:t>
      </w:r>
      <w:r w:rsidR="00F6151C">
        <w:rPr>
          <w:rFonts w:eastAsiaTheme="minorHAnsi"/>
          <w:szCs w:val="28"/>
          <w:lang w:eastAsia="en-US"/>
        </w:rPr>
        <w:t xml:space="preserve"> количества</w:t>
      </w:r>
      <w:r w:rsidRPr="00596192">
        <w:rPr>
          <w:rFonts w:eastAsiaTheme="minorHAnsi"/>
          <w:szCs w:val="28"/>
          <w:lang w:eastAsia="en-US"/>
        </w:rPr>
        <w:t>, в том числе за счет республиканского бюджета – 13,0%, за счет средств местных бюджетов – 20,8%, за счет сре</w:t>
      </w:r>
      <w:proofErr w:type="gramStart"/>
      <w:r w:rsidRPr="00596192">
        <w:rPr>
          <w:rFonts w:eastAsiaTheme="minorHAnsi"/>
          <w:szCs w:val="28"/>
          <w:lang w:eastAsia="en-US"/>
        </w:rPr>
        <w:t>дств пр</w:t>
      </w:r>
      <w:proofErr w:type="gramEnd"/>
      <w:r w:rsidRPr="00596192">
        <w:rPr>
          <w:rFonts w:eastAsiaTheme="minorHAnsi"/>
          <w:szCs w:val="28"/>
          <w:lang w:eastAsia="en-US"/>
        </w:rPr>
        <w:t>едприятий и организаций и личных средств граждан – 8,0%.</w:t>
      </w:r>
    </w:p>
    <w:p w:rsidR="00890391" w:rsidRPr="00596192" w:rsidRDefault="00890391" w:rsidP="008903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6192">
        <w:rPr>
          <w:rFonts w:eastAsiaTheme="minorHAnsi"/>
          <w:sz w:val="28"/>
          <w:szCs w:val="28"/>
          <w:lang w:eastAsia="en-US"/>
        </w:rPr>
        <w:t>Охват профилактическими прививками против гриппа в данных группах риска достиг рекомендованных показателей как в целом по каждой группе, так и отдельно по каждому контингенту.</w:t>
      </w:r>
    </w:p>
    <w:p w:rsidR="003F3102" w:rsidRDefault="003F3102" w:rsidP="00932876">
      <w:pPr>
        <w:pStyle w:val="a7"/>
        <w:rPr>
          <w:b/>
          <w:sz w:val="28"/>
          <w:szCs w:val="28"/>
        </w:rPr>
      </w:pPr>
    </w:p>
    <w:p w:rsidR="00D20B62" w:rsidRDefault="00890391" w:rsidP="00D20B62">
      <w:pPr>
        <w:pStyle w:val="a7"/>
        <w:jc w:val="center"/>
        <w:rPr>
          <w:sz w:val="28"/>
          <w:szCs w:val="28"/>
        </w:rPr>
      </w:pPr>
      <w:r w:rsidRPr="007E69AB">
        <w:rPr>
          <w:b/>
          <w:sz w:val="28"/>
          <w:szCs w:val="28"/>
        </w:rPr>
        <w:t>Туберкулез</w:t>
      </w:r>
    </w:p>
    <w:p w:rsidR="00890391" w:rsidRDefault="00890391" w:rsidP="00D20B6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в </w:t>
      </w:r>
      <w:proofErr w:type="spellStart"/>
      <w:r>
        <w:rPr>
          <w:sz w:val="28"/>
          <w:szCs w:val="28"/>
        </w:rPr>
        <w:t>Лиозненском</w:t>
      </w:r>
      <w:proofErr w:type="spellEnd"/>
      <w:r>
        <w:rPr>
          <w:sz w:val="28"/>
          <w:szCs w:val="28"/>
        </w:rPr>
        <w:t xml:space="preserve"> районе име</w:t>
      </w:r>
      <w:r w:rsidR="003F3102">
        <w:rPr>
          <w:sz w:val="28"/>
          <w:szCs w:val="28"/>
        </w:rPr>
        <w:t>е</w:t>
      </w:r>
      <w:r>
        <w:rPr>
          <w:sz w:val="28"/>
          <w:szCs w:val="28"/>
        </w:rPr>
        <w:t>т тенденцию к снижению с 2008 года</w:t>
      </w:r>
      <w:r w:rsidR="004E09E5">
        <w:rPr>
          <w:sz w:val="28"/>
          <w:szCs w:val="28"/>
        </w:rPr>
        <w:t>.</w:t>
      </w:r>
    </w:p>
    <w:p w:rsidR="00890391" w:rsidRPr="00EC3317" w:rsidRDefault="00890391" w:rsidP="004E09E5">
      <w:pPr>
        <w:pStyle w:val="a7"/>
        <w:ind w:firstLine="708"/>
        <w:rPr>
          <w:sz w:val="28"/>
          <w:szCs w:val="28"/>
        </w:rPr>
      </w:pPr>
      <w:r w:rsidRPr="00EC3317">
        <w:rPr>
          <w:sz w:val="28"/>
          <w:szCs w:val="28"/>
        </w:rPr>
        <w:lastRenderedPageBreak/>
        <w:t>В 2018 году заболеваемость населения туберкулезом на 100тыс. человек в сравнении с 2014г. снизилась на 28,3%. (2014г- 53,7; 2015г-31,0; 2016г. 43,3; 2017г -19,1; 2018г- 3</w:t>
      </w:r>
      <w:r w:rsidR="00761FF2">
        <w:rPr>
          <w:sz w:val="28"/>
          <w:szCs w:val="28"/>
        </w:rPr>
        <w:t>9</w:t>
      </w:r>
      <w:r w:rsidRPr="00EC3317">
        <w:rPr>
          <w:sz w:val="28"/>
          <w:szCs w:val="28"/>
        </w:rPr>
        <w:t>,</w:t>
      </w:r>
      <w:r w:rsidR="00761FF2">
        <w:rPr>
          <w:sz w:val="28"/>
          <w:szCs w:val="28"/>
        </w:rPr>
        <w:t>2</w:t>
      </w:r>
      <w:r w:rsidR="00D20B62">
        <w:rPr>
          <w:sz w:val="28"/>
          <w:szCs w:val="28"/>
        </w:rPr>
        <w:t xml:space="preserve">); по </w:t>
      </w:r>
      <w:r>
        <w:rPr>
          <w:sz w:val="28"/>
          <w:szCs w:val="28"/>
        </w:rPr>
        <w:t>отношению к 2014г -28,3%, но по отношению к 2017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</w:t>
      </w:r>
      <w:r w:rsidR="00D20B62">
        <w:rPr>
          <w:sz w:val="28"/>
          <w:szCs w:val="28"/>
        </w:rPr>
        <w:t xml:space="preserve">отмечается </w:t>
      </w:r>
      <w:r>
        <w:rPr>
          <w:sz w:val="28"/>
          <w:szCs w:val="28"/>
        </w:rPr>
        <w:t>рост заболеваемости в 2 раза</w:t>
      </w:r>
      <w:r w:rsidR="004069B0">
        <w:rPr>
          <w:sz w:val="28"/>
          <w:szCs w:val="28"/>
        </w:rPr>
        <w:t>.</w:t>
      </w:r>
      <w:r w:rsidRPr="00EC3317">
        <w:rPr>
          <w:sz w:val="28"/>
          <w:szCs w:val="28"/>
        </w:rPr>
        <w:t xml:space="preserve"> </w:t>
      </w:r>
    </w:p>
    <w:p w:rsidR="00761FF2" w:rsidRDefault="00761FF2" w:rsidP="00722D54">
      <w:pPr>
        <w:rPr>
          <w:b/>
          <w:bCs/>
          <w:sz w:val="30"/>
          <w:szCs w:val="30"/>
        </w:rPr>
      </w:pPr>
    </w:p>
    <w:p w:rsidR="00A20A6B" w:rsidRDefault="00A20A6B" w:rsidP="00722D54">
      <w:pPr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3BD2EF57" wp14:editId="4C4B677C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3102" w:rsidRDefault="003F3102" w:rsidP="00890391">
      <w:pPr>
        <w:jc w:val="center"/>
        <w:rPr>
          <w:b/>
          <w:bCs/>
          <w:sz w:val="28"/>
          <w:szCs w:val="28"/>
        </w:rPr>
      </w:pPr>
    </w:p>
    <w:p w:rsidR="00890391" w:rsidRPr="007E69AB" w:rsidRDefault="00890391" w:rsidP="00890391">
      <w:pPr>
        <w:jc w:val="center"/>
        <w:rPr>
          <w:bCs/>
          <w:sz w:val="28"/>
          <w:szCs w:val="28"/>
        </w:rPr>
      </w:pPr>
      <w:r w:rsidRPr="007E69AB">
        <w:rPr>
          <w:b/>
          <w:bCs/>
          <w:sz w:val="28"/>
          <w:szCs w:val="28"/>
        </w:rPr>
        <w:t>Острые кишечные инфекции</w:t>
      </w:r>
      <w:r w:rsidRPr="007E69AB">
        <w:rPr>
          <w:bCs/>
          <w:sz w:val="28"/>
          <w:szCs w:val="28"/>
        </w:rPr>
        <w:t>.</w:t>
      </w:r>
    </w:p>
    <w:p w:rsidR="007E69AB" w:rsidRDefault="00890391" w:rsidP="007E69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76D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5B476D">
        <w:rPr>
          <w:rFonts w:eastAsia="Calibri"/>
          <w:sz w:val="28"/>
          <w:szCs w:val="28"/>
          <w:lang w:eastAsia="en-US"/>
        </w:rPr>
        <w:t>Лиозненском</w:t>
      </w:r>
      <w:proofErr w:type="spellEnd"/>
      <w:r w:rsidRPr="005B476D">
        <w:rPr>
          <w:rFonts w:eastAsia="Calibri"/>
          <w:sz w:val="28"/>
          <w:szCs w:val="28"/>
          <w:lang w:eastAsia="en-US"/>
        </w:rPr>
        <w:t xml:space="preserve"> районе</w:t>
      </w:r>
      <w:r w:rsidR="003F3102">
        <w:rPr>
          <w:rFonts w:eastAsia="Calibri"/>
          <w:sz w:val="28"/>
          <w:szCs w:val="28"/>
          <w:lang w:eastAsia="en-US"/>
        </w:rPr>
        <w:t>,</w:t>
      </w:r>
      <w:r w:rsidR="00D20B62">
        <w:rPr>
          <w:rFonts w:eastAsia="Calibri"/>
          <w:sz w:val="28"/>
          <w:szCs w:val="28"/>
          <w:lang w:eastAsia="en-US"/>
        </w:rPr>
        <w:t xml:space="preserve"> как и в </w:t>
      </w:r>
      <w:proofErr w:type="gramStart"/>
      <w:r w:rsidRPr="005B476D">
        <w:rPr>
          <w:rFonts w:eastAsia="Calibri"/>
          <w:sz w:val="28"/>
          <w:szCs w:val="28"/>
          <w:lang w:eastAsia="en-US"/>
        </w:rPr>
        <w:t>Республике</w:t>
      </w:r>
      <w:proofErr w:type="gramEnd"/>
      <w:r w:rsidRPr="005B476D">
        <w:rPr>
          <w:rFonts w:eastAsia="Calibri"/>
          <w:sz w:val="28"/>
          <w:szCs w:val="28"/>
          <w:lang w:eastAsia="en-US"/>
        </w:rPr>
        <w:t xml:space="preserve"> Беларусь</w:t>
      </w:r>
      <w:r w:rsidR="00D20B62">
        <w:rPr>
          <w:rFonts w:eastAsia="Calibri"/>
          <w:sz w:val="28"/>
          <w:szCs w:val="28"/>
          <w:lang w:eastAsia="en-US"/>
        </w:rPr>
        <w:t>,</w:t>
      </w:r>
      <w:r w:rsidRPr="005B476D">
        <w:rPr>
          <w:rFonts w:eastAsia="Calibri"/>
          <w:sz w:val="28"/>
          <w:szCs w:val="28"/>
          <w:lang w:eastAsia="en-US"/>
        </w:rPr>
        <w:t xml:space="preserve"> в целом отмечаются стабилизация показателей заболеваемости по сумме острых кишечных инфекций с невыраженной  тенденцией к росту (темп прироста составляет 18%, темп роста – 81%) и нарастание значимости ОКИ вирусной этиологии.</w:t>
      </w:r>
    </w:p>
    <w:p w:rsidR="007E69AB" w:rsidRDefault="00890391" w:rsidP="007E69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76D">
        <w:rPr>
          <w:rFonts w:eastAsia="Calibri"/>
          <w:sz w:val="28"/>
          <w:szCs w:val="28"/>
          <w:lang w:eastAsia="en-US"/>
        </w:rPr>
        <w:t>В 2018 году зарегистрировано 13 случаев заболевания ОКИ (1 случай – энтерит установленной (вирусной) этиологии, 12 – энте</w:t>
      </w:r>
      <w:r w:rsidR="007E69AB">
        <w:rPr>
          <w:rFonts w:eastAsia="Calibri"/>
          <w:sz w:val="28"/>
          <w:szCs w:val="28"/>
          <w:lang w:eastAsia="en-US"/>
        </w:rPr>
        <w:t>рит неустановленной этиологии).</w:t>
      </w:r>
    </w:p>
    <w:p w:rsidR="007E69AB" w:rsidRDefault="00890391" w:rsidP="007E69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76D">
        <w:rPr>
          <w:rFonts w:eastAsia="Calibri"/>
          <w:sz w:val="28"/>
          <w:szCs w:val="28"/>
          <w:lang w:eastAsia="en-US"/>
        </w:rPr>
        <w:t xml:space="preserve">Заболеваемость зарегистрирована у детей </w:t>
      </w:r>
      <w:r w:rsidR="003F3102">
        <w:rPr>
          <w:rFonts w:eastAsia="Calibri"/>
          <w:sz w:val="28"/>
          <w:szCs w:val="28"/>
          <w:lang w:eastAsia="en-US"/>
        </w:rPr>
        <w:t xml:space="preserve">возрастной категории </w:t>
      </w:r>
      <w:r w:rsidR="007E69AB">
        <w:rPr>
          <w:rFonts w:eastAsia="Calibri"/>
          <w:sz w:val="28"/>
          <w:szCs w:val="28"/>
          <w:lang w:eastAsia="en-US"/>
        </w:rPr>
        <w:t>от 2-х до 10-ти лет.</w:t>
      </w:r>
    </w:p>
    <w:p w:rsidR="00932876" w:rsidRPr="00DA6E98" w:rsidRDefault="00932876" w:rsidP="0093287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A6E98">
        <w:rPr>
          <w:rFonts w:eastAsia="Calibri"/>
          <w:sz w:val="28"/>
          <w:szCs w:val="28"/>
          <w:lang w:eastAsia="en-US"/>
        </w:rPr>
        <w:t>Не регистрировались случаи групповой и вспышечной инфекционной заболеваемости, а также случаи заболеваний, связанные с употреблением некачественной пищевой продукции производимой на предприятиях пищевой промышленности и объектах общественного питания и питьевой воды.</w:t>
      </w:r>
    </w:p>
    <w:p w:rsidR="00A20A6B" w:rsidRPr="007E69AB" w:rsidRDefault="00A20A6B" w:rsidP="007E69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3D46A536" wp14:editId="6E38639F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2B9B" w:rsidRDefault="00A52B9B" w:rsidP="0089039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0391" w:rsidRPr="007E69AB" w:rsidRDefault="00890391" w:rsidP="00890391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7E69AB">
        <w:rPr>
          <w:rFonts w:eastAsia="Calibri"/>
          <w:b/>
          <w:sz w:val="28"/>
          <w:szCs w:val="28"/>
          <w:lang w:eastAsia="en-US"/>
        </w:rPr>
        <w:t>Сальмонеллезные</w:t>
      </w:r>
      <w:proofErr w:type="spellEnd"/>
      <w:r w:rsidRPr="007E69AB">
        <w:rPr>
          <w:rFonts w:eastAsia="Calibri"/>
          <w:b/>
          <w:sz w:val="28"/>
          <w:szCs w:val="28"/>
          <w:lang w:eastAsia="en-US"/>
        </w:rPr>
        <w:t xml:space="preserve"> инфекции</w:t>
      </w:r>
    </w:p>
    <w:p w:rsidR="00890391" w:rsidRDefault="00890391" w:rsidP="007E69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2018г. </w:t>
      </w:r>
      <w:r w:rsidRPr="007035F0">
        <w:rPr>
          <w:rFonts w:eastAsia="Calibri"/>
          <w:sz w:val="28"/>
          <w:szCs w:val="28"/>
          <w:lang w:eastAsia="en-US"/>
        </w:rPr>
        <w:t>по сравнению с 201</w:t>
      </w:r>
      <w:r>
        <w:rPr>
          <w:rFonts w:eastAsia="Calibri"/>
          <w:sz w:val="28"/>
          <w:szCs w:val="28"/>
          <w:lang w:eastAsia="en-US"/>
        </w:rPr>
        <w:t>4</w:t>
      </w:r>
      <w:r w:rsidRPr="007035F0">
        <w:rPr>
          <w:rFonts w:eastAsia="Calibri"/>
          <w:sz w:val="28"/>
          <w:szCs w:val="28"/>
          <w:lang w:eastAsia="en-US"/>
        </w:rPr>
        <w:t xml:space="preserve">г. отмечается тенденция роста заболеваемости </w:t>
      </w:r>
      <w:proofErr w:type="spellStart"/>
      <w:r w:rsidRPr="007035F0">
        <w:rPr>
          <w:rFonts w:eastAsia="Calibri"/>
          <w:sz w:val="28"/>
          <w:szCs w:val="28"/>
          <w:lang w:eastAsia="en-US"/>
        </w:rPr>
        <w:t>сальмонеллезными</w:t>
      </w:r>
      <w:proofErr w:type="spellEnd"/>
      <w:r w:rsidRPr="007035F0">
        <w:rPr>
          <w:rFonts w:eastAsia="Calibri"/>
          <w:sz w:val="28"/>
          <w:szCs w:val="28"/>
          <w:lang w:eastAsia="en-US"/>
        </w:rPr>
        <w:t xml:space="preserve"> инфекциями в </w:t>
      </w:r>
      <w:r>
        <w:rPr>
          <w:rFonts w:eastAsia="Calibri"/>
          <w:sz w:val="28"/>
          <w:szCs w:val="28"/>
          <w:lang w:eastAsia="en-US"/>
        </w:rPr>
        <w:t>2</w:t>
      </w:r>
      <w:r w:rsidRPr="007035F0">
        <w:rPr>
          <w:rFonts w:eastAsia="Calibri"/>
          <w:sz w:val="28"/>
          <w:szCs w:val="28"/>
          <w:lang w:eastAsia="en-US"/>
        </w:rPr>
        <w:t>,</w:t>
      </w:r>
      <w:r w:rsidR="00E20EB0">
        <w:rPr>
          <w:rFonts w:eastAsia="Calibri"/>
          <w:sz w:val="28"/>
          <w:szCs w:val="28"/>
          <w:lang w:eastAsia="en-US"/>
        </w:rPr>
        <w:t>4</w:t>
      </w:r>
      <w:r w:rsidRPr="007035F0">
        <w:rPr>
          <w:rFonts w:eastAsia="Calibri"/>
          <w:sz w:val="28"/>
          <w:szCs w:val="28"/>
          <w:lang w:eastAsia="en-US"/>
        </w:rPr>
        <w:t xml:space="preserve"> раза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DA6E98">
        <w:rPr>
          <w:rFonts w:eastAsia="Calibri"/>
          <w:sz w:val="28"/>
          <w:szCs w:val="28"/>
          <w:lang w:eastAsia="en-US"/>
        </w:rPr>
        <w:t xml:space="preserve">на 100тыс населения 2014г 41,8; </w:t>
      </w:r>
      <w:r>
        <w:rPr>
          <w:rFonts w:eastAsia="Calibri"/>
          <w:sz w:val="28"/>
          <w:szCs w:val="28"/>
          <w:lang w:eastAsia="en-US"/>
        </w:rPr>
        <w:t>в 2018г. 102,7).</w:t>
      </w:r>
      <w:r w:rsidRPr="007035F0">
        <w:rPr>
          <w:rFonts w:eastAsia="Calibri"/>
          <w:sz w:val="28"/>
          <w:szCs w:val="28"/>
          <w:lang w:eastAsia="en-US"/>
        </w:rPr>
        <w:t xml:space="preserve"> </w:t>
      </w:r>
    </w:p>
    <w:p w:rsidR="00890391" w:rsidRDefault="00890391" w:rsidP="005F2148">
      <w:pPr>
        <w:pStyle w:val="31"/>
        <w:tabs>
          <w:tab w:val="left" w:pos="9105"/>
        </w:tabs>
        <w:rPr>
          <w:b/>
          <w:bCs/>
          <w:sz w:val="30"/>
          <w:szCs w:val="30"/>
        </w:rPr>
      </w:pPr>
    </w:p>
    <w:p w:rsidR="00890391" w:rsidRPr="0058339C" w:rsidRDefault="00890391" w:rsidP="00890391">
      <w:pPr>
        <w:pStyle w:val="31"/>
        <w:tabs>
          <w:tab w:val="left" w:pos="9105"/>
        </w:tabs>
        <w:jc w:val="center"/>
        <w:rPr>
          <w:b/>
          <w:bCs/>
          <w:sz w:val="30"/>
          <w:szCs w:val="30"/>
        </w:rPr>
      </w:pPr>
      <w:r w:rsidRPr="0058339C">
        <w:rPr>
          <w:b/>
          <w:bCs/>
          <w:sz w:val="30"/>
          <w:szCs w:val="30"/>
        </w:rPr>
        <w:t>Вирусные гепатиты.</w:t>
      </w:r>
    </w:p>
    <w:p w:rsidR="007E69AB" w:rsidRDefault="00890391" w:rsidP="007E69AB">
      <w:pPr>
        <w:ind w:firstLine="708"/>
        <w:jc w:val="both"/>
        <w:rPr>
          <w:sz w:val="28"/>
          <w:szCs w:val="28"/>
        </w:rPr>
      </w:pPr>
      <w:r w:rsidRPr="00B405CE">
        <w:rPr>
          <w:sz w:val="28"/>
          <w:szCs w:val="28"/>
        </w:rPr>
        <w:t>Вирусный гепатит</w:t>
      </w:r>
      <w:proofErr w:type="gramStart"/>
      <w:r w:rsidRPr="00B405CE">
        <w:rPr>
          <w:sz w:val="28"/>
          <w:szCs w:val="28"/>
        </w:rPr>
        <w:t xml:space="preserve"> А</w:t>
      </w:r>
      <w:proofErr w:type="gramEnd"/>
      <w:r w:rsidRPr="00B405CE">
        <w:rPr>
          <w:sz w:val="28"/>
          <w:szCs w:val="28"/>
        </w:rPr>
        <w:t xml:space="preserve"> не</w:t>
      </w:r>
      <w:r w:rsidR="007E69AB">
        <w:rPr>
          <w:sz w:val="28"/>
          <w:szCs w:val="28"/>
        </w:rPr>
        <w:t xml:space="preserve"> регистрируется с 2012 года. </w:t>
      </w:r>
    </w:p>
    <w:p w:rsidR="00890391" w:rsidRPr="00B405CE" w:rsidRDefault="00890391" w:rsidP="007E69AB">
      <w:pPr>
        <w:ind w:firstLine="708"/>
        <w:jc w:val="both"/>
        <w:rPr>
          <w:sz w:val="28"/>
          <w:szCs w:val="28"/>
        </w:rPr>
      </w:pPr>
      <w:r w:rsidRPr="00B405CE">
        <w:rPr>
          <w:sz w:val="28"/>
          <w:szCs w:val="28"/>
        </w:rPr>
        <w:t>Прослеживается выраженная многолетняя эпидемическая тенденция снижения хронического вирусного гепатита.</w:t>
      </w:r>
    </w:p>
    <w:p w:rsidR="00890391" w:rsidRPr="00B405CE" w:rsidRDefault="00890391" w:rsidP="007E69AB">
      <w:pPr>
        <w:ind w:firstLine="708"/>
        <w:jc w:val="both"/>
        <w:rPr>
          <w:sz w:val="28"/>
          <w:szCs w:val="28"/>
        </w:rPr>
      </w:pPr>
      <w:r w:rsidRPr="00B405CE">
        <w:rPr>
          <w:sz w:val="28"/>
          <w:szCs w:val="28"/>
        </w:rPr>
        <w:t>Острые формы гепатита</w:t>
      </w:r>
      <w:proofErr w:type="gramStart"/>
      <w:r w:rsidRPr="00B405CE">
        <w:rPr>
          <w:sz w:val="28"/>
          <w:szCs w:val="28"/>
        </w:rPr>
        <w:t xml:space="preserve"> В</w:t>
      </w:r>
      <w:proofErr w:type="gramEnd"/>
      <w:r w:rsidRPr="00B405CE">
        <w:rPr>
          <w:sz w:val="28"/>
          <w:szCs w:val="28"/>
        </w:rPr>
        <w:t xml:space="preserve"> и гепатита С не регистрируются с 2009 года. </w:t>
      </w:r>
    </w:p>
    <w:p w:rsidR="005F2148" w:rsidRDefault="00890391" w:rsidP="007E69AB">
      <w:pPr>
        <w:ind w:firstLine="708"/>
        <w:jc w:val="both"/>
        <w:rPr>
          <w:sz w:val="28"/>
          <w:szCs w:val="28"/>
        </w:rPr>
      </w:pPr>
      <w:r w:rsidRPr="00B405CE">
        <w:rPr>
          <w:sz w:val="28"/>
          <w:szCs w:val="28"/>
        </w:rPr>
        <w:t xml:space="preserve">Отмечается тенденция роста носительства </w:t>
      </w:r>
      <w:r w:rsidRPr="00B405CE">
        <w:rPr>
          <w:sz w:val="28"/>
          <w:szCs w:val="28"/>
          <w:lang w:val="en-US"/>
        </w:rPr>
        <w:t>HBS</w:t>
      </w:r>
      <w:r w:rsidRPr="00B405CE">
        <w:rPr>
          <w:sz w:val="28"/>
          <w:szCs w:val="28"/>
        </w:rPr>
        <w:t>-</w:t>
      </w:r>
      <w:r w:rsidRPr="00B405CE">
        <w:rPr>
          <w:sz w:val="28"/>
          <w:szCs w:val="28"/>
          <w:lang w:val="en-US"/>
        </w:rPr>
        <w:t>Ag</w:t>
      </w:r>
      <w:r w:rsidRPr="00B405CE">
        <w:rPr>
          <w:sz w:val="28"/>
          <w:szCs w:val="28"/>
        </w:rPr>
        <w:t xml:space="preserve"> (2016г-5 случаев, 2018г-7 случаев). </w:t>
      </w:r>
    </w:p>
    <w:p w:rsidR="005F2148" w:rsidRPr="00B405CE" w:rsidRDefault="005F2148" w:rsidP="00890391">
      <w:pPr>
        <w:jc w:val="both"/>
        <w:rPr>
          <w:sz w:val="28"/>
          <w:szCs w:val="28"/>
        </w:rPr>
      </w:pPr>
    </w:p>
    <w:p w:rsidR="00890391" w:rsidRPr="00A52B9B" w:rsidRDefault="00890391" w:rsidP="00A52B9B">
      <w:pPr>
        <w:jc w:val="center"/>
        <w:rPr>
          <w:b/>
          <w:sz w:val="28"/>
          <w:szCs w:val="28"/>
        </w:rPr>
      </w:pPr>
      <w:r w:rsidRPr="00A52B9B">
        <w:rPr>
          <w:b/>
          <w:sz w:val="28"/>
          <w:szCs w:val="28"/>
        </w:rPr>
        <w:t>Паразитарные, заразные кожные, венерические и природно-очаговая заболеваемость, инфекции, связанные с оказанием медицинской помощи.</w:t>
      </w:r>
    </w:p>
    <w:p w:rsidR="00890391" w:rsidRPr="00A52B9B" w:rsidRDefault="00890391" w:rsidP="00A52B9B">
      <w:pPr>
        <w:jc w:val="center"/>
        <w:rPr>
          <w:sz w:val="28"/>
          <w:szCs w:val="28"/>
        </w:rPr>
      </w:pPr>
    </w:p>
    <w:p w:rsidR="00890391" w:rsidRPr="00977740" w:rsidRDefault="00890391" w:rsidP="007E69AB">
      <w:pPr>
        <w:ind w:firstLine="708"/>
        <w:jc w:val="both"/>
        <w:rPr>
          <w:sz w:val="28"/>
          <w:szCs w:val="28"/>
        </w:rPr>
      </w:pPr>
      <w:r w:rsidRPr="007C3390">
        <w:rPr>
          <w:b/>
          <w:sz w:val="28"/>
          <w:szCs w:val="28"/>
        </w:rPr>
        <w:t xml:space="preserve">Заболеваемость </w:t>
      </w:r>
      <w:r w:rsidRPr="00977740">
        <w:rPr>
          <w:b/>
          <w:sz w:val="28"/>
          <w:szCs w:val="28"/>
        </w:rPr>
        <w:t>энтеробиозом</w:t>
      </w:r>
      <w:r w:rsidRPr="007C3390">
        <w:rPr>
          <w:b/>
          <w:sz w:val="28"/>
          <w:szCs w:val="28"/>
        </w:rPr>
        <w:t xml:space="preserve"> </w:t>
      </w:r>
      <w:r w:rsidRPr="00CF5B1B">
        <w:rPr>
          <w:sz w:val="28"/>
          <w:szCs w:val="28"/>
        </w:rPr>
        <w:t xml:space="preserve">имеет тенденцию к снижению и с 2014 на 30% к 2018г. </w:t>
      </w:r>
      <w:r w:rsidRPr="00977740">
        <w:rPr>
          <w:sz w:val="28"/>
          <w:szCs w:val="28"/>
        </w:rPr>
        <w:t>Наиболее неблагополучной возрастной группой по энтеробиозу являются организованные дети 3-6 лет (55%).</w:t>
      </w:r>
    </w:p>
    <w:p w:rsidR="00890391" w:rsidRPr="007C3390" w:rsidRDefault="00890391" w:rsidP="007E69AB">
      <w:pPr>
        <w:pStyle w:val="a7"/>
        <w:ind w:firstLine="708"/>
        <w:rPr>
          <w:b/>
          <w:sz w:val="28"/>
          <w:szCs w:val="28"/>
        </w:rPr>
      </w:pPr>
      <w:r w:rsidRPr="007C3390">
        <w:rPr>
          <w:b/>
          <w:sz w:val="28"/>
          <w:szCs w:val="28"/>
        </w:rPr>
        <w:t xml:space="preserve">Пораженность аскаридозом </w:t>
      </w:r>
      <w:r w:rsidR="00DA6E98">
        <w:rPr>
          <w:sz w:val="28"/>
          <w:szCs w:val="28"/>
        </w:rPr>
        <w:t>не регистрируется с 2016 года (</w:t>
      </w:r>
      <w:r w:rsidRPr="00CF5B1B">
        <w:rPr>
          <w:sz w:val="28"/>
          <w:szCs w:val="28"/>
        </w:rPr>
        <w:t>в 2014г. 1 случай на 100 т</w:t>
      </w:r>
      <w:r w:rsidR="00CF5B1B">
        <w:rPr>
          <w:sz w:val="28"/>
          <w:szCs w:val="28"/>
        </w:rPr>
        <w:t>ыс. населения, удельный вес 6,0).</w:t>
      </w:r>
    </w:p>
    <w:p w:rsidR="00890391" w:rsidRPr="00D20B62" w:rsidRDefault="00890391" w:rsidP="00890391">
      <w:pPr>
        <w:ind w:firstLine="708"/>
        <w:jc w:val="both"/>
        <w:rPr>
          <w:sz w:val="28"/>
          <w:szCs w:val="28"/>
        </w:rPr>
      </w:pPr>
      <w:r w:rsidRPr="00EF7C81">
        <w:rPr>
          <w:b/>
          <w:sz w:val="30"/>
          <w:szCs w:val="30"/>
        </w:rPr>
        <w:t>З</w:t>
      </w:r>
      <w:r w:rsidRPr="00EF7C81">
        <w:rPr>
          <w:b/>
          <w:sz w:val="28"/>
          <w:szCs w:val="28"/>
        </w:rPr>
        <w:t xml:space="preserve">аболеваемости трихоцефалезом </w:t>
      </w:r>
      <w:r w:rsidRPr="00D20B62">
        <w:rPr>
          <w:sz w:val="28"/>
          <w:szCs w:val="28"/>
        </w:rPr>
        <w:t>не регистрируется с 2016 года.</w:t>
      </w:r>
    </w:p>
    <w:p w:rsidR="00890391" w:rsidRDefault="00890391" w:rsidP="007E69AB">
      <w:pPr>
        <w:pStyle w:val="a7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Отмечается снижение заболеваемости </w:t>
      </w:r>
      <w:r w:rsidRPr="00BB6020">
        <w:rPr>
          <w:b/>
          <w:sz w:val="28"/>
          <w:szCs w:val="28"/>
        </w:rPr>
        <w:t>чесотк</w:t>
      </w:r>
      <w:r>
        <w:rPr>
          <w:b/>
          <w:sz w:val="28"/>
          <w:szCs w:val="28"/>
        </w:rPr>
        <w:t xml:space="preserve">ой </w:t>
      </w:r>
      <w:r w:rsidRPr="00D20B62">
        <w:rPr>
          <w:sz w:val="28"/>
          <w:szCs w:val="28"/>
        </w:rPr>
        <w:t>с 2014г. (65,6 на 100 тыс. населения) до 31,6 в</w:t>
      </w:r>
      <w:r w:rsidR="006236B5">
        <w:rPr>
          <w:sz w:val="28"/>
          <w:szCs w:val="28"/>
        </w:rPr>
        <w:t xml:space="preserve"> 2018 году</w:t>
      </w:r>
      <w:r>
        <w:rPr>
          <w:b/>
          <w:sz w:val="28"/>
          <w:szCs w:val="28"/>
        </w:rPr>
        <w:t>;</w:t>
      </w:r>
    </w:p>
    <w:p w:rsidR="007E69AB" w:rsidRDefault="00890391" w:rsidP="007E69AB">
      <w:pPr>
        <w:pStyle w:val="a7"/>
        <w:ind w:firstLine="708"/>
        <w:rPr>
          <w:sz w:val="28"/>
          <w:szCs w:val="28"/>
        </w:rPr>
      </w:pPr>
      <w:r w:rsidRPr="00F27428">
        <w:rPr>
          <w:b/>
          <w:sz w:val="28"/>
          <w:szCs w:val="28"/>
        </w:rPr>
        <w:t xml:space="preserve">заболеваемость микроспорией </w:t>
      </w:r>
      <w:r w:rsidRPr="00BC684E">
        <w:rPr>
          <w:sz w:val="28"/>
          <w:szCs w:val="28"/>
        </w:rPr>
        <w:t>на 21,7% (с 59,7 до 12,8 на 100 тыс. населения);</w:t>
      </w:r>
    </w:p>
    <w:p w:rsidR="00DE13D1" w:rsidRDefault="00890391" w:rsidP="00DE13D1">
      <w:pPr>
        <w:pStyle w:val="a7"/>
        <w:ind w:firstLine="708"/>
        <w:rPr>
          <w:sz w:val="28"/>
          <w:szCs w:val="28"/>
        </w:rPr>
      </w:pPr>
      <w:r w:rsidRPr="007E69AB">
        <w:rPr>
          <w:sz w:val="28"/>
          <w:szCs w:val="28"/>
        </w:rPr>
        <w:t>На территории района в 2018 году выявлено по 1 случаю сифилиса и гонореи.</w:t>
      </w:r>
    </w:p>
    <w:p w:rsidR="007E69AB" w:rsidRPr="00DE13D1" w:rsidRDefault="00890391" w:rsidP="00DE13D1">
      <w:pPr>
        <w:pStyle w:val="a7"/>
        <w:ind w:firstLine="708"/>
        <w:rPr>
          <w:sz w:val="28"/>
          <w:szCs w:val="28"/>
        </w:rPr>
      </w:pPr>
      <w:r w:rsidRPr="00746ABA">
        <w:rPr>
          <w:sz w:val="28"/>
          <w:szCs w:val="28"/>
        </w:rPr>
        <w:lastRenderedPageBreak/>
        <w:t xml:space="preserve">Случаев заболеваний туляремией, </w:t>
      </w:r>
      <w:proofErr w:type="spellStart"/>
      <w:r w:rsidRPr="00746ABA">
        <w:rPr>
          <w:sz w:val="28"/>
          <w:szCs w:val="28"/>
        </w:rPr>
        <w:t>иерсиниозом</w:t>
      </w:r>
      <w:proofErr w:type="spellEnd"/>
      <w:r w:rsidRPr="00746ABA">
        <w:rPr>
          <w:sz w:val="28"/>
          <w:szCs w:val="28"/>
        </w:rPr>
        <w:t xml:space="preserve">, лептоспирозом, бруцеллёзом </w:t>
      </w:r>
      <w:r w:rsidR="00A43432">
        <w:rPr>
          <w:sz w:val="28"/>
          <w:szCs w:val="28"/>
        </w:rPr>
        <w:t>за</w:t>
      </w:r>
      <w:r w:rsidRPr="00A43432">
        <w:rPr>
          <w:sz w:val="28"/>
          <w:szCs w:val="28"/>
        </w:rPr>
        <w:t xml:space="preserve"> </w:t>
      </w:r>
      <w:r w:rsidR="00DE13D1">
        <w:rPr>
          <w:sz w:val="28"/>
          <w:szCs w:val="28"/>
        </w:rPr>
        <w:t>период с 2009-2018г.г.</w:t>
      </w:r>
      <w:r w:rsidRPr="00A43432">
        <w:rPr>
          <w:sz w:val="28"/>
          <w:szCs w:val="28"/>
        </w:rPr>
        <w:t xml:space="preserve"> в районе не регистрировал</w:t>
      </w:r>
      <w:r w:rsidR="00FA11B8">
        <w:rPr>
          <w:sz w:val="28"/>
          <w:szCs w:val="28"/>
        </w:rPr>
        <w:t>и</w:t>
      </w:r>
      <w:r w:rsidRPr="00A43432">
        <w:rPr>
          <w:sz w:val="28"/>
          <w:szCs w:val="28"/>
        </w:rPr>
        <w:t>сь.</w:t>
      </w:r>
    </w:p>
    <w:p w:rsidR="00890391" w:rsidRPr="00A43432" w:rsidRDefault="00890391" w:rsidP="007E69AB">
      <w:pPr>
        <w:pStyle w:val="1"/>
        <w:ind w:firstLine="708"/>
        <w:rPr>
          <w:b w:val="0"/>
          <w:bCs w:val="0"/>
          <w:sz w:val="28"/>
          <w:szCs w:val="28"/>
        </w:rPr>
      </w:pPr>
      <w:r w:rsidRPr="00A43432">
        <w:rPr>
          <w:b w:val="0"/>
          <w:bCs w:val="0"/>
          <w:sz w:val="28"/>
          <w:szCs w:val="28"/>
        </w:rPr>
        <w:t>В 2018 году зарегистрирован 1 подтверждённый</w:t>
      </w:r>
      <w:r w:rsidRPr="002552BE">
        <w:rPr>
          <w:bCs w:val="0"/>
          <w:sz w:val="28"/>
          <w:szCs w:val="28"/>
        </w:rPr>
        <w:t xml:space="preserve"> </w:t>
      </w:r>
      <w:r w:rsidRPr="00D20B62">
        <w:rPr>
          <w:b w:val="0"/>
          <w:bCs w:val="0"/>
          <w:sz w:val="28"/>
          <w:szCs w:val="28"/>
        </w:rPr>
        <w:t>случай</w:t>
      </w:r>
      <w:r w:rsidR="00D20B62">
        <w:rPr>
          <w:b w:val="0"/>
          <w:bCs w:val="0"/>
          <w:sz w:val="28"/>
          <w:szCs w:val="28"/>
        </w:rPr>
        <w:t xml:space="preserve"> бешенства</w:t>
      </w:r>
      <w:r w:rsidRPr="00A43432">
        <w:rPr>
          <w:b w:val="0"/>
          <w:bCs w:val="0"/>
          <w:sz w:val="28"/>
          <w:szCs w:val="28"/>
        </w:rPr>
        <w:t>.</w:t>
      </w:r>
    </w:p>
    <w:p w:rsidR="00BB5636" w:rsidRDefault="00BB5636" w:rsidP="007E69AB">
      <w:pPr>
        <w:jc w:val="center"/>
        <w:rPr>
          <w:b/>
          <w:i/>
          <w:sz w:val="28"/>
          <w:szCs w:val="28"/>
        </w:rPr>
      </w:pPr>
    </w:p>
    <w:p w:rsidR="00EB3E32" w:rsidRPr="006C21C3" w:rsidRDefault="00EB3E32" w:rsidP="007E69AB">
      <w:pPr>
        <w:jc w:val="center"/>
        <w:rPr>
          <w:b/>
          <w:sz w:val="28"/>
          <w:szCs w:val="28"/>
        </w:rPr>
      </w:pPr>
      <w:r w:rsidRPr="006C21C3">
        <w:rPr>
          <w:b/>
          <w:sz w:val="28"/>
          <w:szCs w:val="28"/>
        </w:rPr>
        <w:t>ВИЧ-инфекция.</w:t>
      </w:r>
    </w:p>
    <w:p w:rsidR="00EB3E32" w:rsidRPr="00347B5A" w:rsidRDefault="00EB3E32" w:rsidP="00244205">
      <w:pPr>
        <w:ind w:firstLine="708"/>
        <w:jc w:val="both"/>
        <w:rPr>
          <w:sz w:val="28"/>
          <w:szCs w:val="28"/>
        </w:rPr>
      </w:pPr>
      <w:r w:rsidRPr="00347B5A">
        <w:rPr>
          <w:sz w:val="28"/>
          <w:szCs w:val="28"/>
        </w:rPr>
        <w:t>Деятельность по профилактике ВИЧ-инфекции в районе осуществляется в соответствии с государственной подпрограммой «Профилактика ВИЧ-инфекции» программы «Здоровье населения и демографическая безопасность в Республике Беларусь на 2016-2020 гг.»</w:t>
      </w:r>
    </w:p>
    <w:p w:rsidR="00244205" w:rsidRDefault="00244205" w:rsidP="00244205">
      <w:pPr>
        <w:pStyle w:val="ad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Из числа выявленных за 2018 год пациентов наибольший удельный вес составляют лица, обследованные добровольно 55% (2017г. – 25%); 11,1% - лица, прошедшие обследование по клиническим показаниям, 33,3% по эпид</w:t>
      </w:r>
      <w:r w:rsidR="00FA11B8">
        <w:rPr>
          <w:sz w:val="30"/>
          <w:szCs w:val="30"/>
        </w:rPr>
        <w:t xml:space="preserve">емиологическим </w:t>
      </w:r>
      <w:r>
        <w:rPr>
          <w:sz w:val="30"/>
          <w:szCs w:val="30"/>
        </w:rPr>
        <w:t xml:space="preserve">показаниям. </w:t>
      </w:r>
    </w:p>
    <w:p w:rsidR="00244205" w:rsidRDefault="00244205" w:rsidP="00244205">
      <w:pPr>
        <w:pStyle w:val="ad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Наркопотребител</w:t>
      </w:r>
      <w:r w:rsidR="00FA11B8">
        <w:rPr>
          <w:sz w:val="30"/>
          <w:szCs w:val="30"/>
        </w:rPr>
        <w:t>ей</w:t>
      </w:r>
      <w:proofErr w:type="spellEnd"/>
      <w:r w:rsidR="00FA11B8">
        <w:rPr>
          <w:sz w:val="30"/>
          <w:szCs w:val="30"/>
        </w:rPr>
        <w:t xml:space="preserve"> </w:t>
      </w:r>
      <w:r>
        <w:rPr>
          <w:sz w:val="30"/>
          <w:szCs w:val="30"/>
        </w:rPr>
        <w:t>и лиц из МЛС - нет.</w:t>
      </w:r>
    </w:p>
    <w:p w:rsidR="00244205" w:rsidRDefault="00244205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протяжении последних лет отмечается вовлечение в эпид</w:t>
      </w:r>
      <w:r w:rsidR="00FA11B8">
        <w:rPr>
          <w:sz w:val="30"/>
          <w:szCs w:val="30"/>
        </w:rPr>
        <w:t xml:space="preserve">емиологический </w:t>
      </w:r>
      <w:r>
        <w:rPr>
          <w:sz w:val="30"/>
          <w:szCs w:val="30"/>
        </w:rPr>
        <w:t xml:space="preserve">процесс лиц из старших возрастных групп. Так, удельный вес ВИЧ-инфицированных в возрастной категории 25-29 лет уменьшился с 25% в 2013г. до 0% в 2018г. </w:t>
      </w:r>
    </w:p>
    <w:p w:rsidR="00244205" w:rsidRDefault="00244205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2018 году диагноз «ВИЧ-инфекция» установлен 22,2% лиц в возрасте 30-39 лет. </w:t>
      </w:r>
    </w:p>
    <w:p w:rsidR="00244205" w:rsidRDefault="00244205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Удельный вес лиц в возрастной группе 40-4</w:t>
      </w:r>
      <w:r w:rsidR="0082528D">
        <w:rPr>
          <w:sz w:val="30"/>
          <w:szCs w:val="30"/>
        </w:rPr>
        <w:t>4</w:t>
      </w:r>
      <w:r>
        <w:rPr>
          <w:sz w:val="30"/>
          <w:szCs w:val="30"/>
        </w:rPr>
        <w:t xml:space="preserve"> лет составил </w:t>
      </w:r>
      <w:r w:rsidR="009C2D4F">
        <w:rPr>
          <w:sz w:val="30"/>
          <w:szCs w:val="30"/>
        </w:rPr>
        <w:t>66,6</w:t>
      </w:r>
      <w:r w:rsidR="0082528D">
        <w:rPr>
          <w:sz w:val="30"/>
          <w:szCs w:val="30"/>
        </w:rPr>
        <w:t>%</w:t>
      </w:r>
      <w:r>
        <w:rPr>
          <w:sz w:val="30"/>
          <w:szCs w:val="30"/>
        </w:rPr>
        <w:t xml:space="preserve">, 50 лет и старше – </w:t>
      </w:r>
      <w:r w:rsidR="009C2D4F">
        <w:rPr>
          <w:sz w:val="30"/>
          <w:szCs w:val="30"/>
        </w:rPr>
        <w:t>1</w:t>
      </w:r>
      <w:r w:rsidR="0082528D">
        <w:rPr>
          <w:sz w:val="30"/>
          <w:szCs w:val="30"/>
        </w:rPr>
        <w:t>1</w:t>
      </w:r>
      <w:r w:rsidR="009C2D4F">
        <w:rPr>
          <w:sz w:val="30"/>
          <w:szCs w:val="30"/>
        </w:rPr>
        <w:t>,</w:t>
      </w:r>
      <w:r w:rsidR="0082528D">
        <w:rPr>
          <w:sz w:val="30"/>
          <w:szCs w:val="30"/>
        </w:rPr>
        <w:t>1</w:t>
      </w:r>
      <w:r w:rsidR="009C2D4F">
        <w:rPr>
          <w:sz w:val="30"/>
          <w:szCs w:val="30"/>
        </w:rPr>
        <w:t>%</w:t>
      </w:r>
      <w:r>
        <w:rPr>
          <w:sz w:val="30"/>
          <w:szCs w:val="30"/>
        </w:rPr>
        <w:t>.</w:t>
      </w:r>
    </w:p>
    <w:p w:rsidR="00515363" w:rsidRDefault="00244205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2018 году зарегистрировано </w:t>
      </w:r>
      <w:r w:rsidR="00515363">
        <w:rPr>
          <w:sz w:val="30"/>
          <w:szCs w:val="30"/>
        </w:rPr>
        <w:t>7</w:t>
      </w:r>
      <w:r>
        <w:rPr>
          <w:sz w:val="30"/>
          <w:szCs w:val="30"/>
        </w:rPr>
        <w:t xml:space="preserve"> случаев ВИЧ-инфекции среди лиц рабочих специальностей, что составляет </w:t>
      </w:r>
      <w:r w:rsidR="00515363">
        <w:rPr>
          <w:sz w:val="30"/>
          <w:szCs w:val="30"/>
        </w:rPr>
        <w:t>77,7</w:t>
      </w:r>
      <w:r w:rsidRPr="00515363">
        <w:rPr>
          <w:sz w:val="30"/>
          <w:szCs w:val="30"/>
        </w:rPr>
        <w:t>%</w:t>
      </w:r>
      <w:r>
        <w:rPr>
          <w:sz w:val="30"/>
          <w:szCs w:val="30"/>
        </w:rPr>
        <w:t xml:space="preserve"> от общего числа выявленных за год (2017 год – </w:t>
      </w:r>
      <w:r w:rsidR="00515363">
        <w:rPr>
          <w:sz w:val="30"/>
          <w:szCs w:val="30"/>
        </w:rPr>
        <w:t>50</w:t>
      </w:r>
      <w:r>
        <w:rPr>
          <w:sz w:val="30"/>
          <w:szCs w:val="30"/>
        </w:rPr>
        <w:t xml:space="preserve">%). </w:t>
      </w:r>
    </w:p>
    <w:p w:rsidR="00244205" w:rsidRDefault="00515363" w:rsidP="00244205">
      <w:pPr>
        <w:pStyle w:val="ad"/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>Не</w:t>
      </w:r>
      <w:r w:rsidR="00244205">
        <w:rPr>
          <w:sz w:val="30"/>
          <w:szCs w:val="30"/>
        </w:rPr>
        <w:t xml:space="preserve"> регистрируются случаи инфициров</w:t>
      </w:r>
      <w:r>
        <w:rPr>
          <w:sz w:val="30"/>
          <w:szCs w:val="30"/>
        </w:rPr>
        <w:t xml:space="preserve">ания в группе «служащие»  в 2018г и </w:t>
      </w:r>
      <w:r w:rsidR="00244205">
        <w:rPr>
          <w:sz w:val="30"/>
          <w:szCs w:val="30"/>
        </w:rPr>
        <w:t>2017г.</w:t>
      </w:r>
    </w:p>
    <w:p w:rsidR="00DE7C74" w:rsidRDefault="00244205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кумулятивным данным инфицированных ВИЧ заразилось парентеральным путем (при внутривенном введении наркотических веществ)</w:t>
      </w:r>
      <w:r w:rsidR="00DE7C74">
        <w:rPr>
          <w:sz w:val="30"/>
          <w:szCs w:val="30"/>
        </w:rPr>
        <w:t>- не зарегистрировано</w:t>
      </w:r>
      <w:r>
        <w:rPr>
          <w:sz w:val="30"/>
          <w:szCs w:val="30"/>
        </w:rPr>
        <w:t>.</w:t>
      </w:r>
    </w:p>
    <w:p w:rsidR="00DE7C74" w:rsidRDefault="00244205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Удельный вес полового пути передачи составляет</w:t>
      </w:r>
      <w:r w:rsidR="00DE7C74">
        <w:rPr>
          <w:sz w:val="30"/>
          <w:szCs w:val="30"/>
        </w:rPr>
        <w:t xml:space="preserve"> 100</w:t>
      </w:r>
      <w:r>
        <w:rPr>
          <w:sz w:val="30"/>
          <w:szCs w:val="30"/>
        </w:rPr>
        <w:t xml:space="preserve">%, вертикального – </w:t>
      </w:r>
      <w:r w:rsidR="00DE7C74">
        <w:rPr>
          <w:sz w:val="30"/>
          <w:szCs w:val="30"/>
        </w:rPr>
        <w:t>0</w:t>
      </w:r>
      <w:r>
        <w:rPr>
          <w:sz w:val="30"/>
          <w:szCs w:val="30"/>
        </w:rPr>
        <w:t xml:space="preserve">%. </w:t>
      </w:r>
    </w:p>
    <w:p w:rsidR="00244205" w:rsidRDefault="00244205" w:rsidP="00244205">
      <w:pPr>
        <w:pStyle w:val="ad"/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Несмотря на то, что наибольшее число заражений произошло при гетеросексуальных контактах </w:t>
      </w:r>
      <w:r w:rsidR="00FA11B8">
        <w:rPr>
          <w:sz w:val="30"/>
          <w:szCs w:val="30"/>
        </w:rPr>
        <w:t>(</w:t>
      </w:r>
      <w:r w:rsidR="00ED6980">
        <w:rPr>
          <w:sz w:val="30"/>
          <w:szCs w:val="30"/>
        </w:rPr>
        <w:t>100</w:t>
      </w:r>
      <w:r>
        <w:rPr>
          <w:sz w:val="30"/>
          <w:szCs w:val="30"/>
        </w:rPr>
        <w:t>% всех случаев</w:t>
      </w:r>
      <w:r w:rsidR="00FA11B8">
        <w:rPr>
          <w:sz w:val="30"/>
          <w:szCs w:val="30"/>
        </w:rPr>
        <w:t>)</w:t>
      </w:r>
      <w:r>
        <w:rPr>
          <w:sz w:val="30"/>
          <w:szCs w:val="30"/>
        </w:rPr>
        <w:t xml:space="preserve">, не теряет своей актуальности и парентеральный механизм передачи инфекции.  </w:t>
      </w:r>
      <w:r w:rsidR="007153FE">
        <w:rPr>
          <w:sz w:val="30"/>
          <w:szCs w:val="30"/>
        </w:rPr>
        <w:t>У</w:t>
      </w:r>
      <w:r>
        <w:rPr>
          <w:sz w:val="30"/>
          <w:szCs w:val="30"/>
        </w:rPr>
        <w:t xml:space="preserve">дельный вес </w:t>
      </w:r>
      <w:proofErr w:type="gramStart"/>
      <w:r>
        <w:rPr>
          <w:sz w:val="30"/>
          <w:szCs w:val="30"/>
        </w:rPr>
        <w:t>лиц, инфицированных в результате не</w:t>
      </w:r>
      <w:r w:rsidR="00CF5BB8">
        <w:rPr>
          <w:sz w:val="30"/>
          <w:szCs w:val="30"/>
        </w:rPr>
        <w:t xml:space="preserve"> </w:t>
      </w:r>
      <w:r>
        <w:rPr>
          <w:sz w:val="30"/>
          <w:szCs w:val="30"/>
        </w:rPr>
        <w:t>медицинского потребления наркотических средств составил</w:t>
      </w:r>
      <w:proofErr w:type="gramEnd"/>
      <w:r>
        <w:rPr>
          <w:sz w:val="30"/>
          <w:szCs w:val="30"/>
        </w:rPr>
        <w:t xml:space="preserve"> </w:t>
      </w:r>
      <w:r w:rsidR="00ED6980">
        <w:rPr>
          <w:sz w:val="30"/>
          <w:szCs w:val="30"/>
        </w:rPr>
        <w:t>0</w:t>
      </w:r>
      <w:r>
        <w:rPr>
          <w:sz w:val="30"/>
          <w:szCs w:val="30"/>
        </w:rPr>
        <w:t>%</w:t>
      </w:r>
      <w:r w:rsidR="00CF5BB8">
        <w:rPr>
          <w:sz w:val="30"/>
          <w:szCs w:val="30"/>
        </w:rPr>
        <w:t>,</w:t>
      </w:r>
      <w:r>
        <w:rPr>
          <w:sz w:val="30"/>
          <w:szCs w:val="30"/>
        </w:rPr>
        <w:t xml:space="preserve"> против </w:t>
      </w:r>
      <w:r w:rsidR="00ED6980">
        <w:rPr>
          <w:sz w:val="30"/>
          <w:szCs w:val="30"/>
        </w:rPr>
        <w:t>0</w:t>
      </w:r>
      <w:r>
        <w:rPr>
          <w:sz w:val="30"/>
          <w:szCs w:val="30"/>
        </w:rPr>
        <w:t>% в 2017г.</w:t>
      </w:r>
    </w:p>
    <w:p w:rsidR="00244205" w:rsidRDefault="00244205" w:rsidP="00244205">
      <w:pPr>
        <w:pStyle w:val="ad"/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От ВИЧ-инфицированных матерей родилось </w:t>
      </w:r>
      <w:r w:rsidR="000B6491">
        <w:rPr>
          <w:sz w:val="30"/>
          <w:szCs w:val="30"/>
        </w:rPr>
        <w:t>9</w:t>
      </w:r>
      <w:r>
        <w:rPr>
          <w:sz w:val="30"/>
          <w:szCs w:val="30"/>
        </w:rPr>
        <w:t xml:space="preserve"> детей, диагноз «ВИЧ-инфекция»</w:t>
      </w:r>
      <w:r w:rsidR="000B6491">
        <w:rPr>
          <w:sz w:val="30"/>
          <w:szCs w:val="30"/>
        </w:rPr>
        <w:t xml:space="preserve"> - </w:t>
      </w:r>
      <w:r w:rsidR="00BB6351">
        <w:rPr>
          <w:sz w:val="30"/>
          <w:szCs w:val="30"/>
        </w:rPr>
        <w:t>не выставлен</w:t>
      </w:r>
      <w:r>
        <w:rPr>
          <w:sz w:val="30"/>
          <w:szCs w:val="30"/>
        </w:rPr>
        <w:t>.</w:t>
      </w:r>
    </w:p>
    <w:p w:rsidR="00244205" w:rsidRDefault="00244205" w:rsidP="00244205">
      <w:pPr>
        <w:pStyle w:val="ad"/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Всего в районе зарегистрировано </w:t>
      </w:r>
      <w:r w:rsidR="002D7B3B">
        <w:rPr>
          <w:sz w:val="30"/>
          <w:szCs w:val="30"/>
        </w:rPr>
        <w:t>14</w:t>
      </w:r>
      <w:r w:rsidR="00F4786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летальных исходов среди ВИЧ- инфицированных, из них </w:t>
      </w:r>
      <w:proofErr w:type="spellStart"/>
      <w:r>
        <w:rPr>
          <w:sz w:val="30"/>
          <w:szCs w:val="30"/>
        </w:rPr>
        <w:t>наркопотребителей</w:t>
      </w:r>
      <w:proofErr w:type="spellEnd"/>
      <w:r w:rsidR="002D7B3B">
        <w:rPr>
          <w:sz w:val="30"/>
          <w:szCs w:val="30"/>
        </w:rPr>
        <w:t xml:space="preserve"> нет</w:t>
      </w:r>
      <w:r>
        <w:rPr>
          <w:sz w:val="30"/>
          <w:szCs w:val="30"/>
        </w:rPr>
        <w:t>.</w:t>
      </w:r>
    </w:p>
    <w:p w:rsidR="00F40EBA" w:rsidRDefault="00244205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Одним из действенных механизмов влияния на эпидемический процесс по ВИЧ-инфекции является максимальное и своевременное выявление новых случаев. На антитела к вирусу иммунодефицита человека в 2018 году обследовано </w:t>
      </w:r>
      <w:r w:rsidR="00C0558B">
        <w:rPr>
          <w:sz w:val="30"/>
          <w:szCs w:val="30"/>
        </w:rPr>
        <w:t xml:space="preserve">2138 </w:t>
      </w:r>
      <w:r>
        <w:rPr>
          <w:sz w:val="30"/>
          <w:szCs w:val="30"/>
        </w:rPr>
        <w:t xml:space="preserve">человек, что на </w:t>
      </w:r>
      <w:r w:rsidR="00C0558B">
        <w:rPr>
          <w:sz w:val="30"/>
          <w:szCs w:val="30"/>
        </w:rPr>
        <w:t>15</w:t>
      </w:r>
      <w:r>
        <w:rPr>
          <w:sz w:val="30"/>
          <w:szCs w:val="30"/>
        </w:rPr>
        <w:t xml:space="preserve">% </w:t>
      </w:r>
      <w:r w:rsidR="00474F91">
        <w:rPr>
          <w:sz w:val="30"/>
          <w:szCs w:val="30"/>
        </w:rPr>
        <w:t>бол</w:t>
      </w:r>
      <w:r>
        <w:rPr>
          <w:sz w:val="30"/>
          <w:szCs w:val="30"/>
        </w:rPr>
        <w:t>ьше, чем в 2017 году (</w:t>
      </w:r>
      <w:r w:rsidR="00C0558B">
        <w:rPr>
          <w:sz w:val="30"/>
          <w:szCs w:val="30"/>
        </w:rPr>
        <w:t>1608</w:t>
      </w:r>
      <w:r>
        <w:rPr>
          <w:sz w:val="30"/>
          <w:szCs w:val="30"/>
        </w:rPr>
        <w:t xml:space="preserve"> человек). </w:t>
      </w:r>
    </w:p>
    <w:p w:rsidR="008E5FB0" w:rsidRDefault="00244205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Общий процент скрининга населения на ВИЧ составил </w:t>
      </w:r>
      <w:r w:rsidR="008E5FB0">
        <w:rPr>
          <w:sz w:val="30"/>
          <w:szCs w:val="30"/>
        </w:rPr>
        <w:t>14</w:t>
      </w:r>
      <w:r>
        <w:rPr>
          <w:sz w:val="30"/>
          <w:szCs w:val="30"/>
        </w:rPr>
        <w:t>% (</w:t>
      </w:r>
      <w:proofErr w:type="gramStart"/>
      <w:r>
        <w:rPr>
          <w:sz w:val="30"/>
          <w:szCs w:val="30"/>
        </w:rPr>
        <w:t>при</w:t>
      </w:r>
      <w:proofErr w:type="gramEnd"/>
      <w:r>
        <w:rPr>
          <w:sz w:val="30"/>
          <w:szCs w:val="30"/>
        </w:rPr>
        <w:t xml:space="preserve"> рекомендуемом не ниже 13%). </w:t>
      </w:r>
    </w:p>
    <w:p w:rsidR="002F3F7C" w:rsidRDefault="008E5FB0" w:rsidP="002F3F7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Обследование в</w:t>
      </w:r>
      <w:r w:rsidR="00244205">
        <w:rPr>
          <w:sz w:val="30"/>
          <w:szCs w:val="30"/>
        </w:rPr>
        <w:t xml:space="preserve"> рамках сплошного скрининга населения в возрастной группе 18-60 лет </w:t>
      </w:r>
      <w:r>
        <w:rPr>
          <w:sz w:val="30"/>
          <w:szCs w:val="30"/>
        </w:rPr>
        <w:t>не проводилось.</w:t>
      </w:r>
    </w:p>
    <w:p w:rsidR="00244205" w:rsidRPr="002F3F7C" w:rsidRDefault="002F3F7C" w:rsidP="002F3F7C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</w:t>
      </w:r>
      <w:r w:rsidR="00244205">
        <w:rPr>
          <w:sz w:val="30"/>
          <w:szCs w:val="30"/>
        </w:rPr>
        <w:t xml:space="preserve">числа </w:t>
      </w:r>
      <w:proofErr w:type="spellStart"/>
      <w:r w:rsidR="00244205">
        <w:rPr>
          <w:sz w:val="30"/>
          <w:szCs w:val="30"/>
        </w:rPr>
        <w:t>сероположительных</w:t>
      </w:r>
      <w:proofErr w:type="spellEnd"/>
      <w:r w:rsidR="00FA11B8">
        <w:rPr>
          <w:sz w:val="30"/>
          <w:szCs w:val="30"/>
        </w:rPr>
        <w:t>,</w:t>
      </w:r>
      <w:r w:rsidR="00244205">
        <w:rPr>
          <w:sz w:val="30"/>
          <w:szCs w:val="30"/>
        </w:rPr>
        <w:t xml:space="preserve"> наибольший удельный вес зарегистрирован среди лиц, обследованных по клиническим показаниям – </w:t>
      </w:r>
      <w:r w:rsidR="008E5FB0">
        <w:rPr>
          <w:sz w:val="30"/>
          <w:szCs w:val="30"/>
        </w:rPr>
        <w:t>11,1</w:t>
      </w:r>
      <w:r w:rsidR="00244205">
        <w:rPr>
          <w:sz w:val="30"/>
          <w:szCs w:val="30"/>
        </w:rPr>
        <w:t xml:space="preserve">%, добровольно – </w:t>
      </w:r>
      <w:r w:rsidR="008E5FB0">
        <w:rPr>
          <w:sz w:val="30"/>
          <w:szCs w:val="30"/>
        </w:rPr>
        <w:t>55,5</w:t>
      </w:r>
      <w:r w:rsidR="00244205">
        <w:rPr>
          <w:sz w:val="30"/>
          <w:szCs w:val="30"/>
        </w:rPr>
        <w:t xml:space="preserve">%, обследованных контактных – </w:t>
      </w:r>
      <w:r w:rsidR="008E5FB0">
        <w:rPr>
          <w:sz w:val="30"/>
          <w:szCs w:val="30"/>
        </w:rPr>
        <w:t>33,3</w:t>
      </w:r>
      <w:r w:rsidR="00A52B9B">
        <w:rPr>
          <w:sz w:val="30"/>
          <w:szCs w:val="30"/>
        </w:rPr>
        <w:t>%.</w:t>
      </w:r>
    </w:p>
    <w:p w:rsidR="00244205" w:rsidRDefault="00244205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2018г. в ходе проведения эпид</w:t>
      </w:r>
      <w:r w:rsidR="00FA11B8">
        <w:rPr>
          <w:sz w:val="30"/>
          <w:szCs w:val="30"/>
        </w:rPr>
        <w:t xml:space="preserve">емиологических </w:t>
      </w:r>
      <w:r>
        <w:rPr>
          <w:sz w:val="30"/>
          <w:szCs w:val="30"/>
        </w:rPr>
        <w:t xml:space="preserve">расследований выявлено </w:t>
      </w:r>
      <w:r w:rsidR="007C29CC">
        <w:rPr>
          <w:sz w:val="30"/>
          <w:szCs w:val="30"/>
        </w:rPr>
        <w:t>2,2 (9 человек) больше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контактных с ВИЧ-инфицированными лиц</w:t>
      </w:r>
      <w:r w:rsidR="00CF5BB8">
        <w:rPr>
          <w:sz w:val="30"/>
          <w:szCs w:val="30"/>
        </w:rPr>
        <w:t>ами</w:t>
      </w:r>
      <w:r>
        <w:rPr>
          <w:sz w:val="30"/>
          <w:szCs w:val="30"/>
        </w:rPr>
        <w:t xml:space="preserve"> </w:t>
      </w:r>
      <w:r w:rsidR="007C29CC">
        <w:rPr>
          <w:sz w:val="30"/>
          <w:szCs w:val="30"/>
        </w:rPr>
        <w:t>по сравнению с 2017г. (4 человека).</w:t>
      </w:r>
    </w:p>
    <w:p w:rsidR="00244205" w:rsidRDefault="00D1393F" w:rsidP="00244205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районе разработан План дополнительных  мероприятий по обеспечению достижения глобальной цели объединённой программ</w:t>
      </w:r>
      <w:r w:rsidR="00FA11B8">
        <w:rPr>
          <w:sz w:val="30"/>
          <w:szCs w:val="30"/>
        </w:rPr>
        <w:t xml:space="preserve">ы ООН по ВИЧ/СПИДу «90-90-90» </w:t>
      </w:r>
      <w:r>
        <w:rPr>
          <w:sz w:val="30"/>
          <w:szCs w:val="30"/>
        </w:rPr>
        <w:t>на 2018-2020годы.</w:t>
      </w:r>
    </w:p>
    <w:p w:rsidR="00722D54" w:rsidRDefault="00D1393F" w:rsidP="00722D5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Индикатор </w:t>
      </w:r>
      <w:r w:rsidR="009D5458">
        <w:rPr>
          <w:sz w:val="30"/>
          <w:szCs w:val="30"/>
        </w:rPr>
        <w:t>«2»</w:t>
      </w:r>
      <w:r>
        <w:rPr>
          <w:sz w:val="30"/>
          <w:szCs w:val="30"/>
        </w:rPr>
        <w:t xml:space="preserve">- 64%; индикатор </w:t>
      </w:r>
      <w:r w:rsidR="009D5458">
        <w:rPr>
          <w:sz w:val="30"/>
          <w:szCs w:val="30"/>
        </w:rPr>
        <w:t>«3»</w:t>
      </w:r>
      <w:r>
        <w:rPr>
          <w:sz w:val="30"/>
          <w:szCs w:val="30"/>
        </w:rPr>
        <w:t>-46,5%.</w:t>
      </w:r>
    </w:p>
    <w:p w:rsidR="00125629" w:rsidRDefault="00125629" w:rsidP="006950B8">
      <w:pPr>
        <w:jc w:val="center"/>
        <w:rPr>
          <w:b/>
          <w:i/>
          <w:sz w:val="28"/>
          <w:szCs w:val="28"/>
        </w:rPr>
      </w:pPr>
    </w:p>
    <w:p w:rsidR="006950B8" w:rsidRPr="00A52B9B" w:rsidRDefault="006950B8" w:rsidP="006950B8">
      <w:pPr>
        <w:jc w:val="center"/>
        <w:rPr>
          <w:b/>
          <w:sz w:val="28"/>
          <w:szCs w:val="28"/>
        </w:rPr>
      </w:pPr>
      <w:r w:rsidRPr="00A52B9B">
        <w:rPr>
          <w:b/>
          <w:sz w:val="28"/>
          <w:szCs w:val="28"/>
        </w:rPr>
        <w:t>Распределение случаев ВИЧ-инфекции по возрастным группам</w:t>
      </w:r>
    </w:p>
    <w:p w:rsidR="006950B8" w:rsidRPr="00A52B9B" w:rsidRDefault="006950B8" w:rsidP="006950B8">
      <w:pPr>
        <w:jc w:val="center"/>
        <w:rPr>
          <w:b/>
          <w:sz w:val="28"/>
          <w:szCs w:val="28"/>
        </w:rPr>
      </w:pPr>
      <w:r w:rsidRPr="00A52B9B">
        <w:rPr>
          <w:b/>
          <w:sz w:val="28"/>
          <w:szCs w:val="28"/>
        </w:rPr>
        <w:t xml:space="preserve">в </w:t>
      </w:r>
      <w:proofErr w:type="spellStart"/>
      <w:r w:rsidRPr="00A52B9B">
        <w:rPr>
          <w:b/>
          <w:sz w:val="28"/>
          <w:szCs w:val="28"/>
        </w:rPr>
        <w:t>Лиозненском</w:t>
      </w:r>
      <w:proofErr w:type="spellEnd"/>
      <w:r w:rsidRPr="00A52B9B">
        <w:rPr>
          <w:b/>
          <w:sz w:val="28"/>
          <w:szCs w:val="28"/>
        </w:rPr>
        <w:t xml:space="preserve"> районе за 2018г.</w:t>
      </w:r>
    </w:p>
    <w:p w:rsidR="007153FE" w:rsidRDefault="007153FE" w:rsidP="009A2D78">
      <w:pPr>
        <w:jc w:val="right"/>
        <w:rPr>
          <w:i/>
          <w:sz w:val="28"/>
          <w:szCs w:val="28"/>
        </w:rPr>
      </w:pPr>
    </w:p>
    <w:p w:rsidR="006950B8" w:rsidRPr="009A2D78" w:rsidRDefault="009A2D78" w:rsidP="009A2D78">
      <w:pPr>
        <w:jc w:val="right"/>
        <w:rPr>
          <w:i/>
          <w:sz w:val="28"/>
          <w:szCs w:val="28"/>
        </w:rPr>
      </w:pPr>
      <w:r w:rsidRPr="009A2D78">
        <w:rPr>
          <w:i/>
          <w:sz w:val="28"/>
          <w:szCs w:val="28"/>
        </w:rPr>
        <w:t>таблица</w:t>
      </w:r>
      <w:r>
        <w:rPr>
          <w:i/>
          <w:sz w:val="28"/>
          <w:szCs w:val="28"/>
        </w:rPr>
        <w:t xml:space="preserve"> 3</w:t>
      </w:r>
      <w:r w:rsidR="002B092E">
        <w:rPr>
          <w:i/>
          <w:sz w:val="28"/>
          <w:szCs w:val="28"/>
        </w:rPr>
        <w:t>3</w:t>
      </w:r>
    </w:p>
    <w:tbl>
      <w:tblPr>
        <w:tblW w:w="8753" w:type="dxa"/>
        <w:tblInd w:w="817" w:type="dxa"/>
        <w:tblLook w:val="04A0" w:firstRow="1" w:lastRow="0" w:firstColumn="1" w:lastColumn="0" w:noHBand="0" w:noVBand="1"/>
      </w:tblPr>
      <w:tblGrid>
        <w:gridCol w:w="1829"/>
        <w:gridCol w:w="1563"/>
        <w:gridCol w:w="1560"/>
        <w:gridCol w:w="1285"/>
        <w:gridCol w:w="2516"/>
      </w:tblGrid>
      <w:tr w:rsidR="006950B8" w:rsidRPr="00EE0BCA" w:rsidTr="00C57809">
        <w:trPr>
          <w:trHeight w:val="262"/>
        </w:trPr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950B8" w:rsidRPr="009A2D78" w:rsidRDefault="006950B8" w:rsidP="00BB635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6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за отчетный период</w:t>
            </w:r>
          </w:p>
        </w:tc>
      </w:tr>
      <w:tr w:rsidR="009A2D78" w:rsidRPr="00EE0BCA" w:rsidTr="00C57809">
        <w:trPr>
          <w:trHeight w:val="262"/>
        </w:trPr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0B8" w:rsidRPr="009A2D78" w:rsidRDefault="006950B8" w:rsidP="00722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BB635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мужчины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BB635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женщины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BB635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всего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BB635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Удельный вес</w:t>
            </w:r>
            <w:r w:rsidR="00A221BE" w:rsidRPr="009A2D78">
              <w:rPr>
                <w:sz w:val="28"/>
                <w:szCs w:val="28"/>
              </w:rPr>
              <w:t xml:space="preserve"> на 100тыс</w:t>
            </w:r>
            <w:proofErr w:type="gramStart"/>
            <w:r w:rsidR="00A221BE" w:rsidRPr="009A2D78">
              <w:rPr>
                <w:sz w:val="28"/>
                <w:szCs w:val="28"/>
              </w:rPr>
              <w:t>.н</w:t>
            </w:r>
            <w:proofErr w:type="gramEnd"/>
            <w:r w:rsidR="00A221BE" w:rsidRPr="009A2D78">
              <w:rPr>
                <w:sz w:val="28"/>
                <w:szCs w:val="28"/>
              </w:rPr>
              <w:t>аселения</w:t>
            </w:r>
          </w:p>
        </w:tc>
      </w:tr>
      <w:tr w:rsidR="009A2D78" w:rsidRPr="00EE0BCA" w:rsidTr="00C57809">
        <w:trPr>
          <w:trHeight w:val="262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0-14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722D54">
            <w:pPr>
              <w:jc w:val="both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 </w:t>
            </w:r>
          </w:p>
        </w:tc>
      </w:tr>
      <w:tr w:rsidR="009A2D78" w:rsidRPr="00EE0BCA" w:rsidTr="00C57809">
        <w:trPr>
          <w:trHeight w:val="247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15-19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722D54">
            <w:pPr>
              <w:jc w:val="both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 </w:t>
            </w:r>
          </w:p>
        </w:tc>
      </w:tr>
      <w:tr w:rsidR="009A2D78" w:rsidRPr="00EE0BCA" w:rsidTr="00C57809">
        <w:trPr>
          <w:trHeight w:val="262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20-24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722D54">
            <w:pPr>
              <w:jc w:val="both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 </w:t>
            </w:r>
          </w:p>
        </w:tc>
      </w:tr>
      <w:tr w:rsidR="009A2D78" w:rsidRPr="00EE0BCA" w:rsidTr="00C57809">
        <w:trPr>
          <w:trHeight w:val="247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25-29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722D54">
            <w:pPr>
              <w:jc w:val="both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 </w:t>
            </w:r>
          </w:p>
        </w:tc>
      </w:tr>
      <w:tr w:rsidR="009A2D78" w:rsidRPr="00EE0BCA" w:rsidTr="00C57809">
        <w:trPr>
          <w:trHeight w:val="247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30-34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BB635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BB635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A221BE" w:rsidP="00A221BE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13,0</w:t>
            </w:r>
          </w:p>
        </w:tc>
      </w:tr>
      <w:tr w:rsidR="009A2D78" w:rsidRPr="00EE0BCA" w:rsidTr="00C57809">
        <w:trPr>
          <w:trHeight w:val="262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35-39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BB635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BB635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A221BE" w:rsidP="00A221BE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13,0</w:t>
            </w:r>
          </w:p>
        </w:tc>
      </w:tr>
      <w:tr w:rsidR="009A2D78" w:rsidRPr="00EE0BCA" w:rsidTr="00C57809">
        <w:trPr>
          <w:trHeight w:val="184"/>
        </w:trPr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40-44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BB635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BB635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BB635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A221BE" w:rsidP="00A221BE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39,2</w:t>
            </w:r>
          </w:p>
        </w:tc>
      </w:tr>
      <w:tr w:rsidR="006950B8" w:rsidRPr="00EE0BCA" w:rsidTr="00C57809">
        <w:trPr>
          <w:trHeight w:val="262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45-49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A221BE">
            <w:pPr>
              <w:jc w:val="center"/>
              <w:rPr>
                <w:sz w:val="28"/>
                <w:szCs w:val="28"/>
              </w:rPr>
            </w:pPr>
          </w:p>
        </w:tc>
      </w:tr>
      <w:tr w:rsidR="009A2D78" w:rsidRPr="00EE0BCA" w:rsidTr="00C57809">
        <w:trPr>
          <w:trHeight w:val="262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50-54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A221BE">
            <w:pPr>
              <w:jc w:val="center"/>
              <w:rPr>
                <w:sz w:val="28"/>
                <w:szCs w:val="28"/>
              </w:rPr>
            </w:pPr>
          </w:p>
        </w:tc>
      </w:tr>
      <w:tr w:rsidR="007153FE" w:rsidRPr="00EE0BCA" w:rsidTr="00C57809">
        <w:trPr>
          <w:trHeight w:val="368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53FE" w:rsidRPr="009A2D78" w:rsidRDefault="007153FE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55-59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153FE" w:rsidRPr="009A2D78" w:rsidRDefault="007153FE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153FE" w:rsidRPr="009A2D78" w:rsidRDefault="007153FE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153FE" w:rsidRPr="009A2D78" w:rsidRDefault="007153FE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53FE" w:rsidRPr="009A2D78" w:rsidRDefault="007153FE" w:rsidP="00A221BE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13,0</w:t>
            </w:r>
          </w:p>
        </w:tc>
      </w:tr>
      <w:tr w:rsidR="009A2D78" w:rsidRPr="00EE0BCA" w:rsidTr="00C57809">
        <w:trPr>
          <w:trHeight w:val="262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60 и ст.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6950B8" w:rsidP="00101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A221BE">
            <w:pPr>
              <w:jc w:val="center"/>
              <w:rPr>
                <w:sz w:val="28"/>
                <w:szCs w:val="28"/>
              </w:rPr>
            </w:pPr>
          </w:p>
        </w:tc>
      </w:tr>
      <w:tr w:rsidR="009A2D78" w:rsidRPr="00EE0BCA" w:rsidTr="00C57809">
        <w:trPr>
          <w:trHeight w:val="262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6950B8" w:rsidP="0010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D7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1019C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1019C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950B8" w:rsidRPr="009A2D78" w:rsidRDefault="001019C1" w:rsidP="001019C1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9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950B8" w:rsidRPr="009A2D78" w:rsidRDefault="00A221BE" w:rsidP="00A221BE">
            <w:pPr>
              <w:jc w:val="center"/>
              <w:rPr>
                <w:sz w:val="28"/>
                <w:szCs w:val="28"/>
              </w:rPr>
            </w:pPr>
            <w:r w:rsidRPr="009A2D78">
              <w:rPr>
                <w:sz w:val="28"/>
                <w:szCs w:val="28"/>
              </w:rPr>
              <w:t>58,8</w:t>
            </w:r>
          </w:p>
        </w:tc>
      </w:tr>
    </w:tbl>
    <w:p w:rsidR="006A77EB" w:rsidRPr="002F3F7C" w:rsidRDefault="006A77EB" w:rsidP="00E86F7E">
      <w:pPr>
        <w:pStyle w:val="ad"/>
        <w:rPr>
          <w:i/>
          <w:sz w:val="30"/>
          <w:szCs w:val="30"/>
        </w:rPr>
      </w:pPr>
    </w:p>
    <w:p w:rsidR="00B82E3E" w:rsidRPr="00A52B9B" w:rsidRDefault="00B82E3E" w:rsidP="00E86F7E">
      <w:pPr>
        <w:jc w:val="center"/>
        <w:rPr>
          <w:b/>
          <w:sz w:val="28"/>
          <w:szCs w:val="28"/>
        </w:rPr>
      </w:pPr>
      <w:r w:rsidRPr="00A52B9B">
        <w:rPr>
          <w:b/>
          <w:sz w:val="28"/>
          <w:szCs w:val="28"/>
        </w:rPr>
        <w:lastRenderedPageBreak/>
        <w:t>4.3. Проблемный анализ направленности профилактических мероприятий по обеспечению санитарно-эпидемиологического благополучия населения Лиозненского района</w:t>
      </w:r>
      <w:r w:rsidR="006619B3" w:rsidRPr="00A52B9B">
        <w:rPr>
          <w:b/>
          <w:sz w:val="28"/>
          <w:szCs w:val="28"/>
        </w:rPr>
        <w:t>.</w:t>
      </w:r>
    </w:p>
    <w:p w:rsidR="00243FA8" w:rsidRPr="002F3F7C" w:rsidRDefault="00243FA8" w:rsidP="00E86F7E">
      <w:pPr>
        <w:jc w:val="center"/>
        <w:rPr>
          <w:b/>
          <w:i/>
          <w:sz w:val="28"/>
          <w:szCs w:val="28"/>
        </w:rPr>
      </w:pPr>
    </w:p>
    <w:p w:rsidR="0055004E" w:rsidRPr="00532D6F" w:rsidRDefault="0055004E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2D6F">
        <w:rPr>
          <w:rFonts w:eastAsia="Calibri"/>
          <w:sz w:val="28"/>
          <w:szCs w:val="28"/>
          <w:lang w:eastAsia="en-US"/>
        </w:rPr>
        <w:t>В целях дальнейшего обеспечения эпид</w:t>
      </w:r>
      <w:r w:rsidR="000E6BD3">
        <w:rPr>
          <w:rFonts w:eastAsia="Calibri"/>
          <w:sz w:val="28"/>
          <w:szCs w:val="28"/>
          <w:lang w:eastAsia="en-US"/>
        </w:rPr>
        <w:t xml:space="preserve">емиологического </w:t>
      </w:r>
      <w:r w:rsidRPr="00532D6F">
        <w:rPr>
          <w:rFonts w:eastAsia="Calibri"/>
          <w:sz w:val="28"/>
          <w:szCs w:val="28"/>
          <w:lang w:eastAsia="en-US"/>
        </w:rPr>
        <w:t xml:space="preserve">благополучия, улучшения </w:t>
      </w:r>
      <w:proofErr w:type="gramStart"/>
      <w:r w:rsidRPr="00532D6F">
        <w:rPr>
          <w:rFonts w:eastAsia="Calibri"/>
          <w:sz w:val="28"/>
          <w:szCs w:val="28"/>
          <w:lang w:eastAsia="en-US"/>
        </w:rPr>
        <w:t>степени надежности системы предупреждения возникновения</w:t>
      </w:r>
      <w:proofErr w:type="gramEnd"/>
      <w:r w:rsidRPr="00532D6F">
        <w:rPr>
          <w:rFonts w:eastAsia="Calibri"/>
          <w:sz w:val="28"/>
          <w:szCs w:val="28"/>
          <w:lang w:eastAsia="en-US"/>
        </w:rPr>
        <w:t xml:space="preserve"> и распространения инфекционных заболеваний на территории </w:t>
      </w:r>
      <w:r w:rsidRPr="009A2D78">
        <w:rPr>
          <w:sz w:val="28"/>
          <w:szCs w:val="28"/>
        </w:rPr>
        <w:t xml:space="preserve">Лиозненского </w:t>
      </w:r>
      <w:r>
        <w:rPr>
          <w:rFonts w:eastAsia="Calibri"/>
          <w:sz w:val="28"/>
          <w:szCs w:val="28"/>
          <w:lang w:eastAsia="en-US"/>
        </w:rPr>
        <w:t>района целесообразно:</w:t>
      </w:r>
    </w:p>
    <w:p w:rsidR="0055004E" w:rsidRPr="00532D6F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9B3E2D">
        <w:rPr>
          <w:rFonts w:eastAsia="Calibri"/>
          <w:sz w:val="28"/>
          <w:szCs w:val="28"/>
          <w:lang w:eastAsia="en-US"/>
        </w:rPr>
        <w:t>Д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альнейшее обеспечение профилактики </w:t>
      </w:r>
      <w:proofErr w:type="spellStart"/>
      <w:r w:rsidR="0055004E" w:rsidRPr="00532D6F">
        <w:rPr>
          <w:rFonts w:eastAsia="Calibri"/>
          <w:sz w:val="28"/>
          <w:szCs w:val="28"/>
          <w:lang w:eastAsia="en-US"/>
        </w:rPr>
        <w:t>вакциноуправляемых</w:t>
      </w:r>
      <w:proofErr w:type="spellEnd"/>
      <w:r w:rsidR="0055004E" w:rsidRPr="00532D6F">
        <w:rPr>
          <w:rFonts w:eastAsia="Calibri"/>
          <w:sz w:val="28"/>
          <w:szCs w:val="28"/>
          <w:lang w:eastAsia="en-US"/>
        </w:rPr>
        <w:t xml:space="preserve"> инфекций путем поддержания не менее 97% охвата вакцинацией контингентов, подлежащих иммунизации в соответствии с Национальным кален</w:t>
      </w:r>
      <w:r w:rsidR="009B3E2D">
        <w:rPr>
          <w:rFonts w:eastAsia="Calibri"/>
          <w:sz w:val="28"/>
          <w:szCs w:val="28"/>
          <w:lang w:eastAsia="en-US"/>
        </w:rPr>
        <w:t>дарем профилактических прививок.</w:t>
      </w:r>
    </w:p>
    <w:p w:rsidR="0055004E" w:rsidRPr="00532D6F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</w:t>
      </w:r>
      <w:r w:rsidR="009B3E2D">
        <w:rPr>
          <w:rFonts w:eastAsia="Calibri"/>
          <w:sz w:val="28"/>
          <w:szCs w:val="28"/>
          <w:lang w:eastAsia="en-US"/>
        </w:rPr>
        <w:t>П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овышение качества организации и проведения кампании </w:t>
      </w:r>
      <w:r w:rsidR="0055004E">
        <w:rPr>
          <w:rFonts w:eastAsia="Calibri"/>
          <w:sz w:val="28"/>
          <w:szCs w:val="28"/>
          <w:lang w:eastAsia="en-US"/>
        </w:rPr>
        <w:t>иммунизации против гриппа в 2019</w:t>
      </w:r>
      <w:r w:rsidR="0055004E" w:rsidRPr="00532D6F">
        <w:rPr>
          <w:rFonts w:eastAsia="Calibri"/>
          <w:sz w:val="28"/>
          <w:szCs w:val="28"/>
          <w:lang w:eastAsia="en-US"/>
        </w:rPr>
        <w:t>г с выполнением доведенных Министерством здравоохранения Республики Беларусь показателями охвата населения прививками против грип</w:t>
      </w:r>
      <w:r w:rsidR="00AF0244">
        <w:rPr>
          <w:rFonts w:eastAsia="Calibri"/>
          <w:sz w:val="28"/>
          <w:szCs w:val="28"/>
          <w:lang w:eastAsia="en-US"/>
        </w:rPr>
        <w:t xml:space="preserve">па; реализация мер по контролю 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 обеспечени</w:t>
      </w:r>
      <w:r w:rsidR="00AF0244">
        <w:rPr>
          <w:rFonts w:eastAsia="Calibri"/>
          <w:sz w:val="28"/>
          <w:szCs w:val="28"/>
          <w:lang w:eastAsia="en-US"/>
        </w:rPr>
        <w:t>я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 работы в условиях эпидемического подъема заболеваемости ОРИ и гриппом, минимизации их последствий. </w:t>
      </w:r>
    </w:p>
    <w:p w:rsidR="0055004E" w:rsidRPr="00532D6F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Обеспечение качества санитарно-противоэпидемических мероприятий в очагах ОКИ, в первую очередь в детских организованных коллективах, пищевых предприятиях, объектах общественного питания. </w:t>
      </w:r>
    </w:p>
    <w:p w:rsidR="0055004E" w:rsidRPr="00532D6F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Проведение динамического эпидемиологического надзора за заболеваемостью ОКИ для обеспечения устойчивого эпидемического благополучия, предотвращения возникновения и распространения вспышечной заболеваемости ОКИ среди населения. </w:t>
      </w:r>
    </w:p>
    <w:p w:rsidR="0055004E" w:rsidRPr="00532D6F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55004E" w:rsidRPr="00532D6F">
        <w:rPr>
          <w:rFonts w:eastAsia="Calibri"/>
          <w:sz w:val="28"/>
          <w:szCs w:val="28"/>
          <w:lang w:eastAsia="en-US"/>
        </w:rPr>
        <w:t>Обеспечение качества обследования очагов ПВГ с целью своевременного определения источников, путей и факторов, способствующих передаче инфекции.</w:t>
      </w:r>
    </w:p>
    <w:p w:rsidR="0055004E" w:rsidRPr="00532D6F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Совершенствование эпидемиологического надзора за инфекциями, связанными с оказанием медицинской помощи в организациях здравоохранения. </w:t>
      </w:r>
    </w:p>
    <w:p w:rsidR="0055004E" w:rsidRPr="00532D6F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Использование микробиологического мониторинга в системе </w:t>
      </w:r>
      <w:proofErr w:type="spellStart"/>
      <w:r w:rsidR="0055004E" w:rsidRPr="00532D6F">
        <w:rPr>
          <w:rFonts w:eastAsia="Calibri"/>
          <w:sz w:val="28"/>
          <w:szCs w:val="28"/>
          <w:lang w:eastAsia="en-US"/>
        </w:rPr>
        <w:t>эпиднадзора</w:t>
      </w:r>
      <w:proofErr w:type="spellEnd"/>
      <w:r w:rsidR="0055004E" w:rsidRPr="00532D6F">
        <w:rPr>
          <w:rFonts w:eastAsia="Calibri"/>
          <w:sz w:val="28"/>
          <w:szCs w:val="28"/>
          <w:lang w:eastAsia="en-US"/>
        </w:rPr>
        <w:t xml:space="preserve"> за инфекциями, связанными с оказанием медицинской помощи. </w:t>
      </w:r>
    </w:p>
    <w:p w:rsidR="0055004E" w:rsidRPr="00532D6F" w:rsidRDefault="0055004E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2D6F">
        <w:rPr>
          <w:rFonts w:eastAsia="Calibri"/>
          <w:sz w:val="28"/>
          <w:szCs w:val="28"/>
          <w:lang w:eastAsia="en-US"/>
        </w:rPr>
        <w:t xml:space="preserve">8. Осуществление своевременной корректировки планов мероприятий, направленных на профилактику и снижение инфекционной заболеваемости. </w:t>
      </w:r>
    </w:p>
    <w:p w:rsidR="0055004E" w:rsidRPr="00532D6F" w:rsidRDefault="009B3E2D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Совершенствование технологии ведения эпидемиологического надзора за инфекционными и паразитарными заболеваниями. </w:t>
      </w:r>
    </w:p>
    <w:p w:rsidR="0055004E" w:rsidRPr="00532D6F" w:rsidRDefault="00412E09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</w:t>
      </w:r>
      <w:r w:rsidR="0055004E" w:rsidRPr="00532D6F">
        <w:rPr>
          <w:rFonts w:eastAsia="Calibri"/>
          <w:sz w:val="28"/>
          <w:szCs w:val="28"/>
          <w:lang w:eastAsia="en-US"/>
        </w:rPr>
        <w:t>Осуществление качественного мониторинга загрязненности гельминтами объектов внешней среды, за порядк</w:t>
      </w:r>
      <w:r w:rsidR="00AF0244">
        <w:rPr>
          <w:rFonts w:eastAsia="Calibri"/>
          <w:sz w:val="28"/>
          <w:szCs w:val="28"/>
          <w:lang w:eastAsia="en-US"/>
        </w:rPr>
        <w:t xml:space="preserve">ом проведения </w:t>
      </w:r>
      <w:proofErr w:type="gramStart"/>
      <w:r w:rsidR="00AF0244">
        <w:rPr>
          <w:rFonts w:eastAsia="Calibri"/>
          <w:sz w:val="28"/>
          <w:szCs w:val="28"/>
          <w:lang w:eastAsia="en-US"/>
        </w:rPr>
        <w:t>санитарно-паразит</w:t>
      </w:r>
      <w:proofErr w:type="gramEnd"/>
      <w:r w:rsidR="00516CC6">
        <w:rPr>
          <w:rFonts w:eastAsia="Calibri"/>
          <w:sz w:val="28"/>
          <w:szCs w:val="28"/>
          <w:lang w:eastAsia="en-US"/>
        </w:rPr>
        <w:t xml:space="preserve"> 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логических исследований. </w:t>
      </w:r>
    </w:p>
    <w:p w:rsidR="0055004E" w:rsidRPr="00532D6F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Обеспечение государственного санитарного надзора за организациями здравоохранения по вопросу готовности их к выявлению и оказанию медицинской помощи лицам с симптомами инфекционных </w:t>
      </w:r>
      <w:r w:rsidR="0055004E" w:rsidRPr="00532D6F">
        <w:rPr>
          <w:rFonts w:eastAsia="Calibri"/>
          <w:sz w:val="28"/>
          <w:szCs w:val="28"/>
          <w:lang w:eastAsia="en-US"/>
        </w:rPr>
        <w:lastRenderedPageBreak/>
        <w:t xml:space="preserve">заболеваний, имеющих международное значение, полноты оказания антирабической помощи населению. </w:t>
      </w:r>
    </w:p>
    <w:p w:rsidR="0055004E" w:rsidRPr="00532D6F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</w:t>
      </w:r>
      <w:r w:rsidR="0055004E" w:rsidRPr="00532D6F">
        <w:rPr>
          <w:rFonts w:eastAsia="Calibri"/>
          <w:sz w:val="28"/>
          <w:szCs w:val="28"/>
          <w:lang w:eastAsia="en-US"/>
        </w:rPr>
        <w:t>Осуществление контроля санитарн</w:t>
      </w:r>
      <w:r w:rsidR="00516CC6">
        <w:rPr>
          <w:rFonts w:eastAsia="Calibri"/>
          <w:sz w:val="28"/>
          <w:szCs w:val="28"/>
          <w:lang w:eastAsia="en-US"/>
        </w:rPr>
        <w:t>ого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 состояни</w:t>
      </w:r>
      <w:r w:rsidR="00516CC6">
        <w:rPr>
          <w:rFonts w:eastAsia="Calibri"/>
          <w:sz w:val="28"/>
          <w:szCs w:val="28"/>
          <w:lang w:eastAsia="en-US"/>
        </w:rPr>
        <w:t>я</w:t>
      </w:r>
      <w:r w:rsidR="0055004E" w:rsidRPr="00532D6F">
        <w:rPr>
          <w:rFonts w:eastAsia="Calibri"/>
          <w:sz w:val="28"/>
          <w:szCs w:val="28"/>
          <w:lang w:eastAsia="en-US"/>
        </w:rPr>
        <w:t xml:space="preserve"> сибиреязвенных захоронений и эксплуатацией территорий, расположенных в пределах их СЗЗ. </w:t>
      </w:r>
    </w:p>
    <w:p w:rsidR="0055004E" w:rsidRPr="00347AB6" w:rsidRDefault="000E6BD3" w:rsidP="005500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</w:t>
      </w:r>
      <w:r w:rsidR="0055004E" w:rsidRPr="00532D6F">
        <w:rPr>
          <w:rFonts w:eastAsia="Calibri"/>
          <w:sz w:val="28"/>
          <w:szCs w:val="28"/>
          <w:lang w:eastAsia="en-US"/>
        </w:rPr>
        <w:t>Совершенствование взаимодействия с заинтересованными организациями и ведомствами по вопросам профилактики инфекционных и природно-очаговых зоо</w:t>
      </w:r>
      <w:r w:rsidR="0055004E">
        <w:rPr>
          <w:rFonts w:eastAsia="Calibri"/>
          <w:sz w:val="28"/>
          <w:szCs w:val="28"/>
          <w:lang w:eastAsia="en-US"/>
        </w:rPr>
        <w:t>нозных заболеваний.</w:t>
      </w:r>
    </w:p>
    <w:p w:rsidR="0055004E" w:rsidRPr="008134BE" w:rsidRDefault="0055004E" w:rsidP="00E72DB9">
      <w:pPr>
        <w:jc w:val="center"/>
        <w:rPr>
          <w:i/>
          <w:sz w:val="28"/>
          <w:szCs w:val="28"/>
        </w:rPr>
      </w:pPr>
    </w:p>
    <w:p w:rsidR="00277044" w:rsidRPr="00412E09" w:rsidRDefault="00277044" w:rsidP="00E72DB9">
      <w:pPr>
        <w:ind w:left="1416"/>
        <w:jc w:val="center"/>
        <w:rPr>
          <w:b/>
          <w:sz w:val="28"/>
          <w:szCs w:val="28"/>
        </w:rPr>
      </w:pPr>
      <w:r w:rsidRPr="00412E09">
        <w:rPr>
          <w:b/>
          <w:sz w:val="28"/>
          <w:szCs w:val="28"/>
        </w:rPr>
        <w:t xml:space="preserve">Y. ФОРМИРОВАНИЕ </w:t>
      </w:r>
      <w:r w:rsidR="008134BE" w:rsidRPr="00412E09">
        <w:rPr>
          <w:b/>
          <w:sz w:val="28"/>
          <w:szCs w:val="28"/>
        </w:rPr>
        <w:t>ЗДОРОВОГО ОБРАЗА ЖИЗНИ НАСЕЛЕНИЯ.</w:t>
      </w:r>
    </w:p>
    <w:p w:rsidR="00277044" w:rsidRDefault="00277044" w:rsidP="00277044">
      <w:pPr>
        <w:pStyle w:val="ad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Лиозненском</w:t>
      </w:r>
      <w:proofErr w:type="spellEnd"/>
      <w:r>
        <w:rPr>
          <w:sz w:val="28"/>
          <w:szCs w:val="28"/>
        </w:rPr>
        <w:t xml:space="preserve"> районе работа по формированию здорового образа жизни среди населения в 2018 году осуществлялась в соответствии с основными направлениями деятельности, отраженными в Государственной программе «Здоровье народа и демографическая безопасность Республики Беларусь» на 2016-2020 годы»</w:t>
      </w:r>
      <w:r w:rsidR="00C049CD">
        <w:rPr>
          <w:sz w:val="28"/>
          <w:szCs w:val="28"/>
        </w:rPr>
        <w:t>,</w:t>
      </w:r>
      <w:r>
        <w:rPr>
          <w:sz w:val="28"/>
          <w:szCs w:val="28"/>
        </w:rPr>
        <w:t xml:space="preserve"> с максимальным освещением вопросов профилактики основных факторов поведенческих рисков: потребления алкоголя, курение, гиподинамия и нерациональное питание.</w:t>
      </w:r>
      <w:proofErr w:type="gramEnd"/>
    </w:p>
    <w:p w:rsidR="00277044" w:rsidRDefault="00277044" w:rsidP="00277044">
      <w:pPr>
        <w:pStyle w:val="ad"/>
        <w:ind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 целью профилактики неинфекционных заболеваний</w:t>
      </w:r>
      <w:r>
        <w:rPr>
          <w:sz w:val="28"/>
          <w:szCs w:val="28"/>
        </w:rPr>
        <w:t xml:space="preserve">, а также для привлечения внимания населения к вопросам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</w:t>
      </w:r>
      <w:r w:rsidR="00097347">
        <w:rPr>
          <w:sz w:val="28"/>
          <w:szCs w:val="28"/>
        </w:rPr>
        <w:t>,</w:t>
      </w:r>
      <w:r>
        <w:rPr>
          <w:sz w:val="28"/>
          <w:szCs w:val="28"/>
        </w:rPr>
        <w:t xml:space="preserve"> в 2018 году была продолжена практика организации и проведения массовых профилактических мероприятий. </w:t>
      </w:r>
    </w:p>
    <w:p w:rsidR="00AA698F" w:rsidRDefault="00277044" w:rsidP="00AA698F">
      <w:pPr>
        <w:pStyle w:val="ad"/>
        <w:ind w:firstLine="851"/>
        <w:jc w:val="both"/>
        <w:rPr>
          <w:sz w:val="28"/>
          <w:szCs w:val="28"/>
        </w:rPr>
      </w:pPr>
      <w:r w:rsidRPr="00277044">
        <w:rPr>
          <w:sz w:val="28"/>
          <w:szCs w:val="28"/>
        </w:rPr>
        <w:t>Специалистами санитарно-эпидемиологической службы совместно медицинскими работниками УЗ «</w:t>
      </w:r>
      <w:proofErr w:type="spellStart"/>
      <w:r w:rsidRPr="00277044">
        <w:rPr>
          <w:sz w:val="28"/>
          <w:szCs w:val="28"/>
        </w:rPr>
        <w:t>Лиозненская</w:t>
      </w:r>
      <w:proofErr w:type="spellEnd"/>
      <w:r w:rsidRPr="00277044">
        <w:rPr>
          <w:sz w:val="28"/>
          <w:szCs w:val="28"/>
        </w:rPr>
        <w:t xml:space="preserve"> ЦРБ» с привлечением заинтересованных ведомств организовано и проведено 33</w:t>
      </w:r>
      <w:r w:rsidRPr="00277044">
        <w:rPr>
          <w:rFonts w:eastAsia="Calibri"/>
          <w:sz w:val="28"/>
          <w:szCs w:val="28"/>
        </w:rPr>
        <w:t xml:space="preserve"> Едины</w:t>
      </w:r>
      <w:r>
        <w:rPr>
          <w:rFonts w:eastAsia="Calibri"/>
          <w:sz w:val="28"/>
          <w:szCs w:val="28"/>
        </w:rPr>
        <w:t>х</w:t>
      </w:r>
      <w:r w:rsidRPr="00277044">
        <w:rPr>
          <w:rFonts w:eastAsia="Calibri"/>
          <w:sz w:val="28"/>
          <w:szCs w:val="28"/>
        </w:rPr>
        <w:t xml:space="preserve"> дн</w:t>
      </w:r>
      <w:r>
        <w:rPr>
          <w:rFonts w:eastAsia="Calibri"/>
          <w:sz w:val="28"/>
          <w:szCs w:val="28"/>
        </w:rPr>
        <w:t>ей</w:t>
      </w:r>
      <w:r w:rsidRPr="00277044">
        <w:rPr>
          <w:rFonts w:eastAsia="Calibri"/>
          <w:sz w:val="28"/>
          <w:szCs w:val="28"/>
        </w:rPr>
        <w:t xml:space="preserve"> здоровья, 15 профилактических акций, </w:t>
      </w:r>
      <w:r w:rsidRPr="00277044">
        <w:rPr>
          <w:sz w:val="28"/>
          <w:szCs w:val="28"/>
        </w:rPr>
        <w:t>в т</w:t>
      </w:r>
      <w:r w:rsidR="00596312">
        <w:rPr>
          <w:sz w:val="28"/>
          <w:szCs w:val="28"/>
        </w:rPr>
        <w:t xml:space="preserve">ом </w:t>
      </w:r>
      <w:r w:rsidRPr="00277044">
        <w:rPr>
          <w:sz w:val="28"/>
          <w:szCs w:val="28"/>
        </w:rPr>
        <w:t>ч</w:t>
      </w:r>
      <w:r w:rsidR="00596312">
        <w:rPr>
          <w:sz w:val="28"/>
          <w:szCs w:val="28"/>
        </w:rPr>
        <w:t>исле</w:t>
      </w:r>
      <w:r w:rsidRPr="00277044">
        <w:rPr>
          <w:sz w:val="28"/>
          <w:szCs w:val="28"/>
        </w:rPr>
        <w:t xml:space="preserve"> по профилактике бо</w:t>
      </w:r>
      <w:r>
        <w:rPr>
          <w:sz w:val="28"/>
          <w:szCs w:val="28"/>
        </w:rPr>
        <w:t xml:space="preserve">лезней системы кровообращения </w:t>
      </w:r>
      <w:r w:rsidR="00890AE3">
        <w:rPr>
          <w:sz w:val="28"/>
          <w:szCs w:val="28"/>
        </w:rPr>
        <w:t>12</w:t>
      </w:r>
      <w:r w:rsidRPr="00277044">
        <w:rPr>
          <w:sz w:val="28"/>
          <w:szCs w:val="28"/>
        </w:rPr>
        <w:t>.</w:t>
      </w:r>
      <w:r w:rsidR="00890AE3" w:rsidRPr="00890AE3">
        <w:rPr>
          <w:sz w:val="28"/>
          <w:szCs w:val="28"/>
        </w:rPr>
        <w:t xml:space="preserve"> </w:t>
      </w:r>
    </w:p>
    <w:p w:rsidR="00AA698F" w:rsidRPr="00277044" w:rsidRDefault="00AA698F" w:rsidP="00AA698F">
      <w:pPr>
        <w:pStyle w:val="ad"/>
        <w:ind w:firstLine="851"/>
        <w:jc w:val="both"/>
        <w:rPr>
          <w:sz w:val="28"/>
          <w:szCs w:val="28"/>
        </w:rPr>
      </w:pPr>
      <w:r w:rsidRPr="00277044">
        <w:rPr>
          <w:sz w:val="28"/>
          <w:szCs w:val="28"/>
        </w:rPr>
        <w:t xml:space="preserve">Из наиболее значимых можно отметить следующие: информационно-образовательная акция «Здоровый я </w:t>
      </w:r>
      <w:proofErr w:type="gramStart"/>
      <w:r w:rsidRPr="00277044">
        <w:rPr>
          <w:sz w:val="28"/>
          <w:szCs w:val="28"/>
        </w:rPr>
        <w:t>–з</w:t>
      </w:r>
      <w:proofErr w:type="gramEnd"/>
      <w:r w:rsidRPr="00277044">
        <w:rPr>
          <w:sz w:val="28"/>
          <w:szCs w:val="28"/>
        </w:rPr>
        <w:t xml:space="preserve">доровая страна!», «Европейская неделя иммунизации», «Беларусь против табака», «Контролируем давление - продлеваем жизнь», к Всемирному дню борьбы со СПИД» «Знай свой статус». </w:t>
      </w:r>
    </w:p>
    <w:p w:rsidR="00890AE3" w:rsidRPr="00532D6F" w:rsidRDefault="00890AE3" w:rsidP="00890AE3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532D6F">
        <w:rPr>
          <w:rFonts w:eastAsia="Calibri"/>
          <w:sz w:val="28"/>
          <w:szCs w:val="28"/>
          <w:lang w:eastAsia="en-US"/>
        </w:rPr>
        <w:t xml:space="preserve">Неинфекционные заболевания (далее – НИЗ) такие, как </w:t>
      </w:r>
      <w:proofErr w:type="gramStart"/>
      <w:r w:rsidRPr="00532D6F">
        <w:rPr>
          <w:rFonts w:eastAsia="Calibri"/>
          <w:sz w:val="28"/>
          <w:szCs w:val="28"/>
          <w:lang w:eastAsia="en-US"/>
        </w:rPr>
        <w:t>сердечно-сосудистые</w:t>
      </w:r>
      <w:proofErr w:type="gramEnd"/>
      <w:r w:rsidRPr="00532D6F">
        <w:rPr>
          <w:rFonts w:eastAsia="Calibri"/>
          <w:sz w:val="28"/>
          <w:szCs w:val="28"/>
          <w:lang w:eastAsia="en-US"/>
        </w:rPr>
        <w:t xml:space="preserve">, онкологические, хронические респираторные заболевания, сахарный диабет и поведенческие факторы риска их развития - потребление табака, нездоровое питание, чрезмерное потребление алкоголя и низкая физическая активность стали причиной </w:t>
      </w:r>
      <w:proofErr w:type="spellStart"/>
      <w:r w:rsidRPr="00532D6F">
        <w:rPr>
          <w:rFonts w:eastAsia="Calibri"/>
          <w:sz w:val="28"/>
          <w:szCs w:val="28"/>
          <w:lang w:eastAsia="en-US"/>
        </w:rPr>
        <w:t>инвалидизации</w:t>
      </w:r>
      <w:proofErr w:type="spellEnd"/>
      <w:r w:rsidRPr="00532D6F">
        <w:rPr>
          <w:rFonts w:eastAsia="Calibri"/>
          <w:sz w:val="28"/>
          <w:szCs w:val="28"/>
          <w:lang w:eastAsia="en-US"/>
        </w:rPr>
        <w:t xml:space="preserve"> и преждевременной смерти населения </w:t>
      </w:r>
      <w:r>
        <w:rPr>
          <w:rFonts w:eastAsia="Calibri"/>
          <w:sz w:val="28"/>
          <w:szCs w:val="28"/>
          <w:lang w:eastAsia="en-US"/>
        </w:rPr>
        <w:t>района</w:t>
      </w:r>
      <w:r w:rsidRPr="00532D6F">
        <w:rPr>
          <w:rFonts w:eastAsia="Calibri"/>
          <w:sz w:val="28"/>
          <w:szCs w:val="28"/>
          <w:lang w:eastAsia="en-US"/>
        </w:rPr>
        <w:t>, в том числе и трудоспособного. Приоритетным направлением в профилактической работе по снижению влияния основных факторов риска НИЗ на здоровье населения явилось формирование ответственного отношения человека к своему здоровью с использованием доступных средств, форм и методов.</w:t>
      </w:r>
    </w:p>
    <w:p w:rsidR="00F56107" w:rsidRDefault="00890AE3" w:rsidP="00F56107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532D6F">
        <w:rPr>
          <w:rFonts w:eastAsia="Calibri"/>
          <w:sz w:val="28"/>
          <w:szCs w:val="28"/>
          <w:lang w:eastAsia="en-US"/>
        </w:rPr>
        <w:t xml:space="preserve">На постоянной основе осуществляется профилактика болезней системы кровообращения, занимающая I место среди причин смерти населения района. </w:t>
      </w:r>
    </w:p>
    <w:p w:rsidR="00596312" w:rsidRDefault="00890AE3" w:rsidP="00F561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2D6F">
        <w:rPr>
          <w:rFonts w:eastAsia="Calibri"/>
          <w:sz w:val="28"/>
          <w:szCs w:val="28"/>
          <w:lang w:eastAsia="en-US"/>
        </w:rPr>
        <w:lastRenderedPageBreak/>
        <w:t xml:space="preserve">Анализ причин смерти от неинфекционных заболеваний позволяет утверждать, что смертность от них можно предупредить или снизить профилактическими действиями, на что и нацелена деятельность </w:t>
      </w:r>
      <w:proofErr w:type="gramStart"/>
      <w:r w:rsidRPr="00532D6F">
        <w:rPr>
          <w:rFonts w:eastAsia="Calibri"/>
          <w:sz w:val="28"/>
          <w:szCs w:val="28"/>
          <w:lang w:eastAsia="en-US"/>
        </w:rPr>
        <w:t>специалистов службы формирования здорового образа жизни</w:t>
      </w:r>
      <w:proofErr w:type="gramEnd"/>
      <w:r w:rsidRPr="00532D6F">
        <w:rPr>
          <w:rFonts w:eastAsia="Calibri"/>
          <w:sz w:val="28"/>
          <w:szCs w:val="28"/>
          <w:lang w:eastAsia="en-US"/>
        </w:rPr>
        <w:t xml:space="preserve">. </w:t>
      </w:r>
    </w:p>
    <w:p w:rsidR="00F56107" w:rsidRDefault="00890AE3" w:rsidP="00F56107">
      <w:pPr>
        <w:ind w:firstLine="709"/>
        <w:jc w:val="both"/>
        <w:rPr>
          <w:sz w:val="28"/>
          <w:szCs w:val="28"/>
        </w:rPr>
      </w:pPr>
      <w:r w:rsidRPr="00D32027">
        <w:rPr>
          <w:rFonts w:eastAsia="Calibri"/>
          <w:sz w:val="28"/>
          <w:szCs w:val="28"/>
          <w:lang w:eastAsia="en-US"/>
        </w:rPr>
        <w:t xml:space="preserve">В рамках профилактики потребления табака, как активной формы, так и пассивной, в </w:t>
      </w:r>
      <w:r w:rsidR="00A71E6C" w:rsidRPr="00FF18D3">
        <w:rPr>
          <w:sz w:val="28"/>
          <w:szCs w:val="28"/>
        </w:rPr>
        <w:t xml:space="preserve">г.п.Лиозно </w:t>
      </w:r>
      <w:r w:rsidRPr="00D32027">
        <w:rPr>
          <w:rFonts w:eastAsia="Calibri"/>
          <w:sz w:val="28"/>
          <w:szCs w:val="28"/>
          <w:lang w:eastAsia="en-US"/>
        </w:rPr>
        <w:t xml:space="preserve">созданы </w:t>
      </w:r>
      <w:r w:rsidR="00A71E6C">
        <w:rPr>
          <w:rFonts w:eastAsia="Calibri"/>
          <w:sz w:val="28"/>
          <w:szCs w:val="28"/>
          <w:lang w:eastAsia="en-US"/>
        </w:rPr>
        <w:t xml:space="preserve">3 </w:t>
      </w:r>
      <w:r w:rsidRPr="00D32027">
        <w:rPr>
          <w:rFonts w:eastAsia="Calibri"/>
          <w:sz w:val="28"/>
          <w:szCs w:val="28"/>
          <w:lang w:eastAsia="en-US"/>
        </w:rPr>
        <w:t>зоны свободные от курения</w:t>
      </w:r>
      <w:r w:rsidR="00F56107">
        <w:rPr>
          <w:sz w:val="28"/>
          <w:szCs w:val="28"/>
        </w:rPr>
        <w:t>: центральная площадь по ул. Ленина, парк отдыха «Микрорайон Школьный», зона отдыха «Лесные карьеры» г.п.Лиозно.</w:t>
      </w:r>
    </w:p>
    <w:p w:rsidR="00890AE3" w:rsidRPr="00D32027" w:rsidRDefault="00F56107" w:rsidP="00F56107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890AE3" w:rsidRPr="00D32027">
        <w:rPr>
          <w:rFonts w:eastAsia="Calibri"/>
          <w:sz w:val="28"/>
          <w:szCs w:val="28"/>
          <w:lang w:eastAsia="en-US"/>
        </w:rPr>
        <w:t>онами свободными от курения считаются учреждения здравоохранения, образования, спортивные сооружения, территории детск</w:t>
      </w:r>
      <w:r w:rsidR="0091673C">
        <w:rPr>
          <w:rFonts w:eastAsia="Calibri"/>
          <w:sz w:val="28"/>
          <w:szCs w:val="28"/>
          <w:lang w:eastAsia="en-US"/>
        </w:rPr>
        <w:t>их</w:t>
      </w:r>
      <w:r w:rsidR="00890AE3" w:rsidRPr="00D32027">
        <w:rPr>
          <w:rFonts w:eastAsia="Calibri"/>
          <w:sz w:val="28"/>
          <w:szCs w:val="28"/>
          <w:lang w:eastAsia="en-US"/>
        </w:rPr>
        <w:t xml:space="preserve"> площад</w:t>
      </w:r>
      <w:r w:rsidR="0091673C">
        <w:rPr>
          <w:rFonts w:eastAsia="Calibri"/>
          <w:sz w:val="28"/>
          <w:szCs w:val="28"/>
          <w:lang w:eastAsia="en-US"/>
        </w:rPr>
        <w:t>о</w:t>
      </w:r>
      <w:r w:rsidR="00890AE3" w:rsidRPr="00D32027">
        <w:rPr>
          <w:rFonts w:eastAsia="Calibri"/>
          <w:sz w:val="28"/>
          <w:szCs w:val="28"/>
          <w:lang w:eastAsia="en-US"/>
        </w:rPr>
        <w:t xml:space="preserve">к, </w:t>
      </w:r>
      <w:r>
        <w:rPr>
          <w:rFonts w:eastAsia="Calibri"/>
          <w:sz w:val="28"/>
          <w:szCs w:val="28"/>
          <w:lang w:eastAsia="en-US"/>
        </w:rPr>
        <w:t>автостанция г.п.Лиозно</w:t>
      </w:r>
      <w:r w:rsidR="00890AE3" w:rsidRPr="00D32027">
        <w:rPr>
          <w:rFonts w:eastAsia="Calibri"/>
          <w:sz w:val="28"/>
          <w:szCs w:val="28"/>
          <w:lang w:eastAsia="en-US"/>
        </w:rPr>
        <w:t xml:space="preserve"> (зал ожидания и платформы), железнодорожн</w:t>
      </w:r>
      <w:r>
        <w:rPr>
          <w:rFonts w:eastAsia="Calibri"/>
          <w:sz w:val="28"/>
          <w:szCs w:val="28"/>
          <w:lang w:eastAsia="en-US"/>
        </w:rPr>
        <w:t>ая</w:t>
      </w:r>
      <w:r w:rsidR="00890AE3" w:rsidRPr="00D32027">
        <w:rPr>
          <w:rFonts w:eastAsia="Calibri"/>
          <w:sz w:val="28"/>
          <w:szCs w:val="28"/>
          <w:lang w:eastAsia="en-US"/>
        </w:rPr>
        <w:t xml:space="preserve"> станци</w:t>
      </w:r>
      <w:r>
        <w:rPr>
          <w:rFonts w:eastAsia="Calibri"/>
          <w:sz w:val="28"/>
          <w:szCs w:val="28"/>
          <w:lang w:eastAsia="en-US"/>
        </w:rPr>
        <w:t>я</w:t>
      </w:r>
      <w:r w:rsidR="00890AE3" w:rsidRPr="00D3202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г.п.Лиозно</w:t>
      </w:r>
      <w:r w:rsidR="00890AE3" w:rsidRPr="00D32027">
        <w:rPr>
          <w:rFonts w:eastAsia="Calibri"/>
          <w:sz w:val="28"/>
          <w:szCs w:val="28"/>
          <w:lang w:eastAsia="en-US"/>
        </w:rPr>
        <w:t>, территории, прилегающие к культовым зданиям и сооружениям, остановочные пункты общественного транспорта.</w:t>
      </w:r>
    </w:p>
    <w:p w:rsidR="003C448F" w:rsidRDefault="00890AE3" w:rsidP="00890AE3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532D6F">
        <w:rPr>
          <w:rFonts w:eastAsia="Calibri"/>
          <w:sz w:val="28"/>
          <w:szCs w:val="28"/>
          <w:lang w:eastAsia="en-US"/>
        </w:rPr>
        <w:t xml:space="preserve">Профилактика чрезмерного потребления алкоголя и формирование мотивации определенной части населения к отказу от его потребления, будет способствовать не только сохранению и укреплению здоровья, но и в некоторой степени способствовать предупреждению и снижению смертности от внешних причин. </w:t>
      </w:r>
    </w:p>
    <w:p w:rsidR="00890AE3" w:rsidRPr="00532D6F" w:rsidRDefault="00890AE3" w:rsidP="00890AE3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532D6F">
        <w:rPr>
          <w:rFonts w:eastAsia="Calibri"/>
          <w:sz w:val="28"/>
          <w:szCs w:val="28"/>
          <w:lang w:eastAsia="en-US"/>
        </w:rPr>
        <w:t xml:space="preserve">Соблюдение принципов здорового питания снижает риск развития БСК, сахарного диабета, как и активизация спортивно-оздоровительной деятельности и развитие массового спорта среди населения, одной из обязательных целевых групп должны быть представители старшей возрастной группы от 50 лет и старше. </w:t>
      </w:r>
    </w:p>
    <w:p w:rsidR="00732288" w:rsidRDefault="003C448F" w:rsidP="00732288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</w:t>
      </w:r>
      <w:r w:rsidR="00890AE3" w:rsidRPr="00532D6F">
        <w:rPr>
          <w:rFonts w:eastAsia="Calibri"/>
          <w:sz w:val="28"/>
          <w:szCs w:val="28"/>
          <w:lang w:eastAsia="en-US"/>
        </w:rPr>
        <w:t>еятельность по формированию здорового образа жизни способна внести весомый вклад в укреплени</w:t>
      </w:r>
      <w:r w:rsidR="00CF2EC1">
        <w:rPr>
          <w:rFonts w:eastAsia="Calibri"/>
          <w:sz w:val="28"/>
          <w:szCs w:val="28"/>
          <w:lang w:eastAsia="en-US"/>
        </w:rPr>
        <w:t>е</w:t>
      </w:r>
      <w:r w:rsidR="00890AE3" w:rsidRPr="00532D6F">
        <w:rPr>
          <w:rFonts w:eastAsia="Calibri"/>
          <w:sz w:val="28"/>
          <w:szCs w:val="28"/>
          <w:lang w:eastAsia="en-US"/>
        </w:rPr>
        <w:t xml:space="preserve"> и сохранени</w:t>
      </w:r>
      <w:r w:rsidR="00CF2EC1">
        <w:rPr>
          <w:rFonts w:eastAsia="Calibri"/>
          <w:sz w:val="28"/>
          <w:szCs w:val="28"/>
          <w:lang w:eastAsia="en-US"/>
        </w:rPr>
        <w:t>е</w:t>
      </w:r>
      <w:r w:rsidR="00625684">
        <w:rPr>
          <w:rFonts w:eastAsia="Calibri"/>
          <w:sz w:val="28"/>
          <w:szCs w:val="28"/>
          <w:lang w:eastAsia="en-US"/>
        </w:rPr>
        <w:t xml:space="preserve"> здоровья населения </w:t>
      </w:r>
      <w:r w:rsidR="00890AE3" w:rsidRPr="00532D6F">
        <w:rPr>
          <w:rFonts w:eastAsia="Calibri"/>
          <w:sz w:val="28"/>
          <w:szCs w:val="28"/>
          <w:lang w:eastAsia="en-US"/>
        </w:rPr>
        <w:t>района, что будет способствовать положительной динамике вс</w:t>
      </w:r>
      <w:r w:rsidR="00625684">
        <w:rPr>
          <w:rFonts w:eastAsia="Calibri"/>
          <w:sz w:val="28"/>
          <w:szCs w:val="28"/>
          <w:lang w:eastAsia="en-US"/>
        </w:rPr>
        <w:t xml:space="preserve">ех демографических показателей, </w:t>
      </w:r>
      <w:r w:rsidR="00890AE3" w:rsidRPr="00532D6F">
        <w:rPr>
          <w:rFonts w:eastAsia="Calibri"/>
          <w:sz w:val="28"/>
          <w:szCs w:val="28"/>
          <w:lang w:eastAsia="en-US"/>
        </w:rPr>
        <w:t>выполнению целей Стратегии устойчивого социально-экономического развития Республики Беларусь до 2030 года, в том числе</w:t>
      </w:r>
      <w:r w:rsidR="00625684">
        <w:rPr>
          <w:rFonts w:eastAsia="Calibri"/>
          <w:sz w:val="28"/>
          <w:szCs w:val="28"/>
          <w:lang w:eastAsia="en-US"/>
        </w:rPr>
        <w:t>,</w:t>
      </w:r>
      <w:r w:rsidR="00890AE3" w:rsidRPr="00532D6F">
        <w:rPr>
          <w:rFonts w:eastAsia="Calibri"/>
          <w:sz w:val="28"/>
          <w:szCs w:val="28"/>
          <w:lang w:eastAsia="en-US"/>
        </w:rPr>
        <w:t xml:space="preserve"> </w:t>
      </w:r>
      <w:r w:rsidR="00625684">
        <w:rPr>
          <w:rFonts w:eastAsia="Calibri"/>
          <w:sz w:val="28"/>
          <w:szCs w:val="28"/>
          <w:lang w:eastAsia="en-US"/>
        </w:rPr>
        <w:t xml:space="preserve">достижению </w:t>
      </w:r>
      <w:r w:rsidR="00890AE3" w:rsidRPr="00532D6F">
        <w:rPr>
          <w:rFonts w:eastAsia="Calibri"/>
          <w:sz w:val="28"/>
          <w:szCs w:val="28"/>
          <w:lang w:eastAsia="en-US"/>
        </w:rPr>
        <w:t>цели №</w:t>
      </w:r>
      <w:r w:rsidR="00625684">
        <w:rPr>
          <w:rFonts w:eastAsia="Calibri"/>
          <w:sz w:val="28"/>
          <w:szCs w:val="28"/>
          <w:lang w:eastAsia="en-US"/>
        </w:rPr>
        <w:t xml:space="preserve"> </w:t>
      </w:r>
      <w:r w:rsidR="00890AE3" w:rsidRPr="00532D6F">
        <w:rPr>
          <w:rFonts w:eastAsia="Calibri"/>
          <w:sz w:val="28"/>
          <w:szCs w:val="28"/>
          <w:lang w:eastAsia="en-US"/>
        </w:rPr>
        <w:t>3 «Обеспечение здорового образа жизни и содействие благопол</w:t>
      </w:r>
      <w:r w:rsidR="00625684">
        <w:rPr>
          <w:rFonts w:eastAsia="Calibri"/>
          <w:sz w:val="28"/>
          <w:szCs w:val="28"/>
          <w:lang w:eastAsia="en-US"/>
        </w:rPr>
        <w:t>учию для всех в любом возрасте»;</w:t>
      </w:r>
      <w:proofErr w:type="gramEnd"/>
      <w:r w:rsidR="00625684">
        <w:rPr>
          <w:rFonts w:eastAsia="Calibri"/>
          <w:sz w:val="28"/>
          <w:szCs w:val="28"/>
          <w:lang w:eastAsia="en-US"/>
        </w:rPr>
        <w:t xml:space="preserve"> </w:t>
      </w:r>
      <w:r w:rsidR="00890AE3" w:rsidRPr="00532D6F">
        <w:rPr>
          <w:rFonts w:eastAsia="Calibri"/>
          <w:sz w:val="28"/>
          <w:szCs w:val="28"/>
          <w:lang w:eastAsia="en-US"/>
        </w:rPr>
        <w:t xml:space="preserve"> повы</w:t>
      </w:r>
      <w:r w:rsidR="00625684">
        <w:rPr>
          <w:rFonts w:eastAsia="Calibri"/>
          <w:sz w:val="28"/>
          <w:szCs w:val="28"/>
          <w:lang w:eastAsia="en-US"/>
        </w:rPr>
        <w:t>шению</w:t>
      </w:r>
      <w:r w:rsidR="00890AE3" w:rsidRPr="00532D6F">
        <w:rPr>
          <w:rFonts w:eastAsia="Calibri"/>
          <w:sz w:val="28"/>
          <w:szCs w:val="28"/>
          <w:lang w:eastAsia="en-US"/>
        </w:rPr>
        <w:t xml:space="preserve"> уровн</w:t>
      </w:r>
      <w:r w:rsidR="00625684">
        <w:rPr>
          <w:rFonts w:eastAsia="Calibri"/>
          <w:sz w:val="28"/>
          <w:szCs w:val="28"/>
          <w:lang w:eastAsia="en-US"/>
        </w:rPr>
        <w:t>я</w:t>
      </w:r>
      <w:r w:rsidR="00890AE3" w:rsidRPr="00532D6F">
        <w:rPr>
          <w:rFonts w:eastAsia="Calibri"/>
          <w:sz w:val="28"/>
          <w:szCs w:val="28"/>
          <w:lang w:eastAsia="en-US"/>
        </w:rPr>
        <w:t xml:space="preserve"> социально-экономического развития и национальн</w:t>
      </w:r>
      <w:r w:rsidR="00625684">
        <w:rPr>
          <w:rFonts w:eastAsia="Calibri"/>
          <w:sz w:val="28"/>
          <w:szCs w:val="28"/>
          <w:lang w:eastAsia="en-US"/>
        </w:rPr>
        <w:t>ой</w:t>
      </w:r>
      <w:r w:rsidR="00890AE3" w:rsidRPr="00532D6F">
        <w:rPr>
          <w:rFonts w:eastAsia="Calibri"/>
          <w:sz w:val="28"/>
          <w:szCs w:val="28"/>
          <w:lang w:eastAsia="en-US"/>
        </w:rPr>
        <w:t xml:space="preserve"> безопасност</w:t>
      </w:r>
      <w:r w:rsidR="00625684">
        <w:rPr>
          <w:rFonts w:eastAsia="Calibri"/>
          <w:sz w:val="28"/>
          <w:szCs w:val="28"/>
          <w:lang w:eastAsia="en-US"/>
        </w:rPr>
        <w:t>и</w:t>
      </w:r>
      <w:r w:rsidR="00890AE3" w:rsidRPr="00532D6F">
        <w:rPr>
          <w:rFonts w:eastAsia="Calibri"/>
          <w:sz w:val="28"/>
          <w:szCs w:val="28"/>
          <w:lang w:eastAsia="en-US"/>
        </w:rPr>
        <w:t xml:space="preserve"> райо</w:t>
      </w:r>
      <w:r w:rsidR="005A7286">
        <w:rPr>
          <w:rFonts w:eastAsia="Calibri"/>
          <w:sz w:val="28"/>
          <w:szCs w:val="28"/>
          <w:lang w:eastAsia="en-US"/>
        </w:rPr>
        <w:t>на.</w:t>
      </w:r>
    </w:p>
    <w:p w:rsidR="00732288" w:rsidRPr="00AD0420" w:rsidRDefault="00732288" w:rsidP="00732288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2018года с</w:t>
      </w:r>
      <w:r w:rsidRPr="00AD0420">
        <w:rPr>
          <w:sz w:val="28"/>
          <w:szCs w:val="28"/>
        </w:rPr>
        <w:t xml:space="preserve">пециалистами районного центра гигиены и эпидемиологии опубликовано 33 статьи в печати, на интернет-сайтах размещено 65 информаций. </w:t>
      </w:r>
    </w:p>
    <w:p w:rsidR="00732288" w:rsidRPr="00AD0420" w:rsidRDefault="00732288" w:rsidP="00732288">
      <w:pPr>
        <w:pStyle w:val="ad"/>
        <w:ind w:firstLine="851"/>
        <w:jc w:val="both"/>
        <w:rPr>
          <w:sz w:val="28"/>
          <w:szCs w:val="28"/>
        </w:rPr>
      </w:pPr>
      <w:r w:rsidRPr="00AD0420">
        <w:rPr>
          <w:sz w:val="28"/>
          <w:szCs w:val="28"/>
        </w:rPr>
        <w:t>Одним из способов информирования населения о важности здоровья и здорового образа жизни, отказа от вредных привычек является разработка/издание информационно-образовательных материалов</w:t>
      </w:r>
      <w:r>
        <w:rPr>
          <w:sz w:val="28"/>
          <w:szCs w:val="28"/>
        </w:rPr>
        <w:t xml:space="preserve">. В </w:t>
      </w:r>
      <w:r w:rsidRPr="00AD0420">
        <w:rPr>
          <w:sz w:val="28"/>
          <w:szCs w:val="28"/>
        </w:rPr>
        <w:t>2018 году разработано, издано и переиздано 65 наименований информационно-образовательных материалов, общим тиражом 12801 экземпляров.</w:t>
      </w:r>
    </w:p>
    <w:p w:rsidR="00732288" w:rsidRPr="0030421A" w:rsidRDefault="0030421A" w:rsidP="003042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027">
        <w:rPr>
          <w:rFonts w:eastAsia="Calibri"/>
          <w:sz w:val="28"/>
          <w:szCs w:val="28"/>
          <w:lang w:eastAsia="en-US"/>
        </w:rPr>
        <w:t xml:space="preserve">Обеспечен контроль выполнения приказа МЗ РБ от 01.07.2011 № 710 «Об утверждении инструкции о порядке </w:t>
      </w:r>
      <w:proofErr w:type="gramStart"/>
      <w:r w:rsidRPr="00D32027">
        <w:rPr>
          <w:rFonts w:eastAsia="Calibri"/>
          <w:sz w:val="28"/>
          <w:szCs w:val="28"/>
          <w:lang w:eastAsia="en-US"/>
        </w:rPr>
        <w:t>осуществления действенного контроля  соблюдени</w:t>
      </w:r>
      <w:r w:rsidR="00625684">
        <w:rPr>
          <w:rFonts w:eastAsia="Calibri"/>
          <w:sz w:val="28"/>
          <w:szCs w:val="28"/>
          <w:lang w:eastAsia="en-US"/>
        </w:rPr>
        <w:t xml:space="preserve">я </w:t>
      </w:r>
      <w:r w:rsidRPr="00D32027">
        <w:rPr>
          <w:rFonts w:eastAsia="Calibri"/>
          <w:sz w:val="28"/>
          <w:szCs w:val="28"/>
          <w:lang w:eastAsia="en-US"/>
        </w:rPr>
        <w:t xml:space="preserve"> запрета курения</w:t>
      </w:r>
      <w:proofErr w:type="gramEnd"/>
      <w:r w:rsidRPr="00D32027">
        <w:rPr>
          <w:rFonts w:eastAsia="Calibri"/>
          <w:sz w:val="28"/>
          <w:szCs w:val="28"/>
          <w:lang w:eastAsia="en-US"/>
        </w:rPr>
        <w:t xml:space="preserve"> в организациях здравоохранения и на прилегающих к ним территориях».</w:t>
      </w:r>
      <w:r w:rsidR="00AA698F">
        <w:rPr>
          <w:rFonts w:eastAsia="Calibri"/>
          <w:sz w:val="28"/>
          <w:szCs w:val="28"/>
          <w:lang w:eastAsia="en-US"/>
        </w:rPr>
        <w:t xml:space="preserve"> </w:t>
      </w:r>
      <w:r w:rsidR="00732288">
        <w:rPr>
          <w:sz w:val="28"/>
          <w:szCs w:val="28"/>
        </w:rPr>
        <w:t>М</w:t>
      </w:r>
      <w:r w:rsidR="00732288" w:rsidRPr="00AD0420">
        <w:rPr>
          <w:bCs/>
          <w:sz w:val="28"/>
          <w:szCs w:val="28"/>
        </w:rPr>
        <w:t>ониторингом по вопросу соблюдения запретов на курение охвачено 378 объектов.</w:t>
      </w:r>
      <w:r w:rsidR="00732288" w:rsidRPr="00AD0420">
        <w:rPr>
          <w:sz w:val="28"/>
          <w:szCs w:val="28"/>
        </w:rPr>
        <w:t xml:space="preserve"> </w:t>
      </w:r>
    </w:p>
    <w:p w:rsidR="00890AE3" w:rsidRPr="00D32027" w:rsidRDefault="00890AE3" w:rsidP="00AA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2027">
        <w:rPr>
          <w:rFonts w:eastAsia="Calibri"/>
          <w:sz w:val="28"/>
          <w:szCs w:val="28"/>
          <w:lang w:eastAsia="en-US"/>
        </w:rPr>
        <w:lastRenderedPageBreak/>
        <w:t xml:space="preserve">В отчетном году проведено </w:t>
      </w:r>
      <w:r w:rsidR="0030421A">
        <w:rPr>
          <w:rFonts w:eastAsia="Calibri"/>
          <w:sz w:val="28"/>
          <w:szCs w:val="28"/>
          <w:lang w:eastAsia="en-US"/>
        </w:rPr>
        <w:t>33</w:t>
      </w:r>
      <w:r w:rsidRPr="00D32027">
        <w:rPr>
          <w:rFonts w:eastAsia="Calibri"/>
          <w:sz w:val="28"/>
          <w:szCs w:val="28"/>
          <w:lang w:eastAsia="en-US"/>
        </w:rPr>
        <w:t xml:space="preserve"> лекции и </w:t>
      </w:r>
      <w:r w:rsidR="0030421A">
        <w:rPr>
          <w:rFonts w:eastAsia="Calibri"/>
          <w:sz w:val="28"/>
          <w:szCs w:val="28"/>
          <w:lang w:eastAsia="en-US"/>
        </w:rPr>
        <w:t>325</w:t>
      </w:r>
      <w:r w:rsidRPr="00D32027">
        <w:rPr>
          <w:rFonts w:eastAsia="Calibri"/>
          <w:sz w:val="28"/>
          <w:szCs w:val="28"/>
          <w:lang w:eastAsia="en-US"/>
        </w:rPr>
        <w:t xml:space="preserve"> групповых бесед в организациях, учреждениях, на предприятиях.</w:t>
      </w:r>
    </w:p>
    <w:p w:rsidR="00B109C2" w:rsidRDefault="00877198" w:rsidP="00B109C2">
      <w:pPr>
        <w:ind w:firstLine="708"/>
        <w:jc w:val="both"/>
        <w:rPr>
          <w:rFonts w:ascii="Arial" w:hAnsi="Arial" w:cs="Arial"/>
          <w:color w:val="171717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>Для</w:t>
      </w:r>
      <w:r w:rsidR="00CF2EC1">
        <w:rPr>
          <w:rFonts w:eastAsia="Calibri"/>
          <w:sz w:val="28"/>
          <w:szCs w:val="28"/>
          <w:lang w:eastAsia="en-US"/>
        </w:rPr>
        <w:t xml:space="preserve"> </w:t>
      </w:r>
      <w:r w:rsidR="00277044" w:rsidRPr="0077365D">
        <w:rPr>
          <w:sz w:val="28"/>
          <w:szCs w:val="28"/>
        </w:rPr>
        <w:t>проведения физкультурно-оздоровительной, спортивно-массовой и туристической работы с населением в районе проводится определённая работа:</w:t>
      </w:r>
      <w:r w:rsidR="00277044" w:rsidRPr="0077365D">
        <w:rPr>
          <w:b/>
          <w:sz w:val="28"/>
          <w:szCs w:val="28"/>
        </w:rPr>
        <w:t xml:space="preserve"> </w:t>
      </w:r>
      <w:r w:rsidR="00277044" w:rsidRPr="00503AC8">
        <w:rPr>
          <w:sz w:val="28"/>
          <w:szCs w:val="28"/>
        </w:rPr>
        <w:t xml:space="preserve">в 2018г. </w:t>
      </w:r>
      <w:r w:rsidR="0028566E">
        <w:rPr>
          <w:sz w:val="28"/>
          <w:szCs w:val="28"/>
        </w:rPr>
        <w:t xml:space="preserve">в </w:t>
      </w:r>
      <w:r w:rsidR="0028566E" w:rsidRPr="0028566E">
        <w:rPr>
          <w:color w:val="171717"/>
          <w:sz w:val="28"/>
          <w:szCs w:val="28"/>
        </w:rPr>
        <w:t>г.п.Лиозно открыт физкультурно-оздоровительный комплекс, в котором функционируют бассейн на 3 дорожки по 25 метров; имеются помещения для тренировки по мини-ф</w:t>
      </w:r>
      <w:r w:rsidR="00B109C2">
        <w:rPr>
          <w:color w:val="171717"/>
          <w:sz w:val="28"/>
          <w:szCs w:val="28"/>
        </w:rPr>
        <w:t xml:space="preserve">утболу, баскетболу и волейболу, </w:t>
      </w:r>
      <w:r w:rsidR="0028566E" w:rsidRPr="0028566E">
        <w:rPr>
          <w:color w:val="171717"/>
          <w:sz w:val="28"/>
          <w:szCs w:val="28"/>
        </w:rPr>
        <w:t>для занятий настольным теннисом и фитнесом.</w:t>
      </w:r>
      <w:r w:rsidR="0028566E" w:rsidRPr="0028566E">
        <w:rPr>
          <w:rStyle w:val="apple-converted-space"/>
          <w:rFonts w:ascii="Arial" w:eastAsia="Arial Unicode MS" w:hAnsi="Arial" w:cs="Arial"/>
          <w:color w:val="171717"/>
          <w:sz w:val="26"/>
          <w:szCs w:val="26"/>
        </w:rPr>
        <w:t> </w:t>
      </w:r>
    </w:p>
    <w:p w:rsidR="00B109C2" w:rsidRDefault="00B81D46" w:rsidP="00B109C2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В</w:t>
      </w:r>
      <w:r w:rsidR="00277044" w:rsidRPr="00503AC8">
        <w:rPr>
          <w:color w:val="171717"/>
          <w:sz w:val="28"/>
          <w:szCs w:val="28"/>
        </w:rPr>
        <w:t xml:space="preserve"> районе имеется учебно-спортивное учреждение «Государственная детско-юношеская спортивная школа» в </w:t>
      </w:r>
      <w:proofErr w:type="spellStart"/>
      <w:r w:rsidR="00277044" w:rsidRPr="00503AC8">
        <w:rPr>
          <w:color w:val="171717"/>
          <w:sz w:val="28"/>
          <w:szCs w:val="28"/>
        </w:rPr>
        <w:t>аг</w:t>
      </w:r>
      <w:proofErr w:type="gramStart"/>
      <w:r w:rsidR="00277044" w:rsidRPr="00503AC8">
        <w:rPr>
          <w:color w:val="171717"/>
          <w:sz w:val="28"/>
          <w:szCs w:val="28"/>
        </w:rPr>
        <w:t>.Д</w:t>
      </w:r>
      <w:proofErr w:type="gramEnd"/>
      <w:r w:rsidR="00277044" w:rsidRPr="00503AC8">
        <w:rPr>
          <w:color w:val="171717"/>
          <w:sz w:val="28"/>
          <w:szCs w:val="28"/>
        </w:rPr>
        <w:t>обромысли</w:t>
      </w:r>
      <w:proofErr w:type="spellEnd"/>
      <w:r w:rsidR="00277044" w:rsidRPr="00503AC8">
        <w:rPr>
          <w:color w:val="171717"/>
          <w:sz w:val="28"/>
          <w:szCs w:val="28"/>
        </w:rPr>
        <w:t xml:space="preserve">, в которой открыта секция каратэ для детей </w:t>
      </w:r>
      <w:r w:rsidR="00C12B43">
        <w:rPr>
          <w:color w:val="171717"/>
          <w:sz w:val="28"/>
          <w:szCs w:val="28"/>
        </w:rPr>
        <w:t xml:space="preserve">возрастной категории с 4-х лет. </w:t>
      </w:r>
    </w:p>
    <w:p w:rsidR="00A871E7" w:rsidRPr="00B109C2" w:rsidRDefault="00A871E7" w:rsidP="00B109C2">
      <w:pPr>
        <w:ind w:firstLine="708"/>
        <w:jc w:val="both"/>
        <w:rPr>
          <w:rFonts w:ascii="Arial" w:hAnsi="Arial" w:cs="Arial"/>
          <w:color w:val="171717"/>
          <w:sz w:val="26"/>
          <w:szCs w:val="26"/>
        </w:rPr>
      </w:pPr>
      <w:r>
        <w:rPr>
          <w:color w:val="171717"/>
          <w:sz w:val="28"/>
          <w:szCs w:val="28"/>
        </w:rPr>
        <w:t>В</w:t>
      </w:r>
      <w:r w:rsidR="00277044" w:rsidRPr="00B81D46">
        <w:rPr>
          <w:color w:val="171717"/>
          <w:sz w:val="28"/>
          <w:szCs w:val="28"/>
        </w:rPr>
        <w:t xml:space="preserve"> </w:t>
      </w:r>
      <w:r w:rsidR="00B81D46" w:rsidRPr="00B81D46">
        <w:rPr>
          <w:color w:val="171717"/>
          <w:sz w:val="28"/>
          <w:szCs w:val="28"/>
        </w:rPr>
        <w:t xml:space="preserve">г.п.Лиозно </w:t>
      </w:r>
      <w:r>
        <w:rPr>
          <w:color w:val="000000" w:themeColor="text1"/>
          <w:sz w:val="28"/>
          <w:szCs w:val="28"/>
        </w:rPr>
        <w:t>физкультурно-спо</w:t>
      </w:r>
      <w:r w:rsidR="00B109C2">
        <w:rPr>
          <w:color w:val="000000" w:themeColor="text1"/>
          <w:sz w:val="28"/>
          <w:szCs w:val="28"/>
        </w:rPr>
        <w:t xml:space="preserve">ртивный клуб, </w:t>
      </w:r>
      <w:r>
        <w:rPr>
          <w:color w:val="000000" w:themeColor="text1"/>
          <w:sz w:val="28"/>
          <w:szCs w:val="28"/>
        </w:rPr>
        <w:t>оборудованный тренажёрным залом, теннисным кортом, футбольным полем и для проведения игр в зимний период года хоккейной коробкой</w:t>
      </w:r>
      <w:r w:rsidR="00483543">
        <w:rPr>
          <w:color w:val="000000" w:themeColor="text1"/>
          <w:sz w:val="28"/>
          <w:szCs w:val="28"/>
        </w:rPr>
        <w:t>,</w:t>
      </w:r>
      <w:r w:rsidR="00483543" w:rsidRPr="00483543">
        <w:rPr>
          <w:sz w:val="28"/>
          <w:szCs w:val="28"/>
        </w:rPr>
        <w:t xml:space="preserve"> </w:t>
      </w:r>
      <w:r w:rsidR="00483543" w:rsidRPr="00A871E7">
        <w:rPr>
          <w:sz w:val="28"/>
          <w:szCs w:val="28"/>
        </w:rPr>
        <w:t>в том числе используем</w:t>
      </w:r>
      <w:r w:rsidR="00483543">
        <w:rPr>
          <w:sz w:val="28"/>
          <w:szCs w:val="28"/>
        </w:rPr>
        <w:t>ой</w:t>
      </w:r>
      <w:r w:rsidR="00483543" w:rsidRPr="00A871E7">
        <w:rPr>
          <w:sz w:val="28"/>
          <w:szCs w:val="28"/>
        </w:rPr>
        <w:t xml:space="preserve"> для катания на коньках</w:t>
      </w:r>
      <w:r>
        <w:rPr>
          <w:color w:val="000000" w:themeColor="text1"/>
          <w:sz w:val="28"/>
          <w:szCs w:val="28"/>
        </w:rPr>
        <w:t>.</w:t>
      </w:r>
    </w:p>
    <w:p w:rsidR="00A871E7" w:rsidRDefault="00A871E7" w:rsidP="0027704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ФСК </w:t>
      </w:r>
      <w:r w:rsidR="00277044" w:rsidRPr="00B81D46">
        <w:rPr>
          <w:color w:val="000000" w:themeColor="text1"/>
          <w:sz w:val="28"/>
          <w:szCs w:val="28"/>
        </w:rPr>
        <w:t>занимается футболом 70 детей возрастной категории от 5-ти до 16-ти лет</w:t>
      </w:r>
      <w:r w:rsidR="00B81D46" w:rsidRPr="00B81D46">
        <w:rPr>
          <w:color w:val="000000" w:themeColor="text1"/>
          <w:sz w:val="28"/>
          <w:szCs w:val="28"/>
        </w:rPr>
        <w:t>.</w:t>
      </w:r>
    </w:p>
    <w:p w:rsidR="00A871E7" w:rsidRDefault="00A871E7" w:rsidP="00C12B4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2018году к</w:t>
      </w:r>
      <w:r w:rsidR="00277044" w:rsidRPr="00A871E7">
        <w:rPr>
          <w:color w:val="000000" w:themeColor="text1"/>
          <w:sz w:val="28"/>
          <w:szCs w:val="28"/>
        </w:rPr>
        <w:t>оличество посещений хоккейной коробки 58560, тренажёрного зала 28480, футбольного поля 55440.</w:t>
      </w:r>
    </w:p>
    <w:p w:rsidR="00C12B43" w:rsidRDefault="00277044" w:rsidP="00C12B43">
      <w:pPr>
        <w:ind w:firstLine="708"/>
        <w:jc w:val="both"/>
        <w:rPr>
          <w:color w:val="1B1B1B"/>
          <w:sz w:val="28"/>
          <w:szCs w:val="28"/>
        </w:rPr>
      </w:pPr>
      <w:r w:rsidRPr="00A871E7">
        <w:rPr>
          <w:color w:val="000000" w:themeColor="text1"/>
          <w:sz w:val="28"/>
          <w:szCs w:val="28"/>
        </w:rPr>
        <w:t xml:space="preserve">Кроме этого, в </w:t>
      </w:r>
      <w:proofErr w:type="spellStart"/>
      <w:r w:rsidRPr="00A871E7">
        <w:rPr>
          <w:color w:val="000000" w:themeColor="text1"/>
          <w:sz w:val="28"/>
          <w:szCs w:val="28"/>
        </w:rPr>
        <w:t>Лиозненском</w:t>
      </w:r>
      <w:proofErr w:type="spellEnd"/>
      <w:r w:rsidRPr="00A871E7">
        <w:rPr>
          <w:color w:val="000000" w:themeColor="text1"/>
          <w:sz w:val="28"/>
          <w:szCs w:val="28"/>
        </w:rPr>
        <w:t xml:space="preserve"> районе имеются 16 волейбольных, баскетбольных и теннисных площадок, 4 футбольных </w:t>
      </w:r>
      <w:r w:rsidRPr="00A871E7">
        <w:rPr>
          <w:sz w:val="28"/>
          <w:szCs w:val="28"/>
        </w:rPr>
        <w:t>поля, 2 хоккейные площадки, 7 тренажерных залов.</w:t>
      </w:r>
      <w:r w:rsidR="00C12B43" w:rsidRPr="00C12B43">
        <w:rPr>
          <w:color w:val="1B1B1B"/>
          <w:sz w:val="28"/>
          <w:szCs w:val="28"/>
        </w:rPr>
        <w:t xml:space="preserve"> </w:t>
      </w:r>
    </w:p>
    <w:p w:rsidR="00AA698F" w:rsidRDefault="00AA698F" w:rsidP="00AA698F">
      <w:pPr>
        <w:ind w:left="-142" w:firstLine="284"/>
        <w:jc w:val="center"/>
        <w:rPr>
          <w:rFonts w:eastAsia="Calibri"/>
          <w:b/>
          <w:sz w:val="28"/>
          <w:szCs w:val="28"/>
          <w:lang w:eastAsia="en-US"/>
        </w:rPr>
      </w:pPr>
    </w:p>
    <w:p w:rsidR="00AA698F" w:rsidRPr="003920FC" w:rsidRDefault="00AA698F" w:rsidP="00AA698F">
      <w:pPr>
        <w:ind w:left="-142" w:firstLine="284"/>
        <w:jc w:val="center"/>
        <w:rPr>
          <w:rFonts w:eastAsia="Calibri"/>
          <w:sz w:val="28"/>
          <w:szCs w:val="28"/>
          <w:lang w:eastAsia="en-US"/>
        </w:rPr>
      </w:pPr>
      <w:r w:rsidRPr="003920FC">
        <w:rPr>
          <w:rFonts w:eastAsia="Calibri"/>
          <w:b/>
          <w:sz w:val="28"/>
          <w:szCs w:val="28"/>
          <w:lang w:eastAsia="en-US"/>
        </w:rPr>
        <w:t>Мероприятия на 2019 год по профилактике болезней и формированию здорового образа жизни</w:t>
      </w:r>
      <w:r w:rsidRPr="003920FC">
        <w:rPr>
          <w:rFonts w:eastAsia="Calibri"/>
          <w:sz w:val="28"/>
          <w:szCs w:val="28"/>
          <w:lang w:eastAsia="en-US"/>
        </w:rPr>
        <w:t xml:space="preserve"> </w:t>
      </w:r>
    </w:p>
    <w:p w:rsidR="00AA698F" w:rsidRPr="008134BE" w:rsidRDefault="00AA698F" w:rsidP="00AA698F">
      <w:pPr>
        <w:ind w:left="-142" w:firstLine="284"/>
        <w:jc w:val="center"/>
        <w:rPr>
          <w:rFonts w:eastAsia="Calibri"/>
          <w:i/>
          <w:sz w:val="28"/>
          <w:szCs w:val="28"/>
          <w:lang w:eastAsia="en-US"/>
        </w:rPr>
      </w:pP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1. Планирование деятельности по формированию здорового образа жизни (далее – ФЗОЖ) осуществлять в соответствии с анализом медико-демографических показателей и результатами областных и локальных социологических исследований.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 2. Проведение мониторинга целевых показателей и контроль их выполнения на всех уровнях.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3. Сформировать тактику эффективной информационной работы по повышению информированности по проблеме ВИЧ/СПИДа возрастной группы населения 30 лет и старше. Обеспечить ее реализацию.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4.</w:t>
      </w:r>
      <w:r w:rsidR="00F02529">
        <w:rPr>
          <w:rFonts w:eastAsia="Calibri"/>
          <w:sz w:val="28"/>
          <w:szCs w:val="28"/>
          <w:lang w:eastAsia="en-US"/>
        </w:rPr>
        <w:t xml:space="preserve"> </w:t>
      </w:r>
      <w:r w:rsidRPr="00026237">
        <w:rPr>
          <w:rFonts w:eastAsia="Calibri"/>
          <w:sz w:val="28"/>
          <w:szCs w:val="28"/>
          <w:lang w:eastAsia="en-US"/>
        </w:rPr>
        <w:t>Организовать и провести информационные акции, направленные на привлечение внимания населения к проблеме ВИЧ/СПИДа, мотивацию к тестированию на ВИЧ, в том числе самотестированию на ВИЧ.</w:t>
      </w:r>
    </w:p>
    <w:p w:rsidR="00AA698F" w:rsidRPr="00026237" w:rsidRDefault="00F02529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AA698F" w:rsidRPr="00026237">
        <w:rPr>
          <w:rFonts w:eastAsia="Calibri"/>
          <w:sz w:val="28"/>
          <w:szCs w:val="28"/>
          <w:lang w:eastAsia="en-US"/>
        </w:rPr>
        <w:t xml:space="preserve">Информирование населения о факторах риска НИЗ, их предупреждении; об организациях, оказывающих профильную помощь (СМИ, социальная реклама, </w:t>
      </w:r>
      <w:proofErr w:type="spellStart"/>
      <w:r w:rsidR="00AA698F" w:rsidRPr="00026237">
        <w:rPr>
          <w:rFonts w:eastAsia="Calibri"/>
          <w:sz w:val="28"/>
          <w:szCs w:val="28"/>
          <w:lang w:eastAsia="en-US"/>
        </w:rPr>
        <w:t>интернет-ресурсы</w:t>
      </w:r>
      <w:proofErr w:type="spellEnd"/>
      <w:r w:rsidR="00AA698F" w:rsidRPr="00026237">
        <w:rPr>
          <w:rFonts w:eastAsia="Calibri"/>
          <w:sz w:val="28"/>
          <w:szCs w:val="28"/>
          <w:lang w:eastAsia="en-US"/>
        </w:rPr>
        <w:t>, сайты организаций здравоохранения, заинтересованных ведомств, исполнительной власти).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 6. Выступление специалистов организаций здравоохранения в СМИ по вопросам сохранения и укрепления здоровья, профилактике факторов риска </w:t>
      </w:r>
      <w:r w:rsidRPr="00026237">
        <w:rPr>
          <w:rFonts w:eastAsia="Calibri"/>
          <w:sz w:val="28"/>
          <w:szCs w:val="28"/>
          <w:lang w:eastAsia="en-US"/>
        </w:rPr>
        <w:lastRenderedPageBreak/>
        <w:t xml:space="preserve">НИЗ, в том числе об опасности потребления табака, алкоголя, неконтролируемого потребления соли и сахара, низкой физической активности (гиподинамии). 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7. Усиление межведомственного взаимодействия с исполнительно-распорядительными органами, заинтересованными ведомствами, религиозными конфессиями, общественными объединениями с целью их вовлечения в профилактическую работу с населением по профилактике НИЗ, популяризации аспектов здорового образа жизни, формирования личной ответственности за свое здоровье. 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 8. Проведение обучающих семинаров (занятий) для специалистов организаций здравоохранения и специалистов заинтересованных ведомств по формам и методам работы по формированию здорового образа жизни. 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9. Проведение массовых и групповых форм работы с населением всех возрастных категорий (акции, информационные кампании, дни и праздники здоровья, уроки здоровья, информационные часы, вечера вопросов и ответов, тематические вечера, конкурсы, викторины, выставки тематических материалов, спортивные мероприятия и др.).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1</w:t>
      </w:r>
      <w:r w:rsidR="00DC40B3">
        <w:rPr>
          <w:rFonts w:eastAsia="Calibri"/>
          <w:sz w:val="28"/>
          <w:szCs w:val="28"/>
          <w:lang w:eastAsia="en-US"/>
        </w:rPr>
        <w:t>0</w:t>
      </w:r>
      <w:r w:rsidR="00AE6788">
        <w:rPr>
          <w:rFonts w:eastAsia="Calibri"/>
          <w:sz w:val="28"/>
          <w:szCs w:val="28"/>
          <w:lang w:eastAsia="en-US"/>
        </w:rPr>
        <w:t>.</w:t>
      </w:r>
      <w:r w:rsidRPr="00026237">
        <w:rPr>
          <w:rFonts w:eastAsia="Calibri"/>
          <w:sz w:val="28"/>
          <w:szCs w:val="28"/>
          <w:lang w:eastAsia="en-US"/>
        </w:rPr>
        <w:t>Организация индивидуальных и групповых консультаций населения по вопросам сохранения и укрепления здоровья, профилактике факторов риска НИЗ (в отношении употребления алкоголя и табака, принципам здорового питания и преимуществах физической активности в любом возрасте).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1</w:t>
      </w:r>
      <w:r w:rsidR="00DC40B3">
        <w:rPr>
          <w:rFonts w:eastAsia="Calibri"/>
          <w:sz w:val="28"/>
          <w:szCs w:val="28"/>
          <w:lang w:eastAsia="en-US"/>
        </w:rPr>
        <w:t>1</w:t>
      </w:r>
      <w:r w:rsidR="00AE6788">
        <w:rPr>
          <w:rFonts w:eastAsia="Calibri"/>
          <w:sz w:val="28"/>
          <w:szCs w:val="28"/>
          <w:lang w:eastAsia="en-US"/>
        </w:rPr>
        <w:t>.</w:t>
      </w:r>
      <w:r w:rsidRPr="00026237">
        <w:rPr>
          <w:rFonts w:eastAsia="Calibri"/>
          <w:sz w:val="28"/>
          <w:szCs w:val="28"/>
          <w:lang w:eastAsia="en-US"/>
        </w:rPr>
        <w:t>Подготовка и издание тематических информационно-образовательных материалов по вопросам здорового образа жизни, в том числе факторам риска НИЗ и их профилактике.</w:t>
      </w:r>
    </w:p>
    <w:p w:rsidR="00AA698F" w:rsidRPr="00026237" w:rsidRDefault="00DC40B3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AE6788">
        <w:rPr>
          <w:rFonts w:eastAsia="Calibri"/>
          <w:sz w:val="28"/>
          <w:szCs w:val="28"/>
          <w:lang w:eastAsia="en-US"/>
        </w:rPr>
        <w:t>.</w:t>
      </w:r>
      <w:r w:rsidR="00AA698F" w:rsidRPr="00026237">
        <w:rPr>
          <w:rFonts w:eastAsia="Calibri"/>
          <w:sz w:val="28"/>
          <w:szCs w:val="28"/>
          <w:lang w:eastAsia="en-US"/>
        </w:rPr>
        <w:t>Создание базы информационных и информационно-образовательных материалов (далее – ИОМ) (тексты лекций и бесед, памятки, листовки, буклеты и т.п.) для использования в работе специалистами организаций здравоохранения (при проведении групповых тематических мероприятий, в работе «Школ здоровья», при проведении массовых мероприятий распространение ИОМ среди населения).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1</w:t>
      </w:r>
      <w:r w:rsidR="00DC40B3">
        <w:rPr>
          <w:rFonts w:eastAsia="Calibri"/>
          <w:sz w:val="28"/>
          <w:szCs w:val="28"/>
          <w:lang w:eastAsia="en-US"/>
        </w:rPr>
        <w:t>3</w:t>
      </w:r>
      <w:r w:rsidR="00AE6788">
        <w:rPr>
          <w:rFonts w:eastAsia="Calibri"/>
          <w:sz w:val="28"/>
          <w:szCs w:val="28"/>
          <w:lang w:eastAsia="en-US"/>
        </w:rPr>
        <w:t>.</w:t>
      </w:r>
      <w:r w:rsidRPr="00026237">
        <w:rPr>
          <w:rFonts w:eastAsia="Calibri"/>
          <w:sz w:val="28"/>
          <w:szCs w:val="28"/>
          <w:lang w:eastAsia="en-US"/>
        </w:rPr>
        <w:t>Использовать летнюю оздоровительную камп</w:t>
      </w:r>
      <w:r>
        <w:rPr>
          <w:rFonts w:eastAsia="Calibri"/>
          <w:sz w:val="28"/>
          <w:szCs w:val="28"/>
          <w:lang w:eastAsia="en-US"/>
        </w:rPr>
        <w:t>анию 2019</w:t>
      </w:r>
      <w:r w:rsidRPr="00026237">
        <w:rPr>
          <w:rFonts w:eastAsia="Calibri"/>
          <w:sz w:val="28"/>
          <w:szCs w:val="28"/>
          <w:lang w:eastAsia="en-US"/>
        </w:rPr>
        <w:t xml:space="preserve"> года для организации профилактической деятельности в детской среде на базе пришкольных лагерей, с привлечением специалистов заинтересованных ведомств и общественных объединений, для профилактики рискованного поведения детей младшей возрастной группы, предупреждению распространению факторов риска НИЗ в средней и старшей возрастной группе детей и подростков.</w:t>
      </w:r>
    </w:p>
    <w:p w:rsidR="00AA698F" w:rsidRPr="00026237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1</w:t>
      </w:r>
      <w:r w:rsidR="00DC40B3">
        <w:rPr>
          <w:rFonts w:eastAsia="Calibri"/>
          <w:sz w:val="28"/>
          <w:szCs w:val="28"/>
          <w:lang w:eastAsia="en-US"/>
        </w:rPr>
        <w:t>4</w:t>
      </w:r>
      <w:r w:rsidR="00AE6788">
        <w:rPr>
          <w:rFonts w:eastAsia="Calibri"/>
          <w:sz w:val="28"/>
          <w:szCs w:val="28"/>
          <w:lang w:eastAsia="en-US"/>
        </w:rPr>
        <w:t>.</w:t>
      </w:r>
      <w:r w:rsidRPr="00026237">
        <w:rPr>
          <w:rFonts w:eastAsia="Calibri"/>
          <w:sz w:val="28"/>
          <w:szCs w:val="28"/>
          <w:lang w:eastAsia="en-US"/>
        </w:rPr>
        <w:t xml:space="preserve">Инициирование активизации деятельности по вторичной профилактике потребления табака специалистами организаций здравоохранения (организация дней открытых дверей, консультативных дней, акций по способам отказа от зависимости, оказание помощи, в том числе психологической, в отказе от курения табака). </w:t>
      </w:r>
    </w:p>
    <w:p w:rsidR="00AA698F" w:rsidRDefault="00AA698F" w:rsidP="00AA698F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lastRenderedPageBreak/>
        <w:t>1</w:t>
      </w:r>
      <w:r w:rsidR="00DC40B3">
        <w:rPr>
          <w:rFonts w:eastAsia="Calibri"/>
          <w:sz w:val="28"/>
          <w:szCs w:val="28"/>
          <w:lang w:eastAsia="en-US"/>
        </w:rPr>
        <w:t>5</w:t>
      </w:r>
      <w:r w:rsidRPr="00026237">
        <w:rPr>
          <w:rFonts w:eastAsia="Calibri"/>
          <w:sz w:val="28"/>
          <w:szCs w:val="28"/>
          <w:lang w:eastAsia="en-US"/>
        </w:rPr>
        <w:t>.Инициирование проведения Дней трезвости; запрета на реализацию алкогольной продукции при проведении массовых мероприятий в радиусе 500 м</w:t>
      </w:r>
      <w:r w:rsidR="006A5FB8">
        <w:rPr>
          <w:rFonts w:eastAsia="Calibri"/>
          <w:sz w:val="28"/>
          <w:szCs w:val="28"/>
          <w:lang w:eastAsia="en-US"/>
        </w:rPr>
        <w:t>етров</w:t>
      </w:r>
      <w:r w:rsidRPr="00026237">
        <w:rPr>
          <w:rFonts w:eastAsia="Calibri"/>
          <w:sz w:val="28"/>
          <w:szCs w:val="28"/>
          <w:lang w:eastAsia="en-US"/>
        </w:rPr>
        <w:t xml:space="preserve"> от места их проведения.</w:t>
      </w:r>
    </w:p>
    <w:p w:rsidR="00AA698F" w:rsidRPr="00A24E20" w:rsidRDefault="00AA698F" w:rsidP="00AA698F">
      <w:pPr>
        <w:ind w:right="-1"/>
        <w:jc w:val="both"/>
        <w:rPr>
          <w:sz w:val="28"/>
          <w:szCs w:val="28"/>
        </w:rPr>
      </w:pPr>
    </w:p>
    <w:p w:rsidR="00A05EE2" w:rsidRPr="00AE6788" w:rsidRDefault="004F35BB" w:rsidP="00DB3586">
      <w:pPr>
        <w:pStyle w:val="ad"/>
        <w:ind w:left="708" w:firstLine="708"/>
        <w:jc w:val="center"/>
        <w:rPr>
          <w:b/>
          <w:sz w:val="28"/>
          <w:szCs w:val="28"/>
        </w:rPr>
      </w:pPr>
      <w:r w:rsidRPr="00AE6788">
        <w:rPr>
          <w:b/>
          <w:sz w:val="28"/>
          <w:szCs w:val="28"/>
        </w:rPr>
        <w:t>Анализ хода реализации на территории</w:t>
      </w:r>
    </w:p>
    <w:p w:rsidR="004F35BB" w:rsidRPr="00AE6788" w:rsidRDefault="004F35BB" w:rsidP="00DB3586">
      <w:pPr>
        <w:pStyle w:val="ad"/>
        <w:ind w:left="708" w:firstLine="708"/>
        <w:jc w:val="center"/>
        <w:rPr>
          <w:b/>
          <w:sz w:val="28"/>
          <w:szCs w:val="28"/>
        </w:rPr>
      </w:pPr>
      <w:r w:rsidRPr="00AE6788">
        <w:rPr>
          <w:b/>
          <w:sz w:val="28"/>
          <w:szCs w:val="28"/>
        </w:rPr>
        <w:t>Лиозненского района профилактических проектов.</w:t>
      </w:r>
    </w:p>
    <w:p w:rsidR="004F35BB" w:rsidRPr="0064773B" w:rsidRDefault="004F35BB" w:rsidP="004F35BB">
      <w:pPr>
        <w:pStyle w:val="ad"/>
        <w:ind w:firstLine="851"/>
        <w:jc w:val="center"/>
        <w:rPr>
          <w:sz w:val="28"/>
          <w:szCs w:val="28"/>
        </w:rPr>
      </w:pPr>
    </w:p>
    <w:p w:rsidR="004F35BB" w:rsidRPr="0064773B" w:rsidRDefault="004F35BB" w:rsidP="006477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73B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64773B">
        <w:rPr>
          <w:rFonts w:eastAsiaTheme="minorHAnsi"/>
          <w:sz w:val="28"/>
          <w:szCs w:val="28"/>
          <w:lang w:eastAsia="en-US"/>
        </w:rPr>
        <w:t>Лиозненском</w:t>
      </w:r>
      <w:proofErr w:type="spellEnd"/>
      <w:r w:rsidRPr="0064773B">
        <w:rPr>
          <w:rFonts w:eastAsiaTheme="minorHAnsi"/>
          <w:sz w:val="28"/>
          <w:szCs w:val="28"/>
          <w:lang w:eastAsia="en-US"/>
        </w:rPr>
        <w:t xml:space="preserve"> районе в 2018 году была продолжена работа по реализации профилактическ</w:t>
      </w:r>
      <w:r w:rsidR="0064773B">
        <w:rPr>
          <w:rFonts w:eastAsiaTheme="minorHAnsi"/>
          <w:sz w:val="28"/>
          <w:szCs w:val="28"/>
          <w:lang w:eastAsia="en-US"/>
        </w:rPr>
        <w:t>ого</w:t>
      </w:r>
      <w:r w:rsidRPr="0064773B">
        <w:rPr>
          <w:rFonts w:eastAsiaTheme="minorHAnsi"/>
          <w:sz w:val="28"/>
          <w:szCs w:val="28"/>
          <w:lang w:eastAsia="en-US"/>
        </w:rPr>
        <w:t xml:space="preserve"> проект</w:t>
      </w:r>
      <w:r w:rsidR="0064773B">
        <w:rPr>
          <w:rFonts w:eastAsiaTheme="minorHAnsi"/>
          <w:sz w:val="28"/>
          <w:szCs w:val="28"/>
          <w:lang w:eastAsia="en-US"/>
        </w:rPr>
        <w:t>а</w:t>
      </w:r>
      <w:r w:rsidRPr="0064773B">
        <w:rPr>
          <w:rFonts w:eastAsiaTheme="minorHAnsi"/>
          <w:sz w:val="28"/>
          <w:szCs w:val="28"/>
          <w:lang w:eastAsia="en-US"/>
        </w:rPr>
        <w:t xml:space="preserve"> «Школа – территория здоровья», «УМЕЙ сказать «НЕТ!», «Здоровый класс».</w:t>
      </w:r>
    </w:p>
    <w:p w:rsidR="004F35BB" w:rsidRPr="0064773B" w:rsidRDefault="004F35BB" w:rsidP="004F35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773B">
        <w:rPr>
          <w:rFonts w:eastAsiaTheme="minorHAnsi"/>
          <w:sz w:val="28"/>
          <w:szCs w:val="28"/>
          <w:lang w:eastAsia="en-US"/>
        </w:rPr>
        <w:tab/>
      </w:r>
      <w:r w:rsidRPr="0064773B">
        <w:rPr>
          <w:bCs/>
          <w:sz w:val="28"/>
          <w:szCs w:val="28"/>
        </w:rPr>
        <w:t xml:space="preserve">В межведомственный информационный проект </w:t>
      </w:r>
      <w:r w:rsidRPr="0064773B">
        <w:rPr>
          <w:bCs/>
          <w:iCs/>
          <w:sz w:val="28"/>
          <w:szCs w:val="28"/>
        </w:rPr>
        <w:t>«Школа — территория здоровья</w:t>
      </w:r>
      <w:r w:rsidR="00414FE3">
        <w:rPr>
          <w:bCs/>
          <w:i/>
          <w:iCs/>
          <w:sz w:val="28"/>
          <w:szCs w:val="28"/>
        </w:rPr>
        <w:t>»</w:t>
      </w:r>
      <w:r w:rsidRPr="0064773B">
        <w:rPr>
          <w:bCs/>
          <w:i/>
          <w:iCs/>
          <w:sz w:val="28"/>
          <w:szCs w:val="28"/>
        </w:rPr>
        <w:t xml:space="preserve"> </w:t>
      </w:r>
      <w:r w:rsidRPr="0064773B">
        <w:rPr>
          <w:bCs/>
          <w:iCs/>
          <w:sz w:val="28"/>
          <w:szCs w:val="28"/>
        </w:rPr>
        <w:t>вовлечены</w:t>
      </w:r>
      <w:r w:rsidRPr="0064773B">
        <w:rPr>
          <w:bCs/>
          <w:i/>
          <w:iCs/>
          <w:sz w:val="28"/>
          <w:szCs w:val="28"/>
        </w:rPr>
        <w:t xml:space="preserve"> </w:t>
      </w:r>
      <w:r w:rsidRPr="0064773B">
        <w:rPr>
          <w:bCs/>
          <w:iCs/>
          <w:sz w:val="28"/>
          <w:szCs w:val="28"/>
        </w:rPr>
        <w:t>государственное учреждение образования «Средняя школа № 1 г.п.Лиозно», государственное учреждение образования «</w:t>
      </w:r>
      <w:proofErr w:type="spellStart"/>
      <w:r w:rsidRPr="0064773B">
        <w:rPr>
          <w:bCs/>
          <w:iCs/>
          <w:sz w:val="28"/>
          <w:szCs w:val="28"/>
        </w:rPr>
        <w:t>Добромыслинская</w:t>
      </w:r>
      <w:proofErr w:type="spellEnd"/>
      <w:r w:rsidRPr="0064773B">
        <w:rPr>
          <w:bCs/>
          <w:iCs/>
          <w:sz w:val="28"/>
          <w:szCs w:val="28"/>
        </w:rPr>
        <w:t xml:space="preserve"> средняя школа», что составляет 25% от общего количества учреждений общего среднего образования с количеством учащихся 896 (61,3% от общего количества учащихся)</w:t>
      </w:r>
      <w:r w:rsidRPr="0064773B">
        <w:rPr>
          <w:bCs/>
          <w:sz w:val="28"/>
          <w:szCs w:val="28"/>
        </w:rPr>
        <w:t>.</w:t>
      </w:r>
    </w:p>
    <w:p w:rsidR="004F35BB" w:rsidRPr="0064773B" w:rsidRDefault="004F35BB" w:rsidP="0064773B">
      <w:pPr>
        <w:pStyle w:val="ad"/>
        <w:ind w:firstLine="708"/>
        <w:jc w:val="both"/>
        <w:rPr>
          <w:bCs/>
          <w:sz w:val="28"/>
          <w:szCs w:val="28"/>
        </w:rPr>
      </w:pPr>
      <w:r w:rsidRPr="0064773B">
        <w:rPr>
          <w:bCs/>
          <w:sz w:val="28"/>
          <w:szCs w:val="28"/>
        </w:rPr>
        <w:t>По состоянию на 2018 году увеличилась с 20% до 36,3% доля образовательных учреждений  района, где уровень реализации проекта достиг степени «Школа, содействующая укреплению здоровья»</w:t>
      </w:r>
      <w:r w:rsidR="0064773B">
        <w:rPr>
          <w:bCs/>
          <w:sz w:val="28"/>
          <w:szCs w:val="28"/>
        </w:rPr>
        <w:t>.</w:t>
      </w:r>
    </w:p>
    <w:p w:rsidR="004F35BB" w:rsidRPr="0064773B" w:rsidRDefault="004F35BB" w:rsidP="0064773B">
      <w:pPr>
        <w:pStyle w:val="ad"/>
        <w:ind w:firstLine="708"/>
        <w:jc w:val="both"/>
        <w:rPr>
          <w:bCs/>
          <w:sz w:val="28"/>
          <w:szCs w:val="28"/>
        </w:rPr>
      </w:pPr>
      <w:r w:rsidRPr="0064773B">
        <w:rPr>
          <w:bCs/>
          <w:sz w:val="28"/>
          <w:szCs w:val="28"/>
        </w:rPr>
        <w:t>Результаты анкетирования школьников в рамках внедрения данного проекта показало следующие результаты:</w:t>
      </w:r>
    </w:p>
    <w:p w:rsidR="004F35BB" w:rsidRPr="0064773B" w:rsidRDefault="0064773B" w:rsidP="0064773B">
      <w:pPr>
        <w:pStyle w:val="ad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F35BB" w:rsidRPr="0064773B">
        <w:rPr>
          <w:bCs/>
          <w:sz w:val="28"/>
          <w:szCs w:val="28"/>
        </w:rPr>
        <w:t>повысилось понимание важности забот</w:t>
      </w:r>
      <w:r>
        <w:rPr>
          <w:bCs/>
          <w:sz w:val="28"/>
          <w:szCs w:val="28"/>
        </w:rPr>
        <w:t>ы о своем здоровье с 69% до 84%</w:t>
      </w:r>
      <w:r w:rsidR="004F35BB" w:rsidRPr="0064773B">
        <w:rPr>
          <w:bCs/>
          <w:sz w:val="28"/>
          <w:szCs w:val="28"/>
        </w:rPr>
        <w:t>;</w:t>
      </w:r>
    </w:p>
    <w:p w:rsidR="004F35BB" w:rsidRPr="0064773B" w:rsidRDefault="0064773B" w:rsidP="004F3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35BB" w:rsidRPr="0064773B">
        <w:rPr>
          <w:sz w:val="28"/>
          <w:szCs w:val="28"/>
        </w:rPr>
        <w:t>95,2% подростков считают, что «Здоровый образ жизни»- это образ жизни, направленный на сохранение здоровья, в комплексе с соблюдением режима дня и правильного питания, занятий спортом и физической культурой, отрицанием зависимостей от табака, алкоголя и наркотиков.</w:t>
      </w:r>
    </w:p>
    <w:p w:rsidR="004F35BB" w:rsidRPr="0064773B" w:rsidRDefault="00D17372" w:rsidP="00D1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35BB" w:rsidRPr="00D17372">
        <w:rPr>
          <w:sz w:val="28"/>
          <w:szCs w:val="28"/>
        </w:rPr>
        <w:t>85</w:t>
      </w:r>
      <w:r w:rsidR="004F35BB" w:rsidRPr="0064773B">
        <w:rPr>
          <w:sz w:val="28"/>
          <w:szCs w:val="28"/>
        </w:rPr>
        <w:t xml:space="preserve">,6% учащихся отметили желание заниматься спортом, физической культурой, </w:t>
      </w:r>
      <w:r w:rsidR="004F35BB" w:rsidRPr="0064773B">
        <w:rPr>
          <w:bCs/>
          <w:sz w:val="28"/>
          <w:szCs w:val="28"/>
        </w:rPr>
        <w:t>посещать спортивные секции,</w:t>
      </w:r>
      <w:r w:rsidR="004F35BB" w:rsidRPr="0064773B">
        <w:rPr>
          <w:sz w:val="28"/>
          <w:szCs w:val="28"/>
        </w:rPr>
        <w:t xml:space="preserve"> в результате которых </w:t>
      </w:r>
      <w:r w:rsidR="004F35BB" w:rsidRPr="0064773B">
        <w:rPr>
          <w:i/>
          <w:sz w:val="28"/>
          <w:szCs w:val="28"/>
        </w:rPr>
        <w:t>«Хорошее ощущение бодрости».</w:t>
      </w:r>
      <w:r w:rsidR="004F35BB" w:rsidRPr="0064773B">
        <w:rPr>
          <w:sz w:val="28"/>
          <w:szCs w:val="28"/>
        </w:rPr>
        <w:t xml:space="preserve"> </w:t>
      </w:r>
    </w:p>
    <w:p w:rsidR="004F35BB" w:rsidRPr="0064773B" w:rsidRDefault="004F35BB" w:rsidP="00D17372">
      <w:pPr>
        <w:jc w:val="both"/>
        <w:rPr>
          <w:color w:val="171717"/>
          <w:sz w:val="28"/>
          <w:szCs w:val="28"/>
        </w:rPr>
      </w:pPr>
      <w:r w:rsidRPr="0064773B">
        <w:rPr>
          <w:sz w:val="28"/>
          <w:szCs w:val="28"/>
        </w:rPr>
        <w:tab/>
      </w:r>
      <w:r w:rsidRPr="0064773B">
        <w:rPr>
          <w:color w:val="171717"/>
          <w:sz w:val="28"/>
          <w:szCs w:val="28"/>
        </w:rPr>
        <w:t>Количество учащихся учреждений образования, занимающихся в объединениях физкультурно-спортивного профиля на базе учреждений общего среднего образования 580, что составляет 41,1% от общего количества учащихся по району.</w:t>
      </w:r>
    </w:p>
    <w:p w:rsidR="004F35BB" w:rsidRPr="0064773B" w:rsidRDefault="004F35BB" w:rsidP="00D17372">
      <w:pPr>
        <w:pStyle w:val="ad"/>
        <w:ind w:firstLine="708"/>
        <w:jc w:val="both"/>
        <w:rPr>
          <w:sz w:val="28"/>
          <w:szCs w:val="28"/>
        </w:rPr>
      </w:pPr>
      <w:r w:rsidRPr="0064773B">
        <w:rPr>
          <w:bCs/>
          <w:sz w:val="28"/>
          <w:szCs w:val="28"/>
        </w:rPr>
        <w:t>Анализ показывает, что среди жителей г.п. Лиозно за период с 2015 по 2018 годы доля лиц, ведущих здоровый об</w:t>
      </w:r>
      <w:r w:rsidR="00D17372">
        <w:rPr>
          <w:bCs/>
          <w:sz w:val="28"/>
          <w:szCs w:val="28"/>
        </w:rPr>
        <w:t>раз жизни, увеличилась на 3,2 %; физически активных – на 3,8 %;</w:t>
      </w:r>
      <w:r w:rsidRPr="0064773B">
        <w:rPr>
          <w:bCs/>
          <w:sz w:val="28"/>
          <w:szCs w:val="28"/>
        </w:rPr>
        <w:t xml:space="preserve"> некурящих </w:t>
      </w:r>
      <w:proofErr w:type="gramStart"/>
      <w:r w:rsidRPr="0064773B">
        <w:rPr>
          <w:bCs/>
          <w:sz w:val="28"/>
          <w:szCs w:val="28"/>
        </w:rPr>
        <w:t>–</w:t>
      </w:r>
      <w:r w:rsidRPr="0064773B">
        <w:rPr>
          <w:sz w:val="28"/>
          <w:szCs w:val="28"/>
        </w:rPr>
        <w:t>н</w:t>
      </w:r>
      <w:proofErr w:type="gramEnd"/>
      <w:r w:rsidRPr="0064773B">
        <w:rPr>
          <w:sz w:val="28"/>
          <w:szCs w:val="28"/>
        </w:rPr>
        <w:t xml:space="preserve">а </w:t>
      </w:r>
      <w:r w:rsidR="00D17372">
        <w:rPr>
          <w:bCs/>
          <w:sz w:val="28"/>
          <w:szCs w:val="28"/>
        </w:rPr>
        <w:t>1,2%;</w:t>
      </w:r>
      <w:r w:rsidRPr="0064773B">
        <w:rPr>
          <w:bCs/>
          <w:sz w:val="28"/>
          <w:szCs w:val="28"/>
        </w:rPr>
        <w:t xml:space="preserve"> не злоупотребляющих алкогольными </w:t>
      </w:r>
      <w:r w:rsidR="00D17372">
        <w:rPr>
          <w:bCs/>
          <w:sz w:val="28"/>
          <w:szCs w:val="28"/>
        </w:rPr>
        <w:t>напитками – на 2,3%;</w:t>
      </w:r>
      <w:r w:rsidRPr="0064773B">
        <w:rPr>
          <w:bCs/>
          <w:sz w:val="28"/>
          <w:szCs w:val="28"/>
        </w:rPr>
        <w:t xml:space="preserve"> распространенность избыточной массы тела снизилась на 1,1%. </w:t>
      </w:r>
    </w:p>
    <w:p w:rsidR="004F35BB" w:rsidRPr="0064773B" w:rsidRDefault="004F35BB" w:rsidP="00D173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4773B">
        <w:rPr>
          <w:rFonts w:eastAsiaTheme="minorHAnsi"/>
          <w:sz w:val="28"/>
          <w:szCs w:val="28"/>
          <w:lang w:eastAsia="en-US"/>
        </w:rPr>
        <w:t>В рамках плановой работы по вопросам общественного здоровья в районе реализуются элементы областных профилактических проектов «Профилактика сахарного диабета», «Профилактика болезней системы кровообращения».</w:t>
      </w:r>
    </w:p>
    <w:p w:rsidR="004F35BB" w:rsidRPr="00DB3586" w:rsidRDefault="004F35BB" w:rsidP="004F35BB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4F35BB" w:rsidRPr="002878D9" w:rsidRDefault="004F35BB" w:rsidP="004F35BB">
      <w:pPr>
        <w:pStyle w:val="ad"/>
        <w:jc w:val="center"/>
        <w:rPr>
          <w:b/>
          <w:sz w:val="28"/>
          <w:szCs w:val="28"/>
        </w:rPr>
      </w:pPr>
      <w:r w:rsidRPr="002878D9">
        <w:rPr>
          <w:b/>
          <w:sz w:val="28"/>
          <w:szCs w:val="28"/>
        </w:rPr>
        <w:lastRenderedPageBreak/>
        <w:t>Анализ и сравнительные оценки степени распространенности поведенческих рисков среди населения</w:t>
      </w:r>
      <w:r w:rsidR="00A24E20" w:rsidRPr="002878D9">
        <w:rPr>
          <w:b/>
          <w:sz w:val="28"/>
          <w:szCs w:val="28"/>
        </w:rPr>
        <w:t xml:space="preserve"> Лиозненского района.</w:t>
      </w:r>
    </w:p>
    <w:p w:rsidR="004F35BB" w:rsidRPr="00A24E20" w:rsidRDefault="004F35BB" w:rsidP="004F35BB">
      <w:pPr>
        <w:pStyle w:val="ad"/>
        <w:ind w:firstLine="851"/>
        <w:jc w:val="both"/>
        <w:rPr>
          <w:sz w:val="28"/>
          <w:szCs w:val="28"/>
        </w:rPr>
      </w:pPr>
    </w:p>
    <w:p w:rsidR="004F35BB" w:rsidRPr="00D17372" w:rsidRDefault="004F35BB" w:rsidP="004F35BB">
      <w:pPr>
        <w:pStyle w:val="ad"/>
        <w:ind w:firstLine="851"/>
        <w:jc w:val="both"/>
        <w:rPr>
          <w:sz w:val="28"/>
          <w:szCs w:val="28"/>
        </w:rPr>
      </w:pPr>
      <w:r w:rsidRPr="00D17372">
        <w:rPr>
          <w:sz w:val="28"/>
          <w:szCs w:val="28"/>
        </w:rPr>
        <w:t>С целью изучения уровня информированности населения по вопросам здорового образа жизни и для оценки эффективности проведенных мероприятий  организовано и проведено 4 социологических опроса различных групп насел</w:t>
      </w:r>
      <w:r w:rsidR="00D17372">
        <w:rPr>
          <w:sz w:val="28"/>
          <w:szCs w:val="28"/>
        </w:rPr>
        <w:t>ения</w:t>
      </w:r>
      <w:r w:rsidRPr="00D17372">
        <w:rPr>
          <w:sz w:val="28"/>
          <w:szCs w:val="28"/>
        </w:rPr>
        <w:t>.</w:t>
      </w:r>
    </w:p>
    <w:p w:rsidR="004F35BB" w:rsidRPr="00D17372" w:rsidRDefault="004F35BB" w:rsidP="004F35BB">
      <w:pPr>
        <w:pStyle w:val="ad"/>
        <w:ind w:firstLine="851"/>
        <w:jc w:val="both"/>
        <w:rPr>
          <w:sz w:val="28"/>
          <w:szCs w:val="28"/>
        </w:rPr>
      </w:pPr>
      <w:r w:rsidRPr="00D17372">
        <w:rPr>
          <w:sz w:val="28"/>
          <w:szCs w:val="28"/>
        </w:rPr>
        <w:t xml:space="preserve">Для оценки распространенности этих факторов среди населения в </w:t>
      </w:r>
      <w:proofErr w:type="spellStart"/>
      <w:r w:rsidRPr="00D17372">
        <w:rPr>
          <w:sz w:val="28"/>
          <w:szCs w:val="28"/>
        </w:rPr>
        <w:t>Лиозненском</w:t>
      </w:r>
      <w:proofErr w:type="spellEnd"/>
      <w:r w:rsidRPr="00D17372">
        <w:rPr>
          <w:sz w:val="28"/>
          <w:szCs w:val="28"/>
        </w:rPr>
        <w:t xml:space="preserve"> районе в 2018 году было проведено социологическое исследование «Ваше отношение к здоровому образу жизни». В социологическом исследовании приняло участие 26 человек возрастной категории </w:t>
      </w:r>
      <w:r w:rsidR="00D74A6F">
        <w:rPr>
          <w:sz w:val="28"/>
          <w:szCs w:val="28"/>
        </w:rPr>
        <w:t xml:space="preserve">от 18-ти лет и </w:t>
      </w:r>
      <w:r w:rsidR="001B6B1B">
        <w:rPr>
          <w:sz w:val="28"/>
          <w:szCs w:val="28"/>
        </w:rPr>
        <w:t xml:space="preserve"> старше 50-ти лет.</w:t>
      </w:r>
    </w:p>
    <w:p w:rsidR="004F35BB" w:rsidRPr="00D17372" w:rsidRDefault="004F35BB" w:rsidP="004F35BB">
      <w:pPr>
        <w:pStyle w:val="ad"/>
        <w:ind w:firstLine="851"/>
        <w:jc w:val="both"/>
        <w:rPr>
          <w:sz w:val="28"/>
          <w:szCs w:val="28"/>
        </w:rPr>
      </w:pPr>
      <w:r w:rsidRPr="00D17372">
        <w:rPr>
          <w:sz w:val="28"/>
          <w:szCs w:val="28"/>
        </w:rPr>
        <w:t xml:space="preserve">При проведении исследования была использована маршрутная выборка объемом 30 человек в соответствии с зоной проживания (18 человек </w:t>
      </w:r>
      <w:proofErr w:type="gramStart"/>
      <w:r w:rsidR="001B6B1B">
        <w:rPr>
          <w:sz w:val="28"/>
          <w:szCs w:val="28"/>
        </w:rPr>
        <w:t>–</w:t>
      </w:r>
      <w:r w:rsidRPr="00D17372">
        <w:rPr>
          <w:sz w:val="28"/>
          <w:szCs w:val="28"/>
        </w:rPr>
        <w:t>г</w:t>
      </w:r>
      <w:proofErr w:type="gramEnd"/>
      <w:r w:rsidRPr="00D17372">
        <w:rPr>
          <w:sz w:val="28"/>
          <w:szCs w:val="28"/>
        </w:rPr>
        <w:t xml:space="preserve">ородское население, </w:t>
      </w:r>
      <w:r w:rsidR="00D17372">
        <w:rPr>
          <w:sz w:val="28"/>
          <w:szCs w:val="28"/>
        </w:rPr>
        <w:t>8</w:t>
      </w:r>
      <w:r w:rsidRPr="00D17372">
        <w:rPr>
          <w:sz w:val="28"/>
          <w:szCs w:val="28"/>
        </w:rPr>
        <w:t xml:space="preserve"> человек – сельское население). Предмет исследования – поведенческие факторы риска (потребление табака, алкоголя, физическая активность, особенности питания, масса тела).</w:t>
      </w:r>
    </w:p>
    <w:p w:rsidR="004F35BB" w:rsidRDefault="004F35BB" w:rsidP="004F35BB">
      <w:pPr>
        <w:pStyle w:val="ad"/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F32768">
        <w:rPr>
          <w:b/>
          <w:iCs/>
          <w:sz w:val="28"/>
          <w:szCs w:val="28"/>
          <w:shd w:val="clear" w:color="auto" w:fill="FFFFFF"/>
        </w:rPr>
        <w:t>Курение</w:t>
      </w:r>
      <w:r>
        <w:rPr>
          <w:iCs/>
          <w:sz w:val="28"/>
          <w:szCs w:val="28"/>
          <w:shd w:val="clear" w:color="auto" w:fill="FFFFFF"/>
        </w:rPr>
        <w:t xml:space="preserve"> является фактором риска многих хронических болезней и рассматривается как одна из актуальных проблем в сфере общественного здоровья.</w:t>
      </w:r>
    </w:p>
    <w:p w:rsidR="004F35BB" w:rsidRDefault="004F35BB" w:rsidP="004F35BB">
      <w:pPr>
        <w:pStyle w:val="ad"/>
        <w:ind w:firstLine="851"/>
        <w:jc w:val="both"/>
        <w:rPr>
          <w:sz w:val="28"/>
          <w:szCs w:val="28"/>
          <w:shd w:val="clear" w:color="auto" w:fill="CEE0EA"/>
        </w:rPr>
      </w:pPr>
      <w:r>
        <w:rPr>
          <w:sz w:val="28"/>
          <w:szCs w:val="28"/>
        </w:rPr>
        <w:t>В данном исследовании изучение отношения к курению включало в себя: анализ распространенности курения среди населения и изучение факторов устойчивости к курению.</w:t>
      </w:r>
    </w:p>
    <w:p w:rsidR="004F35BB" w:rsidRPr="00D17372" w:rsidRDefault="004F35BB" w:rsidP="004F35BB">
      <w:pPr>
        <w:pStyle w:val="ad"/>
        <w:ind w:firstLine="851"/>
        <w:jc w:val="both"/>
        <w:rPr>
          <w:sz w:val="28"/>
          <w:szCs w:val="28"/>
        </w:rPr>
      </w:pPr>
      <w:r w:rsidRPr="00D17372">
        <w:rPr>
          <w:sz w:val="28"/>
          <w:szCs w:val="28"/>
        </w:rPr>
        <w:t xml:space="preserve">Исследование показало, что в районе курит 30% населения в возрасте 18 лет и старше, из них: </w:t>
      </w:r>
      <w:r w:rsidR="001203E9">
        <w:rPr>
          <w:sz w:val="28"/>
          <w:szCs w:val="28"/>
        </w:rPr>
        <w:t>постоянно курит 21,3%;</w:t>
      </w:r>
      <w:r w:rsidRPr="00D17372">
        <w:rPr>
          <w:sz w:val="28"/>
          <w:szCs w:val="28"/>
        </w:rPr>
        <w:t xml:space="preserve"> от случая к случаю – 8,7%. Доля респондентов, бросивших курить, составила 6,2%.</w:t>
      </w:r>
    </w:p>
    <w:p w:rsidR="004F35BB" w:rsidRPr="00D17372" w:rsidRDefault="004F35BB" w:rsidP="004F35BB">
      <w:pPr>
        <w:pStyle w:val="ad"/>
        <w:ind w:firstLine="851"/>
        <w:jc w:val="both"/>
        <w:rPr>
          <w:sz w:val="28"/>
          <w:szCs w:val="28"/>
          <w:shd w:val="clear" w:color="auto" w:fill="CEE0EA"/>
        </w:rPr>
      </w:pPr>
      <w:r w:rsidRPr="00D17372">
        <w:rPr>
          <w:sz w:val="28"/>
          <w:szCs w:val="28"/>
        </w:rPr>
        <w:t>Распределение курящих в зависимости от пола выглядит следующим образом: среди мужчин доля курящих «постоянно + от случая к случаю» составляет 21,8%, доля курящих женщин – 14,3%.</w:t>
      </w:r>
    </w:p>
    <w:p w:rsidR="004F35BB" w:rsidRPr="00D17372" w:rsidRDefault="004F35BB" w:rsidP="004F35BB">
      <w:pPr>
        <w:pStyle w:val="ad"/>
        <w:ind w:firstLine="851"/>
        <w:jc w:val="both"/>
        <w:rPr>
          <w:sz w:val="28"/>
          <w:szCs w:val="28"/>
        </w:rPr>
      </w:pPr>
      <w:r w:rsidRPr="00D17372">
        <w:rPr>
          <w:sz w:val="28"/>
          <w:szCs w:val="28"/>
        </w:rPr>
        <w:t xml:space="preserve">Отказ от курения можно рассматривать как одно из эффективных и перспективных направлений оздоровления населения и профилактики неинфекционных заболеваний. Согласно полученным данным, большинство </w:t>
      </w:r>
      <w:proofErr w:type="gramStart"/>
      <w:r w:rsidRPr="00D17372">
        <w:rPr>
          <w:sz w:val="28"/>
          <w:szCs w:val="28"/>
        </w:rPr>
        <w:t>курящих</w:t>
      </w:r>
      <w:proofErr w:type="gramEnd"/>
      <w:r w:rsidRPr="00D17372">
        <w:rPr>
          <w:sz w:val="28"/>
          <w:szCs w:val="28"/>
        </w:rPr>
        <w:t xml:space="preserve"> (59,1%) хотели бы избавиться от курения.</w:t>
      </w:r>
    </w:p>
    <w:p w:rsidR="004F35BB" w:rsidRPr="001203E9" w:rsidRDefault="004F35BB" w:rsidP="004F35BB">
      <w:pPr>
        <w:pStyle w:val="ad"/>
        <w:ind w:firstLine="851"/>
        <w:jc w:val="both"/>
        <w:rPr>
          <w:b/>
          <w:iCs/>
          <w:sz w:val="28"/>
          <w:szCs w:val="28"/>
        </w:rPr>
      </w:pPr>
      <w:r w:rsidRPr="001203E9">
        <w:rPr>
          <w:b/>
          <w:iCs/>
          <w:sz w:val="28"/>
          <w:szCs w:val="28"/>
        </w:rPr>
        <w:t xml:space="preserve">Потребление алкоголя. </w:t>
      </w:r>
    </w:p>
    <w:p w:rsidR="004F35BB" w:rsidRPr="00AF2595" w:rsidRDefault="004F35BB" w:rsidP="004F35BB">
      <w:pPr>
        <w:pStyle w:val="ad"/>
        <w:ind w:firstLine="851"/>
        <w:jc w:val="both"/>
        <w:rPr>
          <w:iCs/>
          <w:sz w:val="28"/>
          <w:szCs w:val="28"/>
        </w:rPr>
      </w:pPr>
      <w:r w:rsidRPr="00AF2595">
        <w:rPr>
          <w:iCs/>
          <w:sz w:val="28"/>
          <w:szCs w:val="28"/>
        </w:rPr>
        <w:t>Значительная часть респондентов регулярно или эпизодически употребляют спиртные напитки.</w:t>
      </w:r>
      <w:r w:rsidRPr="00AF2595">
        <w:rPr>
          <w:sz w:val="28"/>
          <w:szCs w:val="28"/>
        </w:rPr>
        <w:t xml:space="preserve"> </w:t>
      </w:r>
      <w:r w:rsidRPr="00AF2595">
        <w:rPr>
          <w:iCs/>
          <w:sz w:val="28"/>
          <w:szCs w:val="28"/>
        </w:rPr>
        <w:t xml:space="preserve">Наиболее предпочитаемыми спиртными напитками являются пиво и вино. Частота их употребления с различной периодичностью выше, чем других спиртных напитков. Так, доля тех, кто употребляет вино, составляет 78,2%, пиво 64,0%. Чаще всего употребляют «несколько раз в неделю» и «несколько раз в месяц» пиво, нежели другие спиртные напитки. Крепкие алкогольные напитки употребляют 36,3% респондентов, но большинство «несколько раз в год» </w:t>
      </w:r>
      <w:r w:rsidRPr="00AF2595">
        <w:rPr>
          <w:sz w:val="28"/>
          <w:szCs w:val="28"/>
        </w:rPr>
        <w:t>– 59</w:t>
      </w:r>
      <w:r w:rsidRPr="00AF2595">
        <w:rPr>
          <w:iCs/>
          <w:sz w:val="28"/>
          <w:szCs w:val="28"/>
        </w:rPr>
        <w:t>,2%.</w:t>
      </w:r>
    </w:p>
    <w:p w:rsidR="004F35BB" w:rsidRPr="00F46F3B" w:rsidRDefault="004F35BB" w:rsidP="004F35BB">
      <w:pPr>
        <w:pStyle w:val="ad"/>
        <w:ind w:firstLine="851"/>
        <w:jc w:val="both"/>
        <w:rPr>
          <w:b/>
          <w:sz w:val="28"/>
          <w:szCs w:val="28"/>
        </w:rPr>
      </w:pPr>
      <w:r w:rsidRPr="00F46F3B">
        <w:rPr>
          <w:b/>
          <w:sz w:val="28"/>
          <w:szCs w:val="28"/>
        </w:rPr>
        <w:t>Рациональное питание.</w:t>
      </w:r>
    </w:p>
    <w:p w:rsidR="004F35BB" w:rsidRPr="00CE4F38" w:rsidRDefault="004F35BB" w:rsidP="004F35BB">
      <w:pPr>
        <w:pStyle w:val="ad"/>
        <w:ind w:firstLine="851"/>
        <w:jc w:val="both"/>
        <w:rPr>
          <w:sz w:val="28"/>
          <w:szCs w:val="28"/>
        </w:rPr>
      </w:pPr>
      <w:r w:rsidRPr="00CE4F38">
        <w:rPr>
          <w:sz w:val="28"/>
          <w:szCs w:val="28"/>
        </w:rPr>
        <w:lastRenderedPageBreak/>
        <w:t xml:space="preserve">В основе образа жизни в целом лежат принципы, т.е. правила поведения, которым следует индивид. </w:t>
      </w:r>
      <w:r w:rsidRPr="00CE4F38">
        <w:rPr>
          <w:sz w:val="28"/>
          <w:szCs w:val="28"/>
          <w:shd w:val="clear" w:color="auto" w:fill="FFFFFF"/>
        </w:rPr>
        <w:t xml:space="preserve">Важной составляющей здорового образа жизни является умеренное и сбалансированное питание. </w:t>
      </w:r>
      <w:r w:rsidRPr="00CE4F38">
        <w:rPr>
          <w:sz w:val="28"/>
          <w:szCs w:val="28"/>
        </w:rPr>
        <w:t xml:space="preserve">Существенным позитивным результатом, является то, что 91% следят за маркировкой, сроком годности употребляемых продуктов, это свидетельствует о повышении уровня культуры здоровья населения и культуры потребления в целом. Более половины опрошенных 61,1% соблюдают режим питания, умеренность в питании 38,9%; стараются употреблять натуральные продукты и разнообразить свой рацион 39%; используют йодированную соль 36,8%; употребляют качественную воду 34%. </w:t>
      </w:r>
    </w:p>
    <w:p w:rsidR="004F35BB" w:rsidRPr="00CE4F38" w:rsidRDefault="004F35BB" w:rsidP="004F35BB">
      <w:pPr>
        <w:pStyle w:val="ad"/>
        <w:ind w:firstLine="851"/>
        <w:jc w:val="both"/>
        <w:rPr>
          <w:sz w:val="28"/>
          <w:szCs w:val="28"/>
        </w:rPr>
      </w:pPr>
      <w:r w:rsidRPr="00CE4F38">
        <w:rPr>
          <w:sz w:val="28"/>
          <w:szCs w:val="28"/>
        </w:rPr>
        <w:t xml:space="preserve">Результаты исследования указывают на формирование тенденции к рационализации потребления, возрастание </w:t>
      </w:r>
      <w:proofErr w:type="spellStart"/>
      <w:r w:rsidRPr="00CE4F38">
        <w:rPr>
          <w:sz w:val="28"/>
          <w:szCs w:val="28"/>
        </w:rPr>
        <w:t>самоответственности</w:t>
      </w:r>
      <w:proofErr w:type="spellEnd"/>
      <w:r w:rsidRPr="00CE4F38">
        <w:rPr>
          <w:sz w:val="28"/>
          <w:szCs w:val="28"/>
        </w:rPr>
        <w:t xml:space="preserve"> населения и требовательности к потребляемым продуктам. Кроме того, это позволяет рассматривать данный факт как результат эффективной агитационной и образовательной работы по информированию населения и о необходимости</w:t>
      </w:r>
      <w:r w:rsidRPr="002C58E0">
        <w:rPr>
          <w:b/>
          <w:sz w:val="28"/>
          <w:szCs w:val="28"/>
        </w:rPr>
        <w:t xml:space="preserve"> </w:t>
      </w:r>
      <w:r w:rsidRPr="00CE4F38">
        <w:rPr>
          <w:sz w:val="28"/>
          <w:szCs w:val="28"/>
        </w:rPr>
        <w:t>в продолжени</w:t>
      </w:r>
      <w:proofErr w:type="gramStart"/>
      <w:r w:rsidRPr="00CE4F38">
        <w:rPr>
          <w:sz w:val="28"/>
          <w:szCs w:val="28"/>
        </w:rPr>
        <w:t>и</w:t>
      </w:r>
      <w:proofErr w:type="gramEnd"/>
      <w:r w:rsidRPr="00CE4F38">
        <w:rPr>
          <w:sz w:val="28"/>
          <w:szCs w:val="28"/>
        </w:rPr>
        <w:t xml:space="preserve"> профилактической работы в данном направлении. </w:t>
      </w:r>
    </w:p>
    <w:p w:rsidR="004F35BB" w:rsidRPr="00B77D77" w:rsidRDefault="00B77D77" w:rsidP="00B77D77">
      <w:pPr>
        <w:pStyle w:val="ad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Оптимальный стабильный вес </w:t>
      </w:r>
      <w:r w:rsidR="004F35BB" w:rsidRPr="007746AE">
        <w:rPr>
          <w:sz w:val="28"/>
          <w:szCs w:val="28"/>
        </w:rPr>
        <w:t xml:space="preserve">является одним из факторов здоровья человека. Избыточная или недостаточная масса тела может стать причиной целого ряда различных заболеваний. По результатам исследования более половины респондентов </w:t>
      </w:r>
      <w:r>
        <w:rPr>
          <w:sz w:val="28"/>
          <w:szCs w:val="28"/>
        </w:rPr>
        <w:t>64,7%</w:t>
      </w:r>
      <w:r w:rsidR="004F35BB" w:rsidRPr="007746AE">
        <w:rPr>
          <w:sz w:val="28"/>
          <w:szCs w:val="28"/>
        </w:rPr>
        <w:t xml:space="preserve"> отметили, что их вес соответствует норме</w:t>
      </w:r>
      <w:r>
        <w:rPr>
          <w:sz w:val="28"/>
          <w:szCs w:val="28"/>
        </w:rPr>
        <w:t>;</w:t>
      </w:r>
      <w:r w:rsidR="004F35BB" w:rsidRPr="007746AE">
        <w:rPr>
          <w:sz w:val="28"/>
          <w:szCs w:val="28"/>
        </w:rPr>
        <w:t xml:space="preserve"> 28,1% опрошенных имеют избыточную массу тела</w:t>
      </w:r>
      <w:r>
        <w:rPr>
          <w:sz w:val="28"/>
          <w:szCs w:val="28"/>
        </w:rPr>
        <w:t>;</w:t>
      </w:r>
      <w:r w:rsidR="004F35BB" w:rsidRPr="007746AE">
        <w:rPr>
          <w:sz w:val="28"/>
          <w:szCs w:val="28"/>
        </w:rPr>
        <w:t xml:space="preserve"> 3,2 % – недостаточную. Затруднились с оценкой собственного веса 4 % респондентов. </w:t>
      </w:r>
    </w:p>
    <w:p w:rsidR="004A671A" w:rsidRDefault="004F35BB" w:rsidP="004F35BB">
      <w:pPr>
        <w:pStyle w:val="ad"/>
        <w:ind w:firstLine="851"/>
        <w:jc w:val="both"/>
        <w:rPr>
          <w:sz w:val="28"/>
          <w:szCs w:val="28"/>
        </w:rPr>
      </w:pPr>
      <w:r w:rsidRPr="00B77D77">
        <w:rPr>
          <w:b/>
          <w:sz w:val="28"/>
          <w:szCs w:val="28"/>
        </w:rPr>
        <w:t>Психоэмоциональное состояние</w:t>
      </w:r>
      <w:r w:rsidRPr="007746AE">
        <w:rPr>
          <w:sz w:val="28"/>
          <w:szCs w:val="28"/>
        </w:rPr>
        <w:t xml:space="preserve"> – один из определяющих факторов нашего здоровья, который проявляется в умении контролировать эмоции, мыслить позитивно, сохранять баланс между духовным и физическим развитием. Согласно данным исследования, почти треть респондентов (34,2%) довольно часто испытывают стрессы в своей повседневной жизни, из них «очень часто» 4,2%, «часто» 19,3%. Респонденты также отметили, что иногда подвержены стрессам более половины опр</w:t>
      </w:r>
      <w:r w:rsidR="004A671A">
        <w:rPr>
          <w:sz w:val="28"/>
          <w:szCs w:val="28"/>
        </w:rPr>
        <w:t xml:space="preserve">ошенных </w:t>
      </w:r>
      <w:r w:rsidRPr="007746AE">
        <w:rPr>
          <w:sz w:val="28"/>
          <w:szCs w:val="28"/>
        </w:rPr>
        <w:t>62% опрошенных</w:t>
      </w:r>
      <w:r w:rsidR="004A671A">
        <w:rPr>
          <w:sz w:val="28"/>
          <w:szCs w:val="28"/>
        </w:rPr>
        <w:t>;</w:t>
      </w:r>
      <w:r w:rsidRPr="007746AE">
        <w:rPr>
          <w:sz w:val="28"/>
          <w:szCs w:val="28"/>
        </w:rPr>
        <w:t xml:space="preserve"> редко 16,1%.</w:t>
      </w:r>
    </w:p>
    <w:p w:rsidR="004F35BB" w:rsidRPr="004A671A" w:rsidRDefault="004F35BB" w:rsidP="004F35BB">
      <w:pPr>
        <w:pStyle w:val="ad"/>
        <w:ind w:firstLine="851"/>
        <w:jc w:val="both"/>
        <w:rPr>
          <w:sz w:val="28"/>
          <w:szCs w:val="28"/>
        </w:rPr>
      </w:pPr>
      <w:proofErr w:type="spellStart"/>
      <w:r w:rsidRPr="004A671A">
        <w:rPr>
          <w:b/>
          <w:sz w:val="28"/>
          <w:szCs w:val="28"/>
        </w:rPr>
        <w:t>Самоохранительная</w:t>
      </w:r>
      <w:proofErr w:type="spellEnd"/>
      <w:r w:rsidRPr="004A671A">
        <w:rPr>
          <w:b/>
          <w:sz w:val="28"/>
          <w:szCs w:val="28"/>
        </w:rPr>
        <w:t xml:space="preserve"> активность </w:t>
      </w:r>
      <w:r w:rsidRPr="004A671A">
        <w:rPr>
          <w:sz w:val="28"/>
          <w:szCs w:val="28"/>
        </w:rPr>
        <w:t xml:space="preserve">является одним из основных показателей отношения человека к своему здоровью и неотъемлемой составляющей здорового образа жизни человека. </w:t>
      </w:r>
    </w:p>
    <w:p w:rsidR="004F35BB" w:rsidRPr="004A671A" w:rsidRDefault="004F35BB" w:rsidP="004F35BB">
      <w:pPr>
        <w:pStyle w:val="ad"/>
        <w:ind w:firstLine="851"/>
        <w:jc w:val="both"/>
        <w:rPr>
          <w:sz w:val="28"/>
          <w:szCs w:val="28"/>
        </w:rPr>
      </w:pPr>
      <w:r w:rsidRPr="004A671A">
        <w:rPr>
          <w:sz w:val="28"/>
          <w:szCs w:val="28"/>
        </w:rPr>
        <w:t>Активность населения, ориентированная на улучшение здоровья, проявляется в попытках изменить свой образ жизни с тем, чтобы сделать его более благоприятным для здоровья, – увеличить физическую активность, уменьшить употребление жиров, соли, сахара</w:t>
      </w:r>
      <w:r w:rsidR="00220CF3">
        <w:rPr>
          <w:sz w:val="28"/>
          <w:szCs w:val="28"/>
        </w:rPr>
        <w:t>, алкоголя, сбросить лишний вес,</w:t>
      </w:r>
      <w:r w:rsidRPr="004A671A">
        <w:rPr>
          <w:sz w:val="28"/>
          <w:szCs w:val="28"/>
        </w:rPr>
        <w:t xml:space="preserve"> </w:t>
      </w:r>
      <w:r w:rsidR="00220CF3" w:rsidRPr="004A671A">
        <w:rPr>
          <w:sz w:val="28"/>
          <w:szCs w:val="28"/>
        </w:rPr>
        <w:t>бросить курить.</w:t>
      </w:r>
    </w:p>
    <w:p w:rsidR="00220CF3" w:rsidRPr="00DB3586" w:rsidRDefault="00220CF3" w:rsidP="00F3087E">
      <w:pPr>
        <w:jc w:val="center"/>
        <w:rPr>
          <w:b/>
          <w:i/>
          <w:sz w:val="28"/>
          <w:szCs w:val="28"/>
        </w:rPr>
      </w:pPr>
    </w:p>
    <w:p w:rsidR="00F3087E" w:rsidRPr="00595690" w:rsidRDefault="00F3087E" w:rsidP="00F3087E">
      <w:pPr>
        <w:jc w:val="center"/>
        <w:rPr>
          <w:b/>
          <w:sz w:val="28"/>
          <w:szCs w:val="28"/>
        </w:rPr>
      </w:pPr>
    </w:p>
    <w:tbl>
      <w:tblPr>
        <w:tblW w:w="0" w:type="auto"/>
        <w:tblInd w:w="-6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076BF" w:rsidRPr="002013E8" w:rsidTr="0082637B">
        <w:trPr>
          <w:trHeight w:val="2548"/>
        </w:trPr>
        <w:tc>
          <w:tcPr>
            <w:tcW w:w="4927" w:type="dxa"/>
            <w:shd w:val="clear" w:color="auto" w:fill="auto"/>
          </w:tcPr>
          <w:p w:rsidR="00B076BF" w:rsidRPr="002013E8" w:rsidRDefault="00B076BF" w:rsidP="0082637B">
            <w:pPr>
              <w:jc w:val="center"/>
              <w:rPr>
                <w:sz w:val="28"/>
                <w:szCs w:val="28"/>
              </w:rPr>
            </w:pPr>
            <w:r w:rsidRPr="002013E8">
              <w:rPr>
                <w:sz w:val="28"/>
                <w:szCs w:val="28"/>
              </w:rPr>
              <w:lastRenderedPageBreak/>
              <w:t xml:space="preserve">УТВЕРЖДАЮ </w:t>
            </w:r>
          </w:p>
          <w:p w:rsidR="00B076BF" w:rsidRPr="002013E8" w:rsidRDefault="00B076BF" w:rsidP="0082637B">
            <w:pPr>
              <w:jc w:val="center"/>
              <w:rPr>
                <w:sz w:val="28"/>
                <w:szCs w:val="28"/>
              </w:rPr>
            </w:pPr>
            <w:r w:rsidRPr="002013E8">
              <w:rPr>
                <w:sz w:val="28"/>
                <w:szCs w:val="28"/>
              </w:rPr>
              <w:t>Главный врач УЗ «</w:t>
            </w:r>
            <w:proofErr w:type="spellStart"/>
            <w:r w:rsidRPr="002013E8">
              <w:rPr>
                <w:sz w:val="28"/>
                <w:szCs w:val="28"/>
              </w:rPr>
              <w:t>Лиозненская</w:t>
            </w:r>
            <w:proofErr w:type="spellEnd"/>
            <w:r w:rsidRPr="002013E8">
              <w:rPr>
                <w:sz w:val="28"/>
                <w:szCs w:val="28"/>
              </w:rPr>
              <w:t xml:space="preserve"> </w:t>
            </w:r>
          </w:p>
          <w:p w:rsidR="00B076BF" w:rsidRDefault="00B076BF" w:rsidP="0082637B">
            <w:pPr>
              <w:rPr>
                <w:sz w:val="28"/>
                <w:szCs w:val="28"/>
              </w:rPr>
            </w:pPr>
            <w:r w:rsidRPr="002013E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центральная </w:t>
            </w:r>
            <w:r w:rsidRPr="002013E8">
              <w:rPr>
                <w:sz w:val="28"/>
                <w:szCs w:val="28"/>
              </w:rPr>
              <w:t xml:space="preserve">районная больница»  </w:t>
            </w:r>
          </w:p>
          <w:p w:rsidR="00B076BF" w:rsidRDefault="00B076BF" w:rsidP="0082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________________</w:t>
            </w:r>
            <w:proofErr w:type="spellStart"/>
            <w:r>
              <w:rPr>
                <w:sz w:val="28"/>
                <w:szCs w:val="28"/>
              </w:rPr>
              <w:t>И.Е.Ворохобко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076BF" w:rsidRPr="002013E8" w:rsidRDefault="00B076BF" w:rsidP="0082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«______» __________2019                                          </w:t>
            </w:r>
            <w:r w:rsidRPr="002013E8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:rsidR="00B076BF" w:rsidRPr="002013E8" w:rsidRDefault="00B076BF" w:rsidP="00826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2013E8">
              <w:rPr>
                <w:sz w:val="28"/>
                <w:szCs w:val="28"/>
              </w:rPr>
              <w:t>УТВЕРЖДАЮ</w:t>
            </w:r>
          </w:p>
          <w:p w:rsidR="00B076BF" w:rsidRDefault="00B076BF" w:rsidP="0082637B">
            <w:pPr>
              <w:tabs>
                <w:tab w:val="left" w:pos="1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Главный </w:t>
            </w:r>
            <w:r w:rsidRPr="002013E8">
              <w:rPr>
                <w:sz w:val="28"/>
                <w:szCs w:val="28"/>
              </w:rPr>
              <w:t>вра</w:t>
            </w:r>
            <w:r>
              <w:rPr>
                <w:sz w:val="28"/>
                <w:szCs w:val="28"/>
              </w:rPr>
              <w:t xml:space="preserve">ч </w:t>
            </w:r>
            <w:r w:rsidRPr="002013E8">
              <w:rPr>
                <w:sz w:val="28"/>
                <w:szCs w:val="28"/>
              </w:rPr>
              <w:t>ГУ</w:t>
            </w:r>
            <w:r>
              <w:rPr>
                <w:sz w:val="28"/>
                <w:szCs w:val="28"/>
              </w:rPr>
              <w:t xml:space="preserve"> </w:t>
            </w:r>
            <w:r w:rsidRPr="002013E8">
              <w:rPr>
                <w:sz w:val="28"/>
                <w:szCs w:val="28"/>
              </w:rPr>
              <w:t xml:space="preserve">«Лиозненский </w:t>
            </w:r>
          </w:p>
          <w:p w:rsidR="00B076BF" w:rsidRDefault="00B076BF" w:rsidP="0082637B">
            <w:pPr>
              <w:tabs>
                <w:tab w:val="left" w:pos="1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центр гигиены и эпидемиологии»  </w:t>
            </w:r>
          </w:p>
          <w:p w:rsidR="00B076BF" w:rsidRDefault="00B076BF" w:rsidP="0082637B">
            <w:pPr>
              <w:tabs>
                <w:tab w:val="left" w:pos="1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___________________</w:t>
            </w:r>
            <w:proofErr w:type="spellStart"/>
            <w:r>
              <w:rPr>
                <w:sz w:val="28"/>
                <w:szCs w:val="28"/>
              </w:rPr>
              <w:t>А.Дягель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B076BF" w:rsidRDefault="00B076BF" w:rsidP="0082637B">
            <w:pPr>
              <w:tabs>
                <w:tab w:val="left" w:pos="1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«_____» __________2019 </w:t>
            </w:r>
          </w:p>
          <w:p w:rsidR="00B076BF" w:rsidRDefault="00B076BF" w:rsidP="0082637B">
            <w:pPr>
              <w:tabs>
                <w:tab w:val="left" w:pos="1356"/>
              </w:tabs>
              <w:jc w:val="both"/>
              <w:rPr>
                <w:sz w:val="28"/>
                <w:szCs w:val="28"/>
              </w:rPr>
            </w:pPr>
          </w:p>
          <w:p w:rsidR="00B076BF" w:rsidRPr="002013E8" w:rsidRDefault="00B076BF" w:rsidP="0082637B">
            <w:pPr>
              <w:tabs>
                <w:tab w:val="left" w:pos="1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2013E8"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B076BF" w:rsidRPr="002013E8" w:rsidTr="0082637B">
        <w:trPr>
          <w:trHeight w:val="87"/>
        </w:trPr>
        <w:tc>
          <w:tcPr>
            <w:tcW w:w="4927" w:type="dxa"/>
            <w:shd w:val="clear" w:color="auto" w:fill="auto"/>
          </w:tcPr>
          <w:p w:rsidR="00B076BF" w:rsidRPr="002013E8" w:rsidRDefault="00B076BF" w:rsidP="0082637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B076BF" w:rsidRDefault="00B076BF" w:rsidP="0082637B">
            <w:pPr>
              <w:jc w:val="both"/>
              <w:rPr>
                <w:sz w:val="28"/>
                <w:szCs w:val="28"/>
              </w:rPr>
            </w:pPr>
          </w:p>
        </w:tc>
      </w:tr>
    </w:tbl>
    <w:p w:rsidR="00B076BF" w:rsidRPr="0020535A" w:rsidRDefault="00B076BF" w:rsidP="00B076BF">
      <w:pPr>
        <w:jc w:val="center"/>
        <w:rPr>
          <w:sz w:val="28"/>
          <w:szCs w:val="28"/>
        </w:rPr>
      </w:pPr>
      <w:r w:rsidRPr="0020535A">
        <w:rPr>
          <w:sz w:val="28"/>
          <w:szCs w:val="28"/>
        </w:rPr>
        <w:t>Заключение</w:t>
      </w:r>
    </w:p>
    <w:p w:rsidR="00B076BF" w:rsidRPr="0020535A" w:rsidRDefault="00B076BF" w:rsidP="00B076BF">
      <w:pPr>
        <w:ind w:firstLine="851"/>
        <w:jc w:val="center"/>
        <w:rPr>
          <w:sz w:val="28"/>
          <w:szCs w:val="28"/>
        </w:rPr>
      </w:pPr>
      <w:r w:rsidRPr="0020535A">
        <w:rPr>
          <w:sz w:val="28"/>
          <w:szCs w:val="28"/>
        </w:rPr>
        <w:t xml:space="preserve">о состоянии популяционного здоровья и среды обитания населения в </w:t>
      </w:r>
      <w:proofErr w:type="spellStart"/>
      <w:r w:rsidRPr="0020535A">
        <w:rPr>
          <w:sz w:val="28"/>
          <w:szCs w:val="28"/>
        </w:rPr>
        <w:t>Лиозненском</w:t>
      </w:r>
      <w:proofErr w:type="spellEnd"/>
      <w:r w:rsidRPr="0020535A">
        <w:rPr>
          <w:sz w:val="28"/>
          <w:szCs w:val="28"/>
        </w:rPr>
        <w:t xml:space="preserve"> районе в 2018 году.</w:t>
      </w:r>
    </w:p>
    <w:p w:rsidR="00B076BF" w:rsidRDefault="00B076BF" w:rsidP="00B076BF">
      <w:pPr>
        <w:ind w:firstLine="851"/>
        <w:jc w:val="both"/>
        <w:rPr>
          <w:b/>
          <w:sz w:val="32"/>
          <w:szCs w:val="32"/>
        </w:rPr>
      </w:pPr>
    </w:p>
    <w:p w:rsidR="00B076BF" w:rsidRDefault="00B076BF" w:rsidP="00B076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сравнительного анализа административных территорий Витебской области Лиозненский район в 2018году относится к территории с умеренным индексом здоровья 23,8%.</w:t>
      </w:r>
    </w:p>
    <w:p w:rsidR="00B076BF" w:rsidRDefault="00B076BF" w:rsidP="00B076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Рождаемость в районе в 2018году по сравнению с 2014 годом уменьшилась </w:t>
      </w:r>
      <w:r w:rsidRPr="0020459E">
        <w:rPr>
          <w:b/>
          <w:sz w:val="32"/>
          <w:szCs w:val="32"/>
        </w:rPr>
        <w:t xml:space="preserve"> </w:t>
      </w:r>
      <w:r w:rsidRPr="007A3F39">
        <w:rPr>
          <w:sz w:val="28"/>
          <w:szCs w:val="28"/>
        </w:rPr>
        <w:t>на 23,2%. Снижение рождаемости в районе происходит за счёт снижения рождаемости среди городского населения на 31,4% за период 2014- 201</w:t>
      </w:r>
      <w:r>
        <w:rPr>
          <w:sz w:val="28"/>
          <w:szCs w:val="28"/>
        </w:rPr>
        <w:t>8</w:t>
      </w:r>
      <w:r w:rsidRPr="007A3F39">
        <w:rPr>
          <w:sz w:val="28"/>
          <w:szCs w:val="28"/>
        </w:rPr>
        <w:t>г.г.</w:t>
      </w:r>
    </w:p>
    <w:p w:rsidR="00B076BF" w:rsidRDefault="00B076BF" w:rsidP="00B076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коэффициент смертности среди населения в 2018году по сравнению с 2014 годом снизился на 17,1%, снижение общего коэффициента смертности произошло как среди сельского, так среди городского населения в 1,1 и 1,3 раза соответственно и составил 14,4% среди сельского населения и 23,3% среди городского населения.</w:t>
      </w:r>
    </w:p>
    <w:p w:rsidR="00B076BF" w:rsidRPr="00A42C0B" w:rsidRDefault="00B076BF" w:rsidP="00B076B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26465">
        <w:rPr>
          <w:sz w:val="28"/>
          <w:szCs w:val="28"/>
        </w:rPr>
        <w:t>Основными причинами общей смертности населения Лиозненск</w:t>
      </w:r>
      <w:r>
        <w:rPr>
          <w:sz w:val="28"/>
          <w:szCs w:val="28"/>
        </w:rPr>
        <w:t>ого района в 2018 году являются болезни системы кровообращения 41,6%,</w:t>
      </w:r>
      <w:r w:rsidRPr="008757A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42C0B">
        <w:rPr>
          <w:sz w:val="28"/>
          <w:szCs w:val="28"/>
        </w:rPr>
        <w:t xml:space="preserve">овообразования </w:t>
      </w:r>
      <w:r>
        <w:rPr>
          <w:sz w:val="28"/>
          <w:szCs w:val="28"/>
        </w:rPr>
        <w:t>14,1%, в</w:t>
      </w:r>
      <w:r w:rsidRPr="00A42C0B">
        <w:rPr>
          <w:sz w:val="28"/>
          <w:szCs w:val="28"/>
        </w:rPr>
        <w:t xml:space="preserve">нешние причины </w:t>
      </w:r>
      <w:r>
        <w:rPr>
          <w:sz w:val="28"/>
          <w:szCs w:val="28"/>
        </w:rPr>
        <w:t>4,6%</w:t>
      </w:r>
      <w:r w:rsidRPr="00A42C0B">
        <w:rPr>
          <w:sz w:val="28"/>
          <w:szCs w:val="28"/>
        </w:rPr>
        <w:t>.</w:t>
      </w:r>
    </w:p>
    <w:p w:rsidR="00B076BF" w:rsidRDefault="00B076BF" w:rsidP="00B07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Общая заболеваемость всего населения района в 2018 году по сравнению с 2014годом возросла на 8,3%; среди взрослого населения на 9,5%; среди подросткового населения по сравнению с 2014годом выросла в 20,6 раз; среди детского населения выросла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5,6%.</w:t>
      </w:r>
    </w:p>
    <w:p w:rsidR="00B076BF" w:rsidRDefault="00B076BF" w:rsidP="00B076BF">
      <w:pPr>
        <w:ind w:firstLine="851"/>
        <w:jc w:val="both"/>
        <w:rPr>
          <w:bCs/>
          <w:sz w:val="28"/>
          <w:szCs w:val="28"/>
        </w:rPr>
      </w:pPr>
      <w:r>
        <w:t xml:space="preserve">В </w:t>
      </w:r>
      <w:r>
        <w:rPr>
          <w:bCs/>
          <w:sz w:val="28"/>
          <w:szCs w:val="28"/>
        </w:rPr>
        <w:t xml:space="preserve">2018 году по сравнению с 2014 годом отмечается рост заболеваемости по следующим классам болезней: злокачественным новообразованиям на 31,%; болезни эндокринной системы на 12,5%; психические расстройства и расстройства поведения на 10,0%; болезни крови, кроветворных органов на 26,2%; болезни системы кровообращения на 4,3%; симптомы, признаки и отклонения от нормы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59,2%; болезни мочеполовой системы на 9,1%; болезни костно-мышечной системы и соединительной ткани на 4,4%; врождённые аномалии на 35,4%; травмы и отравления на 49,0%.</w:t>
      </w:r>
    </w:p>
    <w:p w:rsidR="00B076BF" w:rsidRDefault="00B076BF" w:rsidP="00B076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Снижение заболеваемости произошло по инфекционным и паразитарным заболеваниям на 5,0%; по осложнениям беременности и родам на 9,7%; болезням кожи и подкожной клетчатки на 22,7%.</w:t>
      </w:r>
    </w:p>
    <w:p w:rsidR="00B076BF" w:rsidRDefault="00B076BF" w:rsidP="00CA14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Уровень общей инфекционной заболеваемости</w:t>
      </w:r>
      <w:r w:rsidR="003466CD">
        <w:rPr>
          <w:bCs/>
          <w:sz w:val="28"/>
          <w:szCs w:val="28"/>
        </w:rPr>
        <w:t xml:space="preserve"> населения</w:t>
      </w:r>
      <w:r>
        <w:rPr>
          <w:bCs/>
          <w:sz w:val="28"/>
          <w:szCs w:val="28"/>
        </w:rPr>
        <w:t xml:space="preserve"> в 2018 году</w:t>
      </w:r>
      <w:r w:rsidR="00A845B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выше уровня </w:t>
      </w:r>
      <w:r w:rsidR="003466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2017 года на 13,4%</w:t>
      </w:r>
      <w:r w:rsidR="00CA146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за счёт роста заболеваемости</w:t>
      </w:r>
      <w:r w:rsidR="003466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ОРВИ.</w:t>
      </w:r>
      <w:r w:rsidR="00CA14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структуре общей инфекционной заболеваемости ОРВИ составили 97,2%.</w:t>
      </w: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структуре заболеваемости населения Лиозненского района за 2018 год острые заразные и венерические инфекции составили 0,81%, гельминтозы 0,08%, бактериальные и вирусные кишечные инфекции 0,6%, бактериальные и</w:t>
      </w:r>
      <w:r w:rsidR="00657912">
        <w:rPr>
          <w:bCs/>
          <w:sz w:val="28"/>
          <w:szCs w:val="28"/>
        </w:rPr>
        <w:t>нфекции дыхательных путей 0,05%</w:t>
      </w:r>
      <w:r>
        <w:rPr>
          <w:bCs/>
          <w:sz w:val="28"/>
          <w:szCs w:val="28"/>
        </w:rPr>
        <w:t>, парентеральные и инвазивные болезни 0,2%.</w:t>
      </w: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2018г. не регистрировались случаи заболеваний по 49-ти </w:t>
      </w:r>
      <w:proofErr w:type="spellStart"/>
      <w:r>
        <w:rPr>
          <w:bCs/>
          <w:sz w:val="28"/>
          <w:szCs w:val="28"/>
        </w:rPr>
        <w:t>нозоформам</w:t>
      </w:r>
      <w:proofErr w:type="spellEnd"/>
      <w:r>
        <w:rPr>
          <w:bCs/>
          <w:sz w:val="28"/>
          <w:szCs w:val="28"/>
        </w:rPr>
        <w:t xml:space="preserve"> (брюшным тифом, паратифом, бешенством, дифтерией, столбняком корью, краснухой).</w:t>
      </w: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2018 году</w:t>
      </w:r>
      <w:r w:rsidRPr="000E15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заболеваемость хроническим вирусным гепатитом </w:t>
      </w:r>
      <w:r w:rsidR="00A845B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</w:t>
      </w:r>
      <w:r w:rsidR="00A845B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уровне 2017года (по 2 случая), отмечается снижение носительства вирусного гепатита </w:t>
      </w:r>
      <w:r w:rsidR="00A845B7">
        <w:rPr>
          <w:bCs/>
          <w:sz w:val="28"/>
          <w:szCs w:val="28"/>
        </w:rPr>
        <w:t xml:space="preserve">«С» </w:t>
      </w:r>
      <w:r>
        <w:rPr>
          <w:bCs/>
          <w:sz w:val="28"/>
          <w:szCs w:val="28"/>
        </w:rPr>
        <w:t xml:space="preserve"> на 6%, заболеваемость ветряной оспой на 40,2% , педикулёзом на 27,2%, микроспорией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66,6%.</w:t>
      </w: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Отмечается рост сальмонеллёза, чесотки в 2,2 раза. </w:t>
      </w: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Отмечались характерные для инфекционных патологий сезонные колебания.</w:t>
      </w: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регистрировались случаи групповой и вспышечной инфекционной заболеваемости, а также случаи заболеваний связанных с употреблением некачественной пищевой продукции производимой на предприятиях пищевой промышленности, реализуемой на объектах торговли и общественного питания и питьевой воды.</w:t>
      </w: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</w:p>
    <w:p w:rsidR="00B076BF" w:rsidRDefault="00E3296A" w:rsidP="00E3296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Помощник</w:t>
      </w:r>
      <w:r w:rsidR="00B076BF">
        <w:rPr>
          <w:bCs/>
          <w:sz w:val="28"/>
          <w:szCs w:val="28"/>
        </w:rPr>
        <w:t>врача</w:t>
      </w:r>
      <w:proofErr w:type="spellEnd"/>
      <w:r w:rsidR="00B076BF">
        <w:rPr>
          <w:bCs/>
          <w:sz w:val="28"/>
          <w:szCs w:val="28"/>
        </w:rPr>
        <w:t xml:space="preserve">-гигиениста </w:t>
      </w:r>
      <w:r>
        <w:rPr>
          <w:bCs/>
          <w:sz w:val="28"/>
          <w:szCs w:val="28"/>
        </w:rPr>
        <w:t xml:space="preserve">                                              </w:t>
      </w:r>
      <w:proofErr w:type="spellStart"/>
      <w:r>
        <w:rPr>
          <w:bCs/>
          <w:sz w:val="28"/>
          <w:szCs w:val="28"/>
        </w:rPr>
        <w:t>Л.В.Карпушина</w:t>
      </w:r>
      <w:proofErr w:type="spellEnd"/>
    </w:p>
    <w:p w:rsidR="00B076BF" w:rsidRDefault="00B076BF" w:rsidP="00E329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гигиене детей и подростков</w:t>
      </w:r>
    </w:p>
    <w:p w:rsidR="00B076BF" w:rsidRDefault="00B076BF" w:rsidP="00E329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 «Лиозненский районный </w:t>
      </w:r>
    </w:p>
    <w:p w:rsidR="00B076BF" w:rsidRDefault="00B076BF" w:rsidP="00E329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 гигиены и эпидемиологии»                                    </w:t>
      </w: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</w:p>
    <w:p w:rsidR="00B076BF" w:rsidRDefault="00B076BF" w:rsidP="00E329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Фельдшер организационн</w:t>
      </w:r>
      <w:proofErr w:type="gramStart"/>
      <w:r>
        <w:rPr>
          <w:bCs/>
          <w:sz w:val="28"/>
          <w:szCs w:val="28"/>
        </w:rPr>
        <w:t>о-</w:t>
      </w:r>
      <w:proofErr w:type="gramEnd"/>
      <w:r w:rsidR="00E3296A">
        <w:rPr>
          <w:bCs/>
          <w:sz w:val="28"/>
          <w:szCs w:val="28"/>
        </w:rPr>
        <w:t xml:space="preserve">                                                С.М.Немцова</w:t>
      </w:r>
    </w:p>
    <w:p w:rsidR="00B076BF" w:rsidRDefault="00B076BF" w:rsidP="00E329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методического кабинета </w:t>
      </w:r>
    </w:p>
    <w:p w:rsidR="00B076BF" w:rsidRDefault="00B076BF" w:rsidP="00E329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УЗ «</w:t>
      </w:r>
      <w:proofErr w:type="spellStart"/>
      <w:r>
        <w:rPr>
          <w:bCs/>
          <w:sz w:val="28"/>
          <w:szCs w:val="28"/>
        </w:rPr>
        <w:t>Лиозненская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</w:p>
    <w:p w:rsidR="00AF5283" w:rsidRDefault="00B076BF" w:rsidP="001B6B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районная больница»                                                          </w:t>
      </w:r>
    </w:p>
    <w:p w:rsidR="00B076BF" w:rsidRDefault="00B076BF" w:rsidP="00B076BF">
      <w:pPr>
        <w:ind w:firstLine="708"/>
        <w:jc w:val="both"/>
        <w:rPr>
          <w:bCs/>
          <w:sz w:val="28"/>
          <w:szCs w:val="28"/>
        </w:rPr>
      </w:pPr>
    </w:p>
    <w:p w:rsidR="00A532DC" w:rsidRPr="001B6B1B" w:rsidRDefault="00A532DC" w:rsidP="00A532DC">
      <w:pPr>
        <w:jc w:val="center"/>
        <w:rPr>
          <w:b/>
          <w:sz w:val="28"/>
          <w:szCs w:val="28"/>
        </w:rPr>
      </w:pPr>
      <w:r w:rsidRPr="001B6B1B">
        <w:rPr>
          <w:b/>
          <w:sz w:val="28"/>
          <w:szCs w:val="28"/>
        </w:rPr>
        <w:t>Y</w:t>
      </w:r>
      <w:r w:rsidRPr="001B6B1B">
        <w:rPr>
          <w:b/>
          <w:sz w:val="28"/>
          <w:szCs w:val="28"/>
          <w:lang w:val="en-US"/>
        </w:rPr>
        <w:t>I</w:t>
      </w:r>
      <w:r w:rsidRPr="001B6B1B">
        <w:rPr>
          <w:b/>
          <w:sz w:val="28"/>
          <w:szCs w:val="28"/>
        </w:rPr>
        <w:t>. ОСНОВНЫЕ НАПРАВЛЕНИЯ ДЕЯТЕЛЬНОСТИ ПО УКРЕПЛЕНИЮ ЗДОРОВЬЯ НАСЕЛЕНИЯ ДЛЯ ДОСТИЖЕНИЯ ПОКАЗАТЕЛЕЙ ЦЕЛЕЙ УСТОЙЧИВОГО РАЗВИТИЯ.</w:t>
      </w:r>
    </w:p>
    <w:p w:rsidR="008146B9" w:rsidRPr="009929E0" w:rsidRDefault="008146B9" w:rsidP="008146B9">
      <w:pPr>
        <w:jc w:val="both"/>
        <w:rPr>
          <w:i/>
          <w:sz w:val="28"/>
          <w:szCs w:val="28"/>
        </w:rPr>
      </w:pPr>
    </w:p>
    <w:p w:rsidR="00414FE3" w:rsidRDefault="00414FE3" w:rsidP="008146B9">
      <w:pPr>
        <w:jc w:val="center"/>
        <w:rPr>
          <w:b/>
          <w:sz w:val="28"/>
          <w:szCs w:val="28"/>
        </w:rPr>
      </w:pPr>
    </w:p>
    <w:p w:rsidR="008146B9" w:rsidRPr="00514348" w:rsidRDefault="008146B9" w:rsidP="008146B9">
      <w:pPr>
        <w:jc w:val="center"/>
        <w:rPr>
          <w:b/>
          <w:sz w:val="28"/>
          <w:szCs w:val="28"/>
        </w:rPr>
      </w:pPr>
      <w:r w:rsidRPr="00514348">
        <w:rPr>
          <w:b/>
          <w:sz w:val="28"/>
          <w:szCs w:val="28"/>
        </w:rPr>
        <w:t xml:space="preserve">6.2. Проблемно-целевой анализ </w:t>
      </w:r>
    </w:p>
    <w:p w:rsidR="008146B9" w:rsidRPr="00514348" w:rsidRDefault="008146B9" w:rsidP="008146B9">
      <w:pPr>
        <w:jc w:val="center"/>
        <w:rPr>
          <w:b/>
          <w:sz w:val="28"/>
          <w:szCs w:val="28"/>
        </w:rPr>
      </w:pPr>
      <w:r w:rsidRPr="00514348">
        <w:rPr>
          <w:b/>
          <w:sz w:val="28"/>
          <w:szCs w:val="28"/>
        </w:rPr>
        <w:t xml:space="preserve">достижения показателей и индикаторов ЦУР по вопросам </w:t>
      </w:r>
    </w:p>
    <w:p w:rsidR="008146B9" w:rsidRDefault="008146B9" w:rsidP="008146B9">
      <w:pPr>
        <w:jc w:val="center"/>
        <w:rPr>
          <w:b/>
          <w:sz w:val="28"/>
          <w:szCs w:val="28"/>
        </w:rPr>
      </w:pPr>
      <w:r w:rsidRPr="00514348">
        <w:rPr>
          <w:b/>
          <w:sz w:val="28"/>
          <w:szCs w:val="28"/>
        </w:rPr>
        <w:t>здоровья населения</w:t>
      </w:r>
      <w:r w:rsidR="00A845B7">
        <w:rPr>
          <w:b/>
          <w:sz w:val="28"/>
          <w:szCs w:val="28"/>
        </w:rPr>
        <w:t>.</w:t>
      </w:r>
      <w:r w:rsidRPr="00514348">
        <w:rPr>
          <w:b/>
          <w:sz w:val="28"/>
          <w:szCs w:val="28"/>
        </w:rPr>
        <w:t xml:space="preserve"> </w:t>
      </w:r>
    </w:p>
    <w:p w:rsidR="00937E5F" w:rsidRPr="00514348" w:rsidRDefault="00E3296A" w:rsidP="00E3296A">
      <w:pPr>
        <w:tabs>
          <w:tab w:val="left" w:pos="860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8146B9" w:rsidRPr="00937E5F" w:rsidRDefault="008146B9" w:rsidP="001E1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Модель достижения у</w:t>
      </w:r>
      <w:r w:rsidR="00ED4308">
        <w:rPr>
          <w:sz w:val="28"/>
          <w:szCs w:val="28"/>
        </w:rPr>
        <w:t xml:space="preserve">стойчивого развития территории </w:t>
      </w:r>
      <w:r>
        <w:rPr>
          <w:sz w:val="28"/>
          <w:szCs w:val="28"/>
        </w:rPr>
        <w:t xml:space="preserve">по вопросам здоровья населения предусматривает совершенствование межведомственное взаимодействия для </w:t>
      </w:r>
      <w:r w:rsidRPr="00EE0E82">
        <w:rPr>
          <w:bCs/>
          <w:iCs/>
          <w:sz w:val="28"/>
          <w:szCs w:val="28"/>
          <w:shd w:val="clear" w:color="auto" w:fill="FFFFFF"/>
        </w:rPr>
        <w:t>достижени</w:t>
      </w:r>
      <w:r>
        <w:rPr>
          <w:bCs/>
          <w:iCs/>
          <w:sz w:val="28"/>
          <w:szCs w:val="28"/>
          <w:shd w:val="clear" w:color="auto" w:fill="FFFFFF"/>
        </w:rPr>
        <w:t>я</w:t>
      </w:r>
      <w:r w:rsidRPr="00EE0E82">
        <w:rPr>
          <w:bCs/>
          <w:iCs/>
          <w:sz w:val="28"/>
          <w:szCs w:val="28"/>
          <w:shd w:val="clear" w:color="auto" w:fill="FFFFFF"/>
        </w:rPr>
        <w:t xml:space="preserve"> медико-демографической устойчивости</w:t>
      </w:r>
      <w:r>
        <w:rPr>
          <w:bCs/>
          <w:iCs/>
          <w:sz w:val="28"/>
          <w:szCs w:val="28"/>
          <w:shd w:val="clear" w:color="auto" w:fill="FFFFFF"/>
        </w:rPr>
        <w:t xml:space="preserve"> и </w:t>
      </w:r>
      <w:r w:rsidRPr="00EE0E82">
        <w:rPr>
          <w:bCs/>
          <w:iCs/>
          <w:sz w:val="28"/>
          <w:szCs w:val="28"/>
          <w:shd w:val="clear" w:color="auto" w:fill="FFFFFF"/>
        </w:rPr>
        <w:t xml:space="preserve">реализация на территории государственной политики по </w:t>
      </w:r>
      <w:r>
        <w:rPr>
          <w:bCs/>
          <w:iCs/>
          <w:sz w:val="28"/>
          <w:szCs w:val="28"/>
          <w:shd w:val="clear" w:color="auto" w:fill="FFFFFF"/>
        </w:rPr>
        <w:t>улучшению социально-экономической среды жизнедеятельности населения</w:t>
      </w:r>
      <w:r w:rsidRPr="00EE0E82">
        <w:rPr>
          <w:bCs/>
          <w:iCs/>
          <w:sz w:val="28"/>
          <w:szCs w:val="28"/>
          <w:shd w:val="clear" w:color="auto" w:fill="FFFFFF"/>
        </w:rPr>
        <w:t>.</w:t>
      </w:r>
    </w:p>
    <w:p w:rsidR="00757636" w:rsidRPr="00026237" w:rsidRDefault="00ED4308" w:rsidP="001E17B4">
      <w:pPr>
        <w:ind w:firstLine="708"/>
        <w:jc w:val="both"/>
        <w:rPr>
          <w:b/>
          <w:bCs/>
          <w:i/>
          <w:iCs/>
        </w:rPr>
      </w:pPr>
      <w:r>
        <w:rPr>
          <w:sz w:val="28"/>
          <w:szCs w:val="28"/>
        </w:rPr>
        <w:t xml:space="preserve">Предельные значения </w:t>
      </w:r>
      <w:r w:rsidR="008146B9" w:rsidRPr="006868A4">
        <w:rPr>
          <w:sz w:val="28"/>
          <w:szCs w:val="28"/>
        </w:rPr>
        <w:t>показателей ЦУР определенны банком данных Министерства здравоохранения Республики Беларусь по показателям ЦУР в соответствии с приказом Минздрава № 1177 от 15 ноября 2018 г. «О показателях и индикаторах Целей устойчивого развития».</w:t>
      </w:r>
      <w:r w:rsidR="00757636" w:rsidRPr="00757636">
        <w:rPr>
          <w:b/>
          <w:bCs/>
          <w:i/>
          <w:iCs/>
        </w:rPr>
        <w:t xml:space="preserve"> </w:t>
      </w:r>
    </w:p>
    <w:p w:rsidR="00757636" w:rsidRDefault="00757636" w:rsidP="001B6B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2027">
        <w:rPr>
          <w:rFonts w:eastAsiaTheme="minorHAnsi"/>
          <w:sz w:val="28"/>
          <w:szCs w:val="28"/>
          <w:lang w:eastAsia="en-US"/>
        </w:rPr>
        <w:t>Санитарно-эпидемиологической службе для организации реализации ЦУР в области профилактики болезней и формированию здорового образа жизни делегирован мониторинг 11 индикаторов, определенных на национальном уровне</w:t>
      </w:r>
      <w:r w:rsidR="00F03430">
        <w:rPr>
          <w:rFonts w:eastAsiaTheme="minorHAnsi"/>
          <w:sz w:val="28"/>
          <w:szCs w:val="28"/>
          <w:lang w:eastAsia="en-US"/>
        </w:rPr>
        <w:t>.</w:t>
      </w:r>
    </w:p>
    <w:p w:rsidR="00757636" w:rsidRPr="00361A79" w:rsidRDefault="005A650F" w:rsidP="001E17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8"/>
          <w:szCs w:val="28"/>
          <w:u w:val="single"/>
        </w:rPr>
        <w:t>П</w:t>
      </w:r>
      <w:r w:rsidR="00F03430" w:rsidRPr="005A650F">
        <w:rPr>
          <w:b/>
          <w:sz w:val="28"/>
          <w:szCs w:val="28"/>
          <w:u w:val="single"/>
        </w:rPr>
        <w:t xml:space="preserve">о показателю ЦУР </w:t>
      </w:r>
      <w:r w:rsidR="00757636" w:rsidRPr="005A650F">
        <w:rPr>
          <w:rFonts w:eastAsiaTheme="minorHAnsi"/>
          <w:b/>
          <w:sz w:val="28"/>
          <w:szCs w:val="28"/>
          <w:u w:val="single"/>
          <w:lang w:eastAsia="en-US"/>
        </w:rPr>
        <w:t>3.3.1</w:t>
      </w:r>
      <w:r w:rsidR="00757636" w:rsidRPr="00361A79">
        <w:rPr>
          <w:rFonts w:eastAsiaTheme="minorHAnsi"/>
          <w:sz w:val="28"/>
          <w:szCs w:val="28"/>
          <w:lang w:eastAsia="en-US"/>
        </w:rPr>
        <w:t xml:space="preserve"> </w:t>
      </w:r>
      <w:r w:rsidR="00757636" w:rsidRPr="005A650F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>«</w:t>
      </w:r>
      <w:r w:rsidR="00757636" w:rsidRPr="00361A79">
        <w:rPr>
          <w:rFonts w:eastAsiaTheme="minorHAnsi"/>
          <w:sz w:val="28"/>
          <w:szCs w:val="28"/>
          <w:lang w:eastAsia="en-US"/>
        </w:rPr>
        <w:t>Число новых заражений ВИЧ на 1000 неинфицированных»</w:t>
      </w:r>
      <w:r w:rsidR="00757636" w:rsidRPr="00361A79">
        <w:rPr>
          <w:rFonts w:eastAsiaTheme="minorHAnsi"/>
          <w:sz w:val="22"/>
          <w:szCs w:val="22"/>
          <w:lang w:eastAsia="en-US"/>
        </w:rPr>
        <w:t xml:space="preserve"> </w:t>
      </w:r>
    </w:p>
    <w:p w:rsidR="00122AF7" w:rsidRPr="00757636" w:rsidRDefault="00757636" w:rsidP="001E17B4">
      <w:pPr>
        <w:tabs>
          <w:tab w:val="left" w:pos="1556"/>
        </w:tabs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D32027">
        <w:rPr>
          <w:rFonts w:eastAsiaTheme="minorHAnsi"/>
          <w:i/>
          <w:sz w:val="28"/>
          <w:szCs w:val="28"/>
          <w:lang w:eastAsia="en-US"/>
        </w:rPr>
        <w:t>Выявлено за 2018 год 0,12. Целевое значение (2020 год – 0,25; 2025 год – 0,20; 2030 год – 0,15)</w:t>
      </w:r>
    </w:p>
    <w:p w:rsidR="00AC3B80" w:rsidRDefault="008146B9" w:rsidP="001E17B4">
      <w:pPr>
        <w:ind w:firstLine="708"/>
        <w:jc w:val="both"/>
        <w:rPr>
          <w:sz w:val="28"/>
          <w:szCs w:val="28"/>
        </w:rPr>
      </w:pPr>
      <w:r w:rsidRPr="006868A4">
        <w:rPr>
          <w:sz w:val="28"/>
          <w:szCs w:val="28"/>
        </w:rPr>
        <w:t>По состоянию на 201</w:t>
      </w:r>
      <w:r>
        <w:rPr>
          <w:sz w:val="28"/>
          <w:szCs w:val="28"/>
        </w:rPr>
        <w:t>8</w:t>
      </w:r>
      <w:r w:rsidRPr="006868A4">
        <w:rPr>
          <w:sz w:val="28"/>
          <w:szCs w:val="28"/>
        </w:rPr>
        <w:t xml:space="preserve"> год в </w:t>
      </w:r>
      <w:proofErr w:type="spellStart"/>
      <w:r w:rsidRPr="006868A4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6868A4">
        <w:rPr>
          <w:sz w:val="28"/>
          <w:szCs w:val="28"/>
        </w:rPr>
        <w:t>о</w:t>
      </w:r>
      <w:r>
        <w:rPr>
          <w:sz w:val="28"/>
          <w:szCs w:val="28"/>
        </w:rPr>
        <w:t>знен</w:t>
      </w:r>
      <w:r w:rsidRPr="006868A4">
        <w:rPr>
          <w:sz w:val="28"/>
          <w:szCs w:val="28"/>
        </w:rPr>
        <w:t>ском</w:t>
      </w:r>
      <w:proofErr w:type="spellEnd"/>
      <w:r w:rsidRPr="006868A4">
        <w:rPr>
          <w:sz w:val="28"/>
          <w:szCs w:val="28"/>
        </w:rPr>
        <w:t xml:space="preserve"> районе положительная динамика достижения устойчивости развития характеризуется по показателям ЦУР №</w:t>
      </w:r>
      <w:r w:rsidR="00E65BB6">
        <w:rPr>
          <w:sz w:val="28"/>
          <w:szCs w:val="28"/>
        </w:rPr>
        <w:t xml:space="preserve"> </w:t>
      </w:r>
      <w:r w:rsidR="00AC3B80">
        <w:rPr>
          <w:sz w:val="28"/>
          <w:szCs w:val="28"/>
        </w:rPr>
        <w:t>3.3.1.1:</w:t>
      </w:r>
    </w:p>
    <w:p w:rsidR="00AC3B80" w:rsidRDefault="00AC3B80" w:rsidP="001E1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информационно-образовательной работы по вопросам профилактики ВИЧ/СПИД среди различных групп населения</w:t>
      </w:r>
      <w:r w:rsidR="00A14FDF">
        <w:rPr>
          <w:sz w:val="28"/>
          <w:szCs w:val="28"/>
        </w:rPr>
        <w:t xml:space="preserve"> (семинары, лекции, беседы, видеоролики)</w:t>
      </w:r>
      <w:r>
        <w:rPr>
          <w:sz w:val="28"/>
          <w:szCs w:val="28"/>
        </w:rPr>
        <w:t>;</w:t>
      </w:r>
    </w:p>
    <w:p w:rsidR="00AC3B80" w:rsidRDefault="00AC3B80" w:rsidP="001E1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146B5">
        <w:rPr>
          <w:sz w:val="28"/>
          <w:szCs w:val="28"/>
        </w:rPr>
        <w:t>своевременное проведение эпид</w:t>
      </w:r>
      <w:r w:rsidR="00026B27">
        <w:rPr>
          <w:sz w:val="28"/>
          <w:szCs w:val="28"/>
        </w:rPr>
        <w:t xml:space="preserve">емиологических </w:t>
      </w:r>
      <w:r w:rsidR="005146B5">
        <w:rPr>
          <w:sz w:val="28"/>
          <w:szCs w:val="28"/>
        </w:rPr>
        <w:t xml:space="preserve">расследований  </w:t>
      </w:r>
      <w:r w:rsidR="007811E8">
        <w:rPr>
          <w:sz w:val="28"/>
          <w:szCs w:val="28"/>
        </w:rPr>
        <w:t xml:space="preserve">случаев ВИЧ-инфекции и </w:t>
      </w:r>
      <w:r w:rsidR="005146B5">
        <w:rPr>
          <w:sz w:val="28"/>
          <w:szCs w:val="28"/>
        </w:rPr>
        <w:t>контактн</w:t>
      </w:r>
      <w:r w:rsidR="00026B27">
        <w:rPr>
          <w:sz w:val="28"/>
          <w:szCs w:val="28"/>
        </w:rPr>
        <w:t>ы</w:t>
      </w:r>
      <w:r w:rsidR="005146B5">
        <w:rPr>
          <w:sz w:val="28"/>
          <w:szCs w:val="28"/>
        </w:rPr>
        <w:t xml:space="preserve">х с ВИЧ-инфицированными лицами, в том числе по территориям сельских советов; </w:t>
      </w:r>
    </w:p>
    <w:p w:rsidR="00CC38C8" w:rsidRDefault="00DE6928" w:rsidP="001E1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146B5">
        <w:rPr>
          <w:sz w:val="28"/>
          <w:szCs w:val="28"/>
        </w:rPr>
        <w:t>своевременное проведение рейдов по рабочим местам и местам жительства лиц с установленным ВИЧ-статусом</w:t>
      </w:r>
      <w:r w:rsidR="007811E8">
        <w:rPr>
          <w:sz w:val="28"/>
          <w:szCs w:val="28"/>
        </w:rPr>
        <w:t xml:space="preserve"> с участием сельских советов.</w:t>
      </w:r>
    </w:p>
    <w:p w:rsidR="00CC38C8" w:rsidRPr="005A650F" w:rsidRDefault="00CC38C8" w:rsidP="001E17B4">
      <w:pPr>
        <w:ind w:firstLine="708"/>
        <w:jc w:val="both"/>
        <w:rPr>
          <w:b/>
          <w:sz w:val="28"/>
          <w:szCs w:val="28"/>
          <w:u w:val="single"/>
        </w:rPr>
      </w:pPr>
      <w:r w:rsidRPr="00F03430">
        <w:rPr>
          <w:b/>
          <w:sz w:val="28"/>
          <w:szCs w:val="28"/>
          <w:u w:val="single"/>
        </w:rPr>
        <w:t xml:space="preserve">По </w:t>
      </w:r>
      <w:r w:rsidRPr="005A650F">
        <w:rPr>
          <w:b/>
          <w:sz w:val="28"/>
          <w:szCs w:val="28"/>
          <w:u w:val="single"/>
        </w:rPr>
        <w:t>показателю</w:t>
      </w:r>
      <w:r w:rsidR="005A650F" w:rsidRPr="005A650F">
        <w:rPr>
          <w:b/>
          <w:sz w:val="28"/>
          <w:szCs w:val="28"/>
          <w:u w:val="single"/>
        </w:rPr>
        <w:t xml:space="preserve"> ЦУР</w:t>
      </w:r>
      <w:r w:rsidRPr="005A650F">
        <w:rPr>
          <w:b/>
          <w:sz w:val="28"/>
          <w:szCs w:val="28"/>
          <w:u w:val="single"/>
        </w:rPr>
        <w:t xml:space="preserve"> 3.3.2</w:t>
      </w:r>
    </w:p>
    <w:p w:rsidR="00CC38C8" w:rsidRDefault="00CC38C8" w:rsidP="001E1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Обеспечить проведение работы по снижению уровня инфекционной и паразитарной заболеваемости среди различных группа населения</w:t>
      </w:r>
      <w:r w:rsidR="00D36CAB">
        <w:rPr>
          <w:sz w:val="28"/>
          <w:szCs w:val="28"/>
        </w:rPr>
        <w:t xml:space="preserve"> в части своевременного контроля за соблюдением санитарно-гигиенических требований при реализации продуктов питания на объектах торговли и общественного питания, организованных коллективах; </w:t>
      </w:r>
      <w:proofErr w:type="gramEnd"/>
    </w:p>
    <w:p w:rsidR="00D36CAB" w:rsidRDefault="00D36CAB" w:rsidP="001E1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2AF7">
        <w:rPr>
          <w:sz w:val="28"/>
          <w:szCs w:val="28"/>
        </w:rPr>
        <w:t>-</w:t>
      </w:r>
      <w:r>
        <w:rPr>
          <w:sz w:val="28"/>
          <w:szCs w:val="28"/>
        </w:rPr>
        <w:t xml:space="preserve">своевременный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питьевой воды в населённых пунктах;</w:t>
      </w:r>
    </w:p>
    <w:p w:rsidR="00D36CAB" w:rsidRPr="006868A4" w:rsidRDefault="00D36CAB" w:rsidP="001E1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2AF7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</w:t>
      </w:r>
      <w:r w:rsidR="005B702A">
        <w:rPr>
          <w:sz w:val="28"/>
          <w:szCs w:val="28"/>
        </w:rPr>
        <w:t>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качеством санитарн</w:t>
      </w:r>
      <w:r w:rsidR="005B702A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содержани</w:t>
      </w:r>
      <w:r w:rsidR="005B702A">
        <w:rPr>
          <w:sz w:val="28"/>
          <w:szCs w:val="28"/>
        </w:rPr>
        <w:t>я</w:t>
      </w:r>
      <w:r>
        <w:rPr>
          <w:sz w:val="28"/>
          <w:szCs w:val="28"/>
        </w:rPr>
        <w:t xml:space="preserve"> населённых мест, благоустройством и санитарной очисткой. </w:t>
      </w:r>
    </w:p>
    <w:p w:rsidR="00CC38C8" w:rsidRDefault="00CC38C8" w:rsidP="001E17B4">
      <w:pPr>
        <w:ind w:firstLine="708"/>
        <w:jc w:val="both"/>
        <w:rPr>
          <w:sz w:val="28"/>
          <w:szCs w:val="28"/>
          <w:u w:val="single"/>
        </w:rPr>
      </w:pPr>
      <w:r w:rsidRPr="005A650F">
        <w:rPr>
          <w:b/>
          <w:sz w:val="28"/>
          <w:szCs w:val="28"/>
          <w:u w:val="single"/>
        </w:rPr>
        <w:t xml:space="preserve">По показателю </w:t>
      </w:r>
      <w:r w:rsidR="001B6B1B">
        <w:rPr>
          <w:b/>
          <w:sz w:val="28"/>
          <w:szCs w:val="28"/>
          <w:u w:val="single"/>
        </w:rPr>
        <w:t xml:space="preserve">ЦУР </w:t>
      </w:r>
      <w:r w:rsidRPr="005A650F">
        <w:rPr>
          <w:b/>
          <w:sz w:val="28"/>
          <w:szCs w:val="28"/>
          <w:u w:val="single"/>
        </w:rPr>
        <w:t>3.3.4</w:t>
      </w:r>
      <w:r w:rsidR="00757636" w:rsidRPr="00757636">
        <w:rPr>
          <w:sz w:val="28"/>
          <w:szCs w:val="28"/>
        </w:rPr>
        <w:t xml:space="preserve"> </w:t>
      </w:r>
      <w:r w:rsidR="00757636">
        <w:rPr>
          <w:sz w:val="28"/>
          <w:szCs w:val="28"/>
        </w:rPr>
        <w:t>Заболеваемость гепатитом «В»</w:t>
      </w:r>
    </w:p>
    <w:p w:rsidR="00CC38C8" w:rsidRDefault="00CC38C8" w:rsidP="00A845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Заболеваемость гепатитом </w:t>
      </w:r>
      <w:r w:rsidR="00122AF7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122AF7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Лиозненском</w:t>
      </w:r>
      <w:proofErr w:type="spellEnd"/>
      <w:r>
        <w:rPr>
          <w:sz w:val="28"/>
          <w:szCs w:val="28"/>
        </w:rPr>
        <w:t xml:space="preserve"> районе не регистрируется с 2012года.</w:t>
      </w:r>
    </w:p>
    <w:p w:rsidR="00757636" w:rsidRPr="00361A79" w:rsidRDefault="00CC38C8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650F">
        <w:rPr>
          <w:b/>
          <w:sz w:val="28"/>
          <w:szCs w:val="28"/>
          <w:u w:val="single"/>
        </w:rPr>
        <w:lastRenderedPageBreak/>
        <w:t xml:space="preserve">По показателю </w:t>
      </w:r>
      <w:r w:rsidR="001B6B1B">
        <w:rPr>
          <w:b/>
          <w:sz w:val="28"/>
          <w:szCs w:val="28"/>
          <w:u w:val="single"/>
        </w:rPr>
        <w:t>ЦУР</w:t>
      </w:r>
      <w:r w:rsidR="005A650F" w:rsidRPr="005A650F">
        <w:rPr>
          <w:b/>
          <w:sz w:val="28"/>
          <w:szCs w:val="28"/>
          <w:u w:val="single"/>
        </w:rPr>
        <w:t xml:space="preserve"> </w:t>
      </w:r>
      <w:r w:rsidRPr="005A650F">
        <w:rPr>
          <w:b/>
          <w:sz w:val="28"/>
          <w:szCs w:val="28"/>
          <w:u w:val="single"/>
        </w:rPr>
        <w:t>3.3.3</w:t>
      </w:r>
      <w:r w:rsidR="005A650F">
        <w:rPr>
          <w:b/>
          <w:sz w:val="28"/>
          <w:szCs w:val="28"/>
          <w:u w:val="single"/>
        </w:rPr>
        <w:t xml:space="preserve">  </w:t>
      </w:r>
      <w:r w:rsidR="00757636">
        <w:rPr>
          <w:sz w:val="28"/>
          <w:szCs w:val="28"/>
          <w:u w:val="single"/>
        </w:rPr>
        <w:t xml:space="preserve"> </w:t>
      </w:r>
      <w:r w:rsidR="00757636" w:rsidRPr="00361A79">
        <w:rPr>
          <w:rFonts w:eastAsiaTheme="minorHAnsi"/>
          <w:sz w:val="28"/>
          <w:szCs w:val="28"/>
          <w:lang w:eastAsia="en-US"/>
        </w:rPr>
        <w:t xml:space="preserve">«Заболеваемость малярией на 1000 человек» </w:t>
      </w:r>
    </w:p>
    <w:p w:rsidR="005A650F" w:rsidRDefault="00CC38C8" w:rsidP="00A845B7">
      <w:pPr>
        <w:tabs>
          <w:tab w:val="left" w:pos="1556"/>
        </w:tabs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Заболеваемость малярией в </w:t>
      </w:r>
      <w:proofErr w:type="spellStart"/>
      <w:r>
        <w:rPr>
          <w:sz w:val="28"/>
          <w:szCs w:val="28"/>
        </w:rPr>
        <w:t>Лиозненском</w:t>
      </w:r>
      <w:proofErr w:type="spellEnd"/>
      <w:r>
        <w:rPr>
          <w:sz w:val="28"/>
          <w:szCs w:val="28"/>
        </w:rPr>
        <w:t xml:space="preserve"> районе не регистри</w:t>
      </w:r>
      <w:r w:rsidR="00D36CAB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  <w:r w:rsidR="00434A92" w:rsidRPr="00434A92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434A92" w:rsidRPr="00D32027" w:rsidRDefault="00434A92" w:rsidP="00A845B7">
      <w:pPr>
        <w:tabs>
          <w:tab w:val="left" w:pos="1556"/>
        </w:tabs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61A79">
        <w:rPr>
          <w:rFonts w:eastAsiaTheme="minorHAnsi"/>
          <w:i/>
          <w:sz w:val="28"/>
          <w:szCs w:val="28"/>
          <w:lang w:eastAsia="en-US"/>
        </w:rPr>
        <w:t>Целевое</w:t>
      </w:r>
      <w:r w:rsidRPr="00D32027">
        <w:rPr>
          <w:rFonts w:eastAsiaTheme="minorHAnsi"/>
          <w:i/>
          <w:sz w:val="28"/>
          <w:szCs w:val="28"/>
          <w:lang w:eastAsia="en-US"/>
        </w:rPr>
        <w:t xml:space="preserve"> значение 2020 год – 0,001; 2025 год – 0,001; 2030 год – 0,001)</w:t>
      </w:r>
      <w:r w:rsidR="00A845B7">
        <w:rPr>
          <w:rFonts w:eastAsiaTheme="minorHAnsi"/>
          <w:i/>
          <w:sz w:val="28"/>
          <w:szCs w:val="28"/>
          <w:lang w:eastAsia="en-US"/>
        </w:rPr>
        <w:t>.</w:t>
      </w:r>
      <w:proofErr w:type="gramEnd"/>
    </w:p>
    <w:p w:rsidR="00757636" w:rsidRPr="00D32027" w:rsidRDefault="00757636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2027">
        <w:rPr>
          <w:rFonts w:eastAsiaTheme="minorHAnsi"/>
          <w:sz w:val="28"/>
          <w:szCs w:val="28"/>
          <w:lang w:eastAsia="en-US"/>
        </w:rPr>
        <w:t>Для показателей заболеваемости малярией 1000 человек в Республике Бела</w:t>
      </w:r>
      <w:r w:rsidR="00056EEB">
        <w:rPr>
          <w:rFonts w:eastAsiaTheme="minorHAnsi"/>
          <w:sz w:val="28"/>
          <w:szCs w:val="28"/>
          <w:lang w:eastAsia="en-US"/>
        </w:rPr>
        <w:t xml:space="preserve">русь, в </w:t>
      </w:r>
      <w:proofErr w:type="spellStart"/>
      <w:r w:rsidR="00056EEB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="00056EEB">
        <w:rPr>
          <w:rFonts w:eastAsiaTheme="minorHAnsi"/>
          <w:sz w:val="28"/>
          <w:szCs w:val="28"/>
          <w:lang w:eastAsia="en-US"/>
        </w:rPr>
        <w:t>. по Витебской облас</w:t>
      </w:r>
      <w:r w:rsidRPr="00D32027">
        <w:rPr>
          <w:rFonts w:eastAsiaTheme="minorHAnsi"/>
          <w:sz w:val="28"/>
          <w:szCs w:val="28"/>
          <w:lang w:eastAsia="en-US"/>
        </w:rPr>
        <w:t>ти,</w:t>
      </w:r>
      <w:r w:rsidR="001B6B1B">
        <w:rPr>
          <w:rFonts w:eastAsiaTheme="minorHAnsi"/>
          <w:sz w:val="28"/>
          <w:szCs w:val="28"/>
          <w:lang w:eastAsia="en-US"/>
        </w:rPr>
        <w:t xml:space="preserve"> </w:t>
      </w:r>
      <w:r w:rsidRPr="00D32027">
        <w:rPr>
          <w:rFonts w:eastAsiaTheme="minorHAnsi"/>
          <w:sz w:val="28"/>
          <w:szCs w:val="28"/>
          <w:lang w:eastAsia="en-US"/>
        </w:rPr>
        <w:t>рассчитаны пороговые показатели. В 2020</w:t>
      </w:r>
      <w:r w:rsidR="001B6B1B">
        <w:rPr>
          <w:rFonts w:eastAsiaTheme="minorHAnsi"/>
          <w:sz w:val="28"/>
          <w:szCs w:val="28"/>
          <w:lang w:eastAsia="en-US"/>
        </w:rPr>
        <w:t>г.</w:t>
      </w:r>
      <w:r w:rsidRPr="00D32027">
        <w:rPr>
          <w:rFonts w:eastAsiaTheme="minorHAnsi"/>
          <w:sz w:val="28"/>
          <w:szCs w:val="28"/>
          <w:lang w:eastAsia="en-US"/>
        </w:rPr>
        <w:t>, 2025</w:t>
      </w:r>
      <w:r w:rsidR="001B6B1B">
        <w:rPr>
          <w:rFonts w:eastAsiaTheme="minorHAnsi"/>
          <w:sz w:val="28"/>
          <w:szCs w:val="28"/>
          <w:lang w:eastAsia="en-US"/>
        </w:rPr>
        <w:t>г.</w:t>
      </w:r>
      <w:r w:rsidRPr="00D32027">
        <w:rPr>
          <w:rFonts w:eastAsiaTheme="minorHAnsi"/>
          <w:sz w:val="28"/>
          <w:szCs w:val="28"/>
          <w:lang w:eastAsia="en-US"/>
        </w:rPr>
        <w:t xml:space="preserve"> и 2030</w:t>
      </w:r>
      <w:r w:rsidR="001B6B1B">
        <w:rPr>
          <w:rFonts w:eastAsiaTheme="minorHAnsi"/>
          <w:sz w:val="28"/>
          <w:szCs w:val="28"/>
          <w:lang w:eastAsia="en-US"/>
        </w:rPr>
        <w:t>г.</w:t>
      </w:r>
      <w:r w:rsidRPr="00D32027">
        <w:rPr>
          <w:rFonts w:eastAsiaTheme="minorHAnsi"/>
          <w:sz w:val="28"/>
          <w:szCs w:val="28"/>
          <w:lang w:eastAsia="en-US"/>
        </w:rPr>
        <w:t xml:space="preserve"> данные показатели не должны превысить 0,001 на 1000 человек.</w:t>
      </w:r>
    </w:p>
    <w:p w:rsidR="00757636" w:rsidRPr="00D32027" w:rsidRDefault="00757636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2027">
        <w:rPr>
          <w:rFonts w:eastAsiaTheme="minorHAnsi"/>
          <w:sz w:val="28"/>
          <w:szCs w:val="28"/>
          <w:lang w:eastAsia="en-US"/>
        </w:rPr>
        <w:t>Для достижения поставленной цели требуется:</w:t>
      </w:r>
    </w:p>
    <w:p w:rsidR="00757636" w:rsidRPr="00D32027" w:rsidRDefault="001B6B1B" w:rsidP="00A845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57636" w:rsidRPr="00D32027">
        <w:rPr>
          <w:rFonts w:eastAsiaTheme="minorHAnsi"/>
          <w:sz w:val="28"/>
          <w:szCs w:val="28"/>
          <w:lang w:eastAsia="en-US"/>
        </w:rPr>
        <w:t>обеспечение всеобщего доступа населения к средствам профилакт</w:t>
      </w:r>
      <w:r w:rsidR="00056EEB">
        <w:rPr>
          <w:rFonts w:eastAsiaTheme="minorHAnsi"/>
          <w:sz w:val="28"/>
          <w:szCs w:val="28"/>
          <w:lang w:eastAsia="en-US"/>
        </w:rPr>
        <w:t>ики, диагностики и лечения маля</w:t>
      </w:r>
      <w:r w:rsidR="00757636" w:rsidRPr="00D32027">
        <w:rPr>
          <w:rFonts w:eastAsiaTheme="minorHAnsi"/>
          <w:sz w:val="28"/>
          <w:szCs w:val="28"/>
          <w:lang w:eastAsia="en-US"/>
        </w:rPr>
        <w:t>рии;</w:t>
      </w:r>
    </w:p>
    <w:p w:rsidR="00757636" w:rsidRPr="00D32027" w:rsidRDefault="001B6B1B" w:rsidP="00A845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57636" w:rsidRPr="00D32027">
        <w:rPr>
          <w:rFonts w:eastAsiaTheme="minorHAnsi"/>
          <w:sz w:val="28"/>
          <w:szCs w:val="28"/>
          <w:lang w:eastAsia="en-US"/>
        </w:rPr>
        <w:t>активизация мер, направленных на сохранение статуса территории, свободной от малярии;</w:t>
      </w:r>
    </w:p>
    <w:p w:rsidR="00757636" w:rsidRPr="00D32027" w:rsidRDefault="001B6B1B" w:rsidP="00A845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57636" w:rsidRPr="00D32027">
        <w:rPr>
          <w:rFonts w:eastAsiaTheme="minorHAnsi"/>
          <w:sz w:val="28"/>
          <w:szCs w:val="28"/>
          <w:lang w:eastAsia="en-US"/>
        </w:rPr>
        <w:t>обеспечение непрерывного эпидемиологического надзора за малярией;</w:t>
      </w:r>
    </w:p>
    <w:p w:rsidR="00757636" w:rsidRDefault="001B6B1B" w:rsidP="00A845B7">
      <w:pPr>
        <w:tabs>
          <w:tab w:val="left" w:pos="1556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57636" w:rsidRPr="00D32027">
        <w:rPr>
          <w:rFonts w:eastAsiaTheme="minorHAnsi"/>
          <w:sz w:val="28"/>
          <w:szCs w:val="28"/>
          <w:lang w:eastAsia="en-US"/>
        </w:rPr>
        <w:t>проведение широкой информационно-образовательной работы с населением</w:t>
      </w:r>
    </w:p>
    <w:p w:rsidR="00757636" w:rsidRPr="00361A79" w:rsidRDefault="00757636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650F">
        <w:rPr>
          <w:rFonts w:eastAsiaTheme="minorHAnsi"/>
          <w:b/>
          <w:sz w:val="28"/>
          <w:szCs w:val="28"/>
          <w:u w:val="single"/>
          <w:lang w:eastAsia="en-US"/>
        </w:rPr>
        <w:t>Показатель 3.а.1.1.</w:t>
      </w:r>
      <w:r w:rsidRPr="005A650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61A79">
        <w:rPr>
          <w:rFonts w:eastAsiaTheme="minorHAnsi"/>
          <w:sz w:val="28"/>
          <w:szCs w:val="28"/>
          <w:lang w:eastAsia="en-US"/>
        </w:rPr>
        <w:t>Распространенность употребления табака лицами в возрасте 16 лет и старше</w:t>
      </w:r>
    </w:p>
    <w:p w:rsidR="006115C7" w:rsidRDefault="006115C7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Наряду с </w:t>
      </w:r>
      <w:r w:rsidR="00757636">
        <w:rPr>
          <w:rFonts w:eastAsiaTheme="minorHAnsi"/>
          <w:sz w:val="28"/>
          <w:szCs w:val="28"/>
          <w:lang w:eastAsia="en-US"/>
        </w:rPr>
        <w:t>законод</w:t>
      </w:r>
      <w:r w:rsidR="00757636" w:rsidRPr="00D32027">
        <w:rPr>
          <w:rFonts w:eastAsiaTheme="minorHAnsi"/>
          <w:sz w:val="28"/>
          <w:szCs w:val="28"/>
          <w:lang w:eastAsia="en-US"/>
        </w:rPr>
        <w:t>ательными, административными,</w:t>
      </w:r>
      <w:r w:rsidR="00757636">
        <w:rPr>
          <w:rFonts w:eastAsiaTheme="minorHAnsi"/>
          <w:sz w:val="28"/>
          <w:szCs w:val="28"/>
          <w:lang w:eastAsia="en-US"/>
        </w:rPr>
        <w:t xml:space="preserve"> </w:t>
      </w:r>
      <w:r w:rsidR="00757636" w:rsidRPr="00D32027">
        <w:rPr>
          <w:rFonts w:eastAsiaTheme="minorHAnsi"/>
          <w:sz w:val="28"/>
          <w:szCs w:val="28"/>
          <w:lang w:eastAsia="en-US"/>
        </w:rPr>
        <w:t>лечебными</w:t>
      </w:r>
      <w:r w:rsidRPr="006115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мероприятиями </w:t>
      </w:r>
      <w:r w:rsidRPr="00D32027">
        <w:rPr>
          <w:rFonts w:eastAsiaTheme="minorHAnsi"/>
          <w:sz w:val="28"/>
          <w:szCs w:val="28"/>
          <w:lang w:eastAsia="en-US"/>
        </w:rPr>
        <w:t xml:space="preserve">по борьбе с </w:t>
      </w:r>
      <w:proofErr w:type="spellStart"/>
      <w:r w:rsidRPr="00D32027">
        <w:rPr>
          <w:rFonts w:eastAsiaTheme="minorHAnsi"/>
          <w:sz w:val="28"/>
          <w:szCs w:val="28"/>
          <w:lang w:eastAsia="en-US"/>
        </w:rPr>
        <w:t>табакокурением</w:t>
      </w:r>
      <w:proofErr w:type="spellEnd"/>
      <w:r>
        <w:rPr>
          <w:rFonts w:eastAsiaTheme="minorHAnsi"/>
          <w:sz w:val="28"/>
          <w:szCs w:val="28"/>
          <w:lang w:eastAsia="en-US"/>
        </w:rPr>
        <w:t>,</w:t>
      </w:r>
      <w:r w:rsidR="00757636" w:rsidRPr="00D32027">
        <w:rPr>
          <w:rFonts w:eastAsiaTheme="minorHAnsi"/>
          <w:sz w:val="28"/>
          <w:szCs w:val="28"/>
          <w:lang w:eastAsia="en-US"/>
        </w:rPr>
        <w:t xml:space="preserve"> немаловажное значение имеет информационно-пропагандистская работа, проводимая учреждениями здравоохранения и </w:t>
      </w:r>
      <w:proofErr w:type="spellStart"/>
      <w:r w:rsidR="00757636" w:rsidRPr="00D32027">
        <w:rPr>
          <w:rFonts w:eastAsiaTheme="minorHAnsi"/>
          <w:sz w:val="28"/>
          <w:szCs w:val="28"/>
          <w:lang w:eastAsia="en-US"/>
        </w:rPr>
        <w:t>санэпидслужбы</w:t>
      </w:r>
      <w:proofErr w:type="spellEnd"/>
      <w:r w:rsidR="00757636" w:rsidRPr="00D32027">
        <w:rPr>
          <w:rFonts w:eastAsiaTheme="minorHAnsi"/>
          <w:sz w:val="28"/>
          <w:szCs w:val="28"/>
          <w:lang w:eastAsia="en-US"/>
        </w:rPr>
        <w:t xml:space="preserve"> совместно с заинтересованными ведомствами. </w:t>
      </w:r>
    </w:p>
    <w:p w:rsidR="00757636" w:rsidRPr="00D32027" w:rsidRDefault="00757636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2027">
        <w:rPr>
          <w:rFonts w:eastAsiaTheme="minorHAnsi"/>
          <w:sz w:val="28"/>
          <w:szCs w:val="28"/>
          <w:lang w:eastAsia="en-US"/>
        </w:rPr>
        <w:t xml:space="preserve">Результаты проведенного анализа ситуации по борьбе с </w:t>
      </w:r>
      <w:proofErr w:type="spellStart"/>
      <w:r w:rsidRPr="00D32027">
        <w:rPr>
          <w:rFonts w:eastAsiaTheme="minorHAnsi"/>
          <w:sz w:val="28"/>
          <w:szCs w:val="28"/>
          <w:lang w:eastAsia="en-US"/>
        </w:rPr>
        <w:t>табакокурением</w:t>
      </w:r>
      <w:proofErr w:type="spellEnd"/>
      <w:r w:rsidRPr="00D32027">
        <w:rPr>
          <w:rFonts w:eastAsiaTheme="minorHAnsi"/>
          <w:sz w:val="28"/>
          <w:szCs w:val="28"/>
          <w:lang w:eastAsia="en-US"/>
        </w:rPr>
        <w:t xml:space="preserve"> в области позволяют определить задачи на 2019 год, направленные на повышение заинтересованности людей в принятии позитивных решений в отношении своего здоровья и отказа от курения:</w:t>
      </w:r>
    </w:p>
    <w:p w:rsidR="00757636" w:rsidRPr="00D32027" w:rsidRDefault="005A650F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57636" w:rsidRPr="00D32027">
        <w:rPr>
          <w:rFonts w:eastAsiaTheme="minorHAnsi"/>
          <w:sz w:val="28"/>
          <w:szCs w:val="28"/>
          <w:lang w:eastAsia="en-US"/>
        </w:rPr>
        <w:t>проведение территориальных информационных кампаний по проблем</w:t>
      </w:r>
      <w:r w:rsidR="00757636">
        <w:rPr>
          <w:rFonts w:eastAsiaTheme="minorHAnsi"/>
          <w:sz w:val="28"/>
          <w:szCs w:val="28"/>
          <w:lang w:eastAsia="en-US"/>
        </w:rPr>
        <w:t xml:space="preserve">ам табака, участие в проведении </w:t>
      </w:r>
      <w:r w:rsidR="00757636" w:rsidRPr="00D32027">
        <w:rPr>
          <w:rFonts w:eastAsiaTheme="minorHAnsi"/>
          <w:sz w:val="28"/>
          <w:szCs w:val="28"/>
          <w:lang w:eastAsia="en-US"/>
        </w:rPr>
        <w:t>республиканских акций здоровья;</w:t>
      </w:r>
    </w:p>
    <w:p w:rsidR="00757636" w:rsidRPr="00D32027" w:rsidRDefault="0006477A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57636" w:rsidRPr="00D32027">
        <w:rPr>
          <w:rFonts w:eastAsiaTheme="minorHAnsi"/>
          <w:sz w:val="28"/>
          <w:szCs w:val="28"/>
          <w:lang w:eastAsia="en-US"/>
        </w:rPr>
        <w:t>обеспечение достаточного методического сопровождения профилактической деятельности;</w:t>
      </w:r>
    </w:p>
    <w:p w:rsidR="00757636" w:rsidRPr="00D32027" w:rsidRDefault="005A650F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57636" w:rsidRPr="00D32027">
        <w:rPr>
          <w:rFonts w:eastAsiaTheme="minorHAnsi"/>
          <w:sz w:val="28"/>
          <w:szCs w:val="28"/>
          <w:lang w:eastAsia="en-US"/>
        </w:rPr>
        <w:t>проведение на всех этапах первичной медицинской помощи целенаправленной работа с группами риска по отношению</w:t>
      </w:r>
      <w:r w:rsidR="00002AF8">
        <w:rPr>
          <w:rFonts w:eastAsiaTheme="minorHAnsi"/>
          <w:sz w:val="28"/>
          <w:szCs w:val="28"/>
          <w:lang w:eastAsia="en-US"/>
        </w:rPr>
        <w:t xml:space="preserve"> </w:t>
      </w:r>
      <w:r w:rsidR="00757636" w:rsidRPr="00D32027">
        <w:rPr>
          <w:rFonts w:eastAsiaTheme="minorHAnsi"/>
          <w:sz w:val="28"/>
          <w:szCs w:val="28"/>
          <w:lang w:eastAsia="en-US"/>
        </w:rPr>
        <w:t>к курению;</w:t>
      </w:r>
    </w:p>
    <w:p w:rsidR="00757636" w:rsidRPr="00D32027" w:rsidRDefault="0006477A" w:rsidP="00A845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57636" w:rsidRPr="00D32027">
        <w:rPr>
          <w:rFonts w:eastAsiaTheme="minorHAnsi"/>
          <w:sz w:val="28"/>
          <w:szCs w:val="28"/>
          <w:lang w:eastAsia="en-US"/>
        </w:rPr>
        <w:t xml:space="preserve">реализация комплекса мер по оказанию помощи </w:t>
      </w:r>
      <w:proofErr w:type="gramStart"/>
      <w:r w:rsidR="00757636" w:rsidRPr="00D32027">
        <w:rPr>
          <w:rFonts w:eastAsiaTheme="minorHAnsi"/>
          <w:sz w:val="28"/>
          <w:szCs w:val="28"/>
          <w:lang w:eastAsia="en-US"/>
        </w:rPr>
        <w:t>курящим</w:t>
      </w:r>
      <w:proofErr w:type="gramEnd"/>
      <w:r w:rsidR="00757636" w:rsidRPr="00D32027">
        <w:rPr>
          <w:rFonts w:eastAsiaTheme="minorHAnsi"/>
          <w:sz w:val="28"/>
          <w:szCs w:val="28"/>
          <w:lang w:eastAsia="en-US"/>
        </w:rPr>
        <w:t xml:space="preserve"> в отказе от потребления табака;</w:t>
      </w:r>
    </w:p>
    <w:p w:rsidR="00757636" w:rsidRDefault="00757636" w:rsidP="00A845B7">
      <w:pPr>
        <w:pStyle w:val="ad"/>
        <w:ind w:firstLine="708"/>
        <w:jc w:val="both"/>
        <w:rPr>
          <w:sz w:val="28"/>
          <w:szCs w:val="28"/>
        </w:rPr>
      </w:pPr>
      <w:r w:rsidRPr="005A650F">
        <w:rPr>
          <w:b/>
          <w:sz w:val="28"/>
          <w:szCs w:val="28"/>
          <w:u w:val="single"/>
        </w:rPr>
        <w:t>Показатель 3.</w:t>
      </w:r>
      <w:r w:rsidRPr="005A650F">
        <w:rPr>
          <w:b/>
          <w:sz w:val="28"/>
          <w:szCs w:val="28"/>
          <w:u w:val="single"/>
          <w:lang w:val="en-US"/>
        </w:rPr>
        <w:t>b</w:t>
      </w:r>
      <w:r w:rsidRPr="005A650F">
        <w:rPr>
          <w:b/>
          <w:sz w:val="28"/>
          <w:szCs w:val="28"/>
          <w:u w:val="single"/>
        </w:rPr>
        <w:t>.1.</w:t>
      </w:r>
      <w:r>
        <w:rPr>
          <w:sz w:val="28"/>
          <w:szCs w:val="28"/>
        </w:rPr>
        <w:t xml:space="preserve"> – Доля целевой группы населения, охваченная иммунизацией всеми вакцинами, включенными в национальные программы</w:t>
      </w:r>
    </w:p>
    <w:p w:rsidR="00757636" w:rsidRPr="00B71FD7" w:rsidRDefault="00757636" w:rsidP="00A845B7">
      <w:pPr>
        <w:pStyle w:val="ad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Стабильность эпидемиологического благополучия населения района во многом поддерживается при помощи наиболее эффективной</w:t>
      </w:r>
      <w:r w:rsidR="0006477A">
        <w:rPr>
          <w:sz w:val="28"/>
          <w:szCs w:val="28"/>
        </w:rPr>
        <w:t xml:space="preserve"> и безопасной меры профилактики </w:t>
      </w:r>
      <w:r>
        <w:rPr>
          <w:sz w:val="28"/>
          <w:szCs w:val="28"/>
        </w:rPr>
        <w:t>– вакцинации, которая на протяжении многих десятилетий позволяет предотвращать эпидемии и тяжелые случаи заболеваний.</w:t>
      </w:r>
    </w:p>
    <w:p w:rsidR="005A650F" w:rsidRDefault="005A650F" w:rsidP="00A845B7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450"/>
        <w:gridCol w:w="1417"/>
        <w:gridCol w:w="1418"/>
      </w:tblGrid>
      <w:tr w:rsidR="00BE027F" w:rsidRPr="00E4449D" w:rsidTr="00D22828">
        <w:trPr>
          <w:trHeight w:val="265"/>
          <w:jc w:val="center"/>
        </w:trPr>
        <w:tc>
          <w:tcPr>
            <w:tcW w:w="742" w:type="dxa"/>
            <w:vMerge w:val="restart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3.b.1</w:t>
            </w:r>
          </w:p>
        </w:tc>
        <w:tc>
          <w:tcPr>
            <w:tcW w:w="6450" w:type="dxa"/>
            <w:vMerge w:val="restart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«Доля целевой группы населения, охваченная иммунизацией  всеми вакцинами, включенными в национальные программы» (показатель 3.b.1 Целей устойчивого развития)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E027F" w:rsidRPr="00E4449D" w:rsidRDefault="00BE027F" w:rsidP="00072F7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2018</w:t>
            </w:r>
            <w:r w:rsidRPr="00E4449D">
              <w:rPr>
                <w:b/>
                <w:i/>
                <w:sz w:val="20"/>
                <w:szCs w:val="20"/>
              </w:rPr>
              <w:t xml:space="preserve"> год</w:t>
            </w:r>
          </w:p>
        </w:tc>
      </w:tr>
      <w:tr w:rsidR="00BE027F" w:rsidRPr="00E4449D" w:rsidTr="00D22828">
        <w:trPr>
          <w:trHeight w:val="265"/>
          <w:jc w:val="center"/>
        </w:trPr>
        <w:tc>
          <w:tcPr>
            <w:tcW w:w="742" w:type="dxa"/>
            <w:vMerge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50" w:type="dxa"/>
            <w:vMerge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E027F" w:rsidRPr="00E4449D" w:rsidRDefault="00BE027F" w:rsidP="00072F74">
            <w:pPr>
              <w:jc w:val="center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Витебская область</w:t>
            </w:r>
          </w:p>
          <w:p w:rsidR="00BE027F" w:rsidRPr="00E4449D" w:rsidRDefault="00BE027F" w:rsidP="00072F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27F" w:rsidRPr="00E4449D" w:rsidRDefault="00BE027F" w:rsidP="00DB3586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lastRenderedPageBreak/>
              <w:t>Лиозненский район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lastRenderedPageBreak/>
              <w:t>1.1.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 xml:space="preserve">Вакцинация против туберкулеза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98,45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98,0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1.2.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вирусного гепатита</w:t>
            </w:r>
            <w:proofErr w:type="gramStart"/>
            <w:r w:rsidRPr="00E4449D">
              <w:rPr>
                <w:b/>
                <w:i/>
                <w:sz w:val="20"/>
                <w:szCs w:val="20"/>
              </w:rPr>
              <w:t xml:space="preserve"> В</w:t>
            </w:r>
            <w:proofErr w:type="gramEnd"/>
            <w:r w:rsidRPr="00E4449D">
              <w:rPr>
                <w:b/>
                <w:i/>
                <w:sz w:val="20"/>
                <w:szCs w:val="20"/>
              </w:rPr>
              <w:t xml:space="preserve">  (вакцинация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99,97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97,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1.3.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вирусного гепатита</w:t>
            </w:r>
            <w:proofErr w:type="gramStart"/>
            <w:r w:rsidRPr="00E4449D">
              <w:rPr>
                <w:b/>
                <w:i/>
                <w:sz w:val="20"/>
                <w:szCs w:val="20"/>
              </w:rPr>
              <w:t xml:space="preserve"> В</w:t>
            </w:r>
            <w:proofErr w:type="gramEnd"/>
            <w:r w:rsidRPr="00E4449D">
              <w:rPr>
                <w:b/>
                <w:i/>
                <w:sz w:val="20"/>
                <w:szCs w:val="20"/>
              </w:rPr>
              <w:t xml:space="preserve">  (законченный курс - вакцинация 1-3)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99,87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98,0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1.4.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дифтерии, столбняка, коклюша (вакцинация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99,62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97,2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1.5.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дифтерии, столбняка, коклюша (законченный курс - вакцинация 1-3)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99,99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97,3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1.6.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дифтерии, столбняка, коклюша (вакцинация 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98,51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97,0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1.7.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полиомиелита  (вакцинация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96,57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97,6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1.8.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полиомиелита  (законченный курс - вакцинация 1-3)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97,7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98,1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1.9.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полиомиелита  (вакцинация 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98,86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98,4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1.10.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кори, эпидемического паротита, краснухи (вакцинация 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98,48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97,4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1.11.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кори, эпидемического паротита, краснухи (вакцинация 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98,7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97,7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1.12.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гемофильной инфекции (группы риска) (законченный курс вакцинации в соответствии с возрастом)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96,9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98,6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1.13.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пневмококковой инфекции (группы риска) (законченный курс вакцинации в соответствии с возрастом)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98,3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1.14.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дифтерии и столбняка (дети 6 лет)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98,7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98,2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1.15.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дифтерии  (дети 11 лет)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99,19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tabs>
                <w:tab w:val="left" w:pos="1189"/>
                <w:tab w:val="center" w:pos="1412"/>
              </w:tabs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98,7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1.16.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дифтерии и столбняка (дети 16 лет)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98,42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98,8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1.17.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дифтерии и столбняка  (взрослые 18-66 лет)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98,7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98,1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Вакцинация против гриппа,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2.1.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дети в возрасте от 6 месяцев до 3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75,3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2.2.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дети в возрасте от 3 лет и взрослые с хроническими заболеваниями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75,5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2.3.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 xml:space="preserve">лица с </w:t>
            </w:r>
            <w:proofErr w:type="spellStart"/>
            <w:r w:rsidRPr="00E4449D">
              <w:rPr>
                <w:b/>
                <w:i/>
                <w:sz w:val="20"/>
                <w:szCs w:val="20"/>
              </w:rPr>
              <w:t>иммуносупрессией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78,0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лица в возрасте старше 65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BE027F" w:rsidRPr="00D22828" w:rsidRDefault="00BE027F" w:rsidP="004719F4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7</w:t>
            </w:r>
            <w:r w:rsidR="004719F4" w:rsidRPr="00D22828">
              <w:rPr>
                <w:i/>
                <w:sz w:val="20"/>
                <w:szCs w:val="20"/>
              </w:rPr>
              <w:t>5</w:t>
            </w:r>
            <w:r w:rsidRPr="00D22828">
              <w:rPr>
                <w:i/>
                <w:sz w:val="20"/>
                <w:szCs w:val="20"/>
              </w:rPr>
              <w:t>,</w:t>
            </w:r>
            <w:r w:rsidR="004719F4" w:rsidRPr="00D22828">
              <w:rPr>
                <w:i/>
                <w:sz w:val="20"/>
                <w:szCs w:val="20"/>
              </w:rPr>
              <w:t>1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2.4.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беременные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BE027F" w:rsidRPr="00D22828" w:rsidRDefault="00BE027F" w:rsidP="004719F4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7</w:t>
            </w:r>
            <w:r w:rsidR="004719F4" w:rsidRPr="00D22828">
              <w:rPr>
                <w:i/>
                <w:sz w:val="20"/>
                <w:szCs w:val="20"/>
              </w:rPr>
              <w:t>3</w:t>
            </w:r>
            <w:r w:rsidRPr="00D22828">
              <w:rPr>
                <w:i/>
                <w:sz w:val="20"/>
                <w:szCs w:val="20"/>
              </w:rPr>
              <w:t>,</w:t>
            </w:r>
            <w:r w:rsidR="004719F4" w:rsidRPr="00D22828">
              <w:rPr>
                <w:i/>
                <w:sz w:val="20"/>
                <w:szCs w:val="20"/>
              </w:rPr>
              <w:t>2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2.5.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медицинские, фармацевтические работники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27F" w:rsidRPr="00CD515C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77,8</w:t>
            </w:r>
          </w:p>
        </w:tc>
        <w:tc>
          <w:tcPr>
            <w:tcW w:w="1418" w:type="dxa"/>
          </w:tcPr>
          <w:p w:rsidR="00BE027F" w:rsidRPr="00D22828" w:rsidRDefault="003812C4" w:rsidP="003812C4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92</w:t>
            </w:r>
            <w:r w:rsidR="00BE027F" w:rsidRPr="00D22828">
              <w:rPr>
                <w:i/>
                <w:sz w:val="20"/>
                <w:szCs w:val="20"/>
              </w:rPr>
              <w:t>,</w:t>
            </w:r>
            <w:r w:rsidRPr="00D22828">
              <w:rPr>
                <w:i/>
                <w:sz w:val="20"/>
                <w:szCs w:val="20"/>
              </w:rPr>
              <w:t>0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2.6.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 xml:space="preserve">дети и взрослые, находящиеся в учреждениях с круглосуточным режимом пребывания </w:t>
            </w:r>
          </w:p>
        </w:tc>
        <w:tc>
          <w:tcPr>
            <w:tcW w:w="1417" w:type="dxa"/>
            <w:shd w:val="clear" w:color="auto" w:fill="auto"/>
          </w:tcPr>
          <w:p w:rsidR="00BE027F" w:rsidRPr="00CD515C" w:rsidRDefault="00BE027F" w:rsidP="00D22828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75,1</w:t>
            </w:r>
          </w:p>
        </w:tc>
        <w:tc>
          <w:tcPr>
            <w:tcW w:w="1418" w:type="dxa"/>
          </w:tcPr>
          <w:p w:rsidR="00BE027F" w:rsidRPr="00D22828" w:rsidRDefault="00BE027F" w:rsidP="003812C4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4</w:t>
            </w:r>
            <w:r w:rsidR="003812C4" w:rsidRPr="00D22828">
              <w:rPr>
                <w:i/>
                <w:sz w:val="20"/>
                <w:szCs w:val="20"/>
              </w:rPr>
              <w:t>0</w:t>
            </w:r>
            <w:r w:rsidRPr="00D22828">
              <w:rPr>
                <w:i/>
                <w:sz w:val="20"/>
                <w:szCs w:val="20"/>
              </w:rPr>
              <w:t>,</w:t>
            </w:r>
            <w:r w:rsidR="003812C4" w:rsidRPr="00D22828">
              <w:rPr>
                <w:i/>
                <w:sz w:val="20"/>
                <w:szCs w:val="20"/>
              </w:rPr>
              <w:t>0</w:t>
            </w:r>
          </w:p>
        </w:tc>
      </w:tr>
      <w:tr w:rsidR="00BE027F" w:rsidRPr="00E4449D" w:rsidTr="00D22828">
        <w:trPr>
          <w:trHeight w:val="93"/>
          <w:jc w:val="center"/>
        </w:trPr>
        <w:tc>
          <w:tcPr>
            <w:tcW w:w="742" w:type="dxa"/>
            <w:shd w:val="clear" w:color="auto" w:fill="auto"/>
          </w:tcPr>
          <w:p w:rsidR="00BE027F" w:rsidRPr="00E4449D" w:rsidRDefault="00BE027F" w:rsidP="00072F74">
            <w:pPr>
              <w:jc w:val="both"/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2.7.</w:t>
            </w:r>
          </w:p>
        </w:tc>
        <w:tc>
          <w:tcPr>
            <w:tcW w:w="6450" w:type="dxa"/>
            <w:shd w:val="clear" w:color="auto" w:fill="auto"/>
          </w:tcPr>
          <w:p w:rsidR="00BE027F" w:rsidRPr="00E4449D" w:rsidRDefault="00BE027F" w:rsidP="00072F74">
            <w:pPr>
              <w:rPr>
                <w:b/>
                <w:i/>
                <w:sz w:val="20"/>
                <w:szCs w:val="20"/>
              </w:rPr>
            </w:pPr>
            <w:r w:rsidRPr="00E4449D">
              <w:rPr>
                <w:b/>
                <w:i/>
                <w:sz w:val="20"/>
                <w:szCs w:val="20"/>
              </w:rPr>
              <w:t>работники государственных органов, обеспечивающих безопасность государства и жизнедеятельность населения.</w:t>
            </w:r>
          </w:p>
        </w:tc>
        <w:tc>
          <w:tcPr>
            <w:tcW w:w="1417" w:type="dxa"/>
            <w:shd w:val="clear" w:color="auto" w:fill="auto"/>
          </w:tcPr>
          <w:p w:rsidR="00BE027F" w:rsidRPr="00CD515C" w:rsidRDefault="00BE027F" w:rsidP="00D22828">
            <w:pPr>
              <w:jc w:val="center"/>
              <w:rPr>
                <w:i/>
                <w:sz w:val="20"/>
                <w:szCs w:val="20"/>
              </w:rPr>
            </w:pPr>
            <w:r w:rsidRPr="00CD515C">
              <w:rPr>
                <w:i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BE027F" w:rsidRPr="00D22828" w:rsidRDefault="00BE027F" w:rsidP="00BE027F">
            <w:pPr>
              <w:jc w:val="center"/>
              <w:rPr>
                <w:i/>
                <w:sz w:val="20"/>
                <w:szCs w:val="20"/>
              </w:rPr>
            </w:pPr>
            <w:r w:rsidRPr="00D22828">
              <w:rPr>
                <w:i/>
                <w:sz w:val="20"/>
                <w:szCs w:val="20"/>
              </w:rPr>
              <w:t>74,5</w:t>
            </w:r>
          </w:p>
        </w:tc>
      </w:tr>
    </w:tbl>
    <w:p w:rsidR="0006477A" w:rsidRDefault="00757636" w:rsidP="00A22CFF">
      <w:pPr>
        <w:ind w:firstLine="708"/>
        <w:jc w:val="both"/>
        <w:rPr>
          <w:sz w:val="28"/>
          <w:szCs w:val="28"/>
        </w:rPr>
      </w:pPr>
      <w:r w:rsidRPr="00F12182">
        <w:rPr>
          <w:sz w:val="28"/>
          <w:szCs w:val="28"/>
        </w:rPr>
        <w:t xml:space="preserve">Задачи по снижению заболеваемости гепатита </w:t>
      </w:r>
      <w:r w:rsidR="00FD65A2">
        <w:rPr>
          <w:sz w:val="28"/>
          <w:szCs w:val="28"/>
        </w:rPr>
        <w:t>«</w:t>
      </w:r>
      <w:r w:rsidRPr="00F12182">
        <w:rPr>
          <w:sz w:val="28"/>
          <w:szCs w:val="28"/>
        </w:rPr>
        <w:t>В</w:t>
      </w:r>
      <w:r w:rsidR="00FD65A2">
        <w:rPr>
          <w:sz w:val="28"/>
          <w:szCs w:val="28"/>
        </w:rPr>
        <w:t>»</w:t>
      </w:r>
      <w:r w:rsidR="0006477A">
        <w:rPr>
          <w:sz w:val="28"/>
          <w:szCs w:val="28"/>
        </w:rPr>
        <w:t>:</w:t>
      </w:r>
    </w:p>
    <w:p w:rsidR="00757636" w:rsidRPr="00A0781B" w:rsidRDefault="00757636" w:rsidP="0066457E">
      <w:pPr>
        <w:ind w:firstLine="708"/>
        <w:jc w:val="both"/>
        <w:rPr>
          <w:sz w:val="28"/>
          <w:szCs w:val="28"/>
        </w:rPr>
      </w:pPr>
      <w:r w:rsidRPr="00F12182">
        <w:rPr>
          <w:sz w:val="28"/>
          <w:szCs w:val="28"/>
        </w:rPr>
        <w:t xml:space="preserve">обеспечение охвата вакцинацией против гепатита </w:t>
      </w:r>
      <w:r w:rsidR="00FD65A2">
        <w:rPr>
          <w:sz w:val="28"/>
          <w:szCs w:val="28"/>
        </w:rPr>
        <w:t>«</w:t>
      </w:r>
      <w:r w:rsidRPr="00F12182">
        <w:rPr>
          <w:sz w:val="28"/>
          <w:szCs w:val="28"/>
        </w:rPr>
        <w:t>В</w:t>
      </w:r>
      <w:r w:rsidR="00FD65A2">
        <w:rPr>
          <w:sz w:val="28"/>
          <w:szCs w:val="28"/>
        </w:rPr>
        <w:t>»</w:t>
      </w:r>
      <w:r w:rsidRPr="00F12182">
        <w:rPr>
          <w:sz w:val="28"/>
          <w:szCs w:val="28"/>
        </w:rPr>
        <w:t xml:space="preserve"> новорожденных и подлежащих контингентов; обеспечение доступного тестирования на маркеры гепатитов пациентов с подозрением на заболевание и контингентов из группы риска; обеспечение безопасности препаратов крови; оказание населению безопасной медицинской помощи, а также бытовых услуг связанных с нарушением целостности кожных покровов; пропаганда безопасного секса.</w:t>
      </w:r>
      <w:r w:rsidRPr="00A0781B">
        <w:rPr>
          <w:sz w:val="28"/>
          <w:szCs w:val="28"/>
        </w:rPr>
        <w:t xml:space="preserve"> </w:t>
      </w:r>
    </w:p>
    <w:p w:rsidR="00757636" w:rsidRPr="00A0781B" w:rsidRDefault="00757636" w:rsidP="00757636">
      <w:pPr>
        <w:ind w:firstLine="720"/>
        <w:jc w:val="both"/>
        <w:rPr>
          <w:sz w:val="28"/>
          <w:szCs w:val="28"/>
        </w:rPr>
      </w:pPr>
      <w:r w:rsidRPr="00A0781B">
        <w:rPr>
          <w:sz w:val="28"/>
          <w:szCs w:val="28"/>
        </w:rPr>
        <w:t>Охват прививками населения района всеми вакцинами, включенными</w:t>
      </w:r>
      <w:r>
        <w:rPr>
          <w:sz w:val="28"/>
          <w:szCs w:val="28"/>
        </w:rPr>
        <w:t xml:space="preserve"> в национальные программы с 2013 г. по 2018г. составляет не менее 97</w:t>
      </w:r>
      <w:r w:rsidRPr="00A0781B">
        <w:rPr>
          <w:sz w:val="28"/>
          <w:szCs w:val="28"/>
        </w:rPr>
        <w:t xml:space="preserve">%, что соответствует рекомендациям ВОЗ. Охват прививками против гриппа выполняется в соответствии с доведенными показателями МЗ РБ, в том числе по охвату обязательных контингентов. Поддержание оптимальных критериев </w:t>
      </w:r>
      <w:proofErr w:type="spellStart"/>
      <w:r w:rsidRPr="00A0781B">
        <w:rPr>
          <w:sz w:val="28"/>
          <w:szCs w:val="28"/>
        </w:rPr>
        <w:t>привитости</w:t>
      </w:r>
      <w:proofErr w:type="spellEnd"/>
      <w:r w:rsidRPr="00A0781B">
        <w:rPr>
          <w:sz w:val="28"/>
          <w:szCs w:val="28"/>
        </w:rPr>
        <w:t xml:space="preserve"> населения обеспечило относительно стабильную ситуацию по инфекциям, управляемым средствами специфич</w:t>
      </w:r>
      <w:r w:rsidR="005A650F">
        <w:rPr>
          <w:sz w:val="28"/>
          <w:szCs w:val="28"/>
        </w:rPr>
        <w:t>еской профилактики.</w:t>
      </w:r>
      <w:r>
        <w:rPr>
          <w:sz w:val="28"/>
          <w:szCs w:val="28"/>
        </w:rPr>
        <w:t xml:space="preserve"> </w:t>
      </w:r>
      <w:r w:rsidR="005A650F">
        <w:rPr>
          <w:sz w:val="28"/>
          <w:szCs w:val="28"/>
        </w:rPr>
        <w:t>На протяжении ряда лет</w:t>
      </w:r>
      <w:r w:rsidRPr="00A0781B">
        <w:rPr>
          <w:sz w:val="28"/>
          <w:szCs w:val="28"/>
        </w:rPr>
        <w:t xml:space="preserve"> не регистрировались случаи дифтерии, столбняка, полиомиелита, </w:t>
      </w:r>
      <w:proofErr w:type="spellStart"/>
      <w:r w:rsidRPr="00A0781B">
        <w:rPr>
          <w:sz w:val="28"/>
          <w:szCs w:val="28"/>
        </w:rPr>
        <w:t>эпидпаротита</w:t>
      </w:r>
      <w:proofErr w:type="spellEnd"/>
      <w:r w:rsidRPr="00A0781B">
        <w:rPr>
          <w:sz w:val="28"/>
          <w:szCs w:val="28"/>
        </w:rPr>
        <w:t xml:space="preserve">, кори, краснухи. Отмечается снижение заболеваемости туберкулезом. </w:t>
      </w:r>
    </w:p>
    <w:p w:rsidR="00757636" w:rsidRPr="00A0781B" w:rsidRDefault="00757636" w:rsidP="00757636">
      <w:pPr>
        <w:ind w:firstLine="720"/>
        <w:jc w:val="both"/>
        <w:rPr>
          <w:sz w:val="28"/>
          <w:szCs w:val="28"/>
        </w:rPr>
      </w:pPr>
      <w:r w:rsidRPr="00A0781B">
        <w:rPr>
          <w:sz w:val="28"/>
          <w:szCs w:val="28"/>
        </w:rPr>
        <w:lastRenderedPageBreak/>
        <w:t>В общей структуре инфекционной заболеваемости наибольшую социальную и экономическую значимость имеет группа острых респираторных инфекций и грипп. В виду высокой изменчивости вируса гриппа и</w:t>
      </w:r>
      <w:r w:rsidR="00A22CFF">
        <w:rPr>
          <w:sz w:val="28"/>
          <w:szCs w:val="28"/>
        </w:rPr>
        <w:t xml:space="preserve"> формирование в последние годы </w:t>
      </w:r>
      <w:proofErr w:type="spellStart"/>
      <w:r w:rsidRPr="00A0781B">
        <w:rPr>
          <w:sz w:val="28"/>
          <w:szCs w:val="28"/>
        </w:rPr>
        <w:t>высокопатогенных</w:t>
      </w:r>
      <w:proofErr w:type="spellEnd"/>
      <w:r w:rsidRPr="00A0781B">
        <w:rPr>
          <w:sz w:val="28"/>
          <w:szCs w:val="28"/>
        </w:rPr>
        <w:t xml:space="preserve"> штаммов основным направлением в профилактике заболеваемости гриппом является проведение массовой иммунизации гриппа.</w:t>
      </w:r>
    </w:p>
    <w:p w:rsidR="00757636" w:rsidRPr="00D0697E" w:rsidRDefault="00757636" w:rsidP="00757636">
      <w:pPr>
        <w:ind w:firstLine="720"/>
        <w:jc w:val="both"/>
        <w:rPr>
          <w:sz w:val="28"/>
          <w:szCs w:val="28"/>
        </w:rPr>
      </w:pPr>
      <w:r w:rsidRPr="00D0697E">
        <w:rPr>
          <w:sz w:val="28"/>
          <w:szCs w:val="28"/>
        </w:rPr>
        <w:t>В 2018 году привито против гриппа 4</w:t>
      </w:r>
      <w:r w:rsidR="00C7570C" w:rsidRPr="00D0697E">
        <w:rPr>
          <w:sz w:val="28"/>
          <w:szCs w:val="28"/>
        </w:rPr>
        <w:t>1</w:t>
      </w:r>
      <w:r w:rsidR="00453FA5" w:rsidRPr="00D0697E">
        <w:rPr>
          <w:sz w:val="28"/>
          <w:szCs w:val="28"/>
        </w:rPr>
        <w:t>,0</w:t>
      </w:r>
      <w:r w:rsidRPr="00D0697E">
        <w:rPr>
          <w:sz w:val="28"/>
          <w:szCs w:val="28"/>
        </w:rPr>
        <w:t xml:space="preserve"> % населения района (</w:t>
      </w:r>
      <w:r w:rsidR="00453FA5" w:rsidRPr="00D0697E">
        <w:rPr>
          <w:sz w:val="28"/>
          <w:szCs w:val="28"/>
        </w:rPr>
        <w:t>6</w:t>
      </w:r>
      <w:r w:rsidR="00C7570C" w:rsidRPr="00D0697E">
        <w:rPr>
          <w:sz w:val="28"/>
          <w:szCs w:val="28"/>
        </w:rPr>
        <w:t>271</w:t>
      </w:r>
      <w:r w:rsidRPr="00D0697E">
        <w:rPr>
          <w:sz w:val="28"/>
          <w:szCs w:val="28"/>
        </w:rPr>
        <w:t xml:space="preserve"> человек), в т</w:t>
      </w:r>
      <w:r w:rsidR="00A845B7">
        <w:rPr>
          <w:sz w:val="28"/>
          <w:szCs w:val="28"/>
        </w:rPr>
        <w:t xml:space="preserve">ом </w:t>
      </w:r>
      <w:r w:rsidRPr="00D0697E">
        <w:rPr>
          <w:sz w:val="28"/>
          <w:szCs w:val="28"/>
        </w:rPr>
        <w:t>ч</w:t>
      </w:r>
      <w:r w:rsidR="00A845B7">
        <w:rPr>
          <w:sz w:val="28"/>
          <w:szCs w:val="28"/>
        </w:rPr>
        <w:t>исле</w:t>
      </w:r>
      <w:r w:rsidRPr="00D0697E">
        <w:rPr>
          <w:sz w:val="28"/>
          <w:szCs w:val="28"/>
        </w:rPr>
        <w:t xml:space="preserve"> за счет средств</w:t>
      </w:r>
      <w:r w:rsidR="00C7570C" w:rsidRPr="00D0697E">
        <w:rPr>
          <w:sz w:val="28"/>
          <w:szCs w:val="28"/>
        </w:rPr>
        <w:t xml:space="preserve"> республиканского бюджета 14</w:t>
      </w:r>
      <w:r w:rsidR="00453FA5" w:rsidRPr="00D0697E">
        <w:rPr>
          <w:sz w:val="28"/>
          <w:szCs w:val="28"/>
        </w:rPr>
        <w:t>,</w:t>
      </w:r>
      <w:r w:rsidR="00C7570C" w:rsidRPr="00D0697E">
        <w:rPr>
          <w:sz w:val="28"/>
          <w:szCs w:val="28"/>
        </w:rPr>
        <w:t>3</w:t>
      </w:r>
      <w:r w:rsidRPr="00D0697E">
        <w:rPr>
          <w:sz w:val="28"/>
          <w:szCs w:val="28"/>
        </w:rPr>
        <w:t>% (</w:t>
      </w:r>
      <w:r w:rsidR="00C7570C" w:rsidRPr="00D0697E">
        <w:rPr>
          <w:sz w:val="28"/>
          <w:szCs w:val="28"/>
        </w:rPr>
        <w:t>2188</w:t>
      </w:r>
      <w:r w:rsidRPr="00D0697E">
        <w:rPr>
          <w:sz w:val="28"/>
          <w:szCs w:val="28"/>
        </w:rPr>
        <w:t xml:space="preserve"> человек), </w:t>
      </w:r>
      <w:r w:rsidR="00C7570C" w:rsidRPr="00D0697E">
        <w:rPr>
          <w:sz w:val="28"/>
          <w:szCs w:val="28"/>
        </w:rPr>
        <w:t>местного бюджета</w:t>
      </w:r>
      <w:r w:rsidRPr="00D0697E">
        <w:rPr>
          <w:sz w:val="28"/>
          <w:szCs w:val="28"/>
        </w:rPr>
        <w:t xml:space="preserve"> </w:t>
      </w:r>
      <w:r w:rsidR="00C7570C" w:rsidRPr="00D0697E">
        <w:rPr>
          <w:sz w:val="28"/>
          <w:szCs w:val="28"/>
        </w:rPr>
        <w:t>18</w:t>
      </w:r>
      <w:r w:rsidR="00453FA5" w:rsidRPr="00D0697E">
        <w:rPr>
          <w:sz w:val="28"/>
          <w:szCs w:val="28"/>
        </w:rPr>
        <w:t>,</w:t>
      </w:r>
      <w:r w:rsidR="00C7570C" w:rsidRPr="00D0697E">
        <w:rPr>
          <w:sz w:val="28"/>
          <w:szCs w:val="28"/>
        </w:rPr>
        <w:t>6</w:t>
      </w:r>
      <w:r w:rsidRPr="00D0697E">
        <w:rPr>
          <w:sz w:val="28"/>
          <w:szCs w:val="28"/>
        </w:rPr>
        <w:t>% (</w:t>
      </w:r>
      <w:r w:rsidR="00453FA5" w:rsidRPr="00D0697E">
        <w:rPr>
          <w:sz w:val="28"/>
          <w:szCs w:val="28"/>
        </w:rPr>
        <w:t>2</w:t>
      </w:r>
      <w:r w:rsidR="00C7570C" w:rsidRPr="00D0697E">
        <w:rPr>
          <w:sz w:val="28"/>
          <w:szCs w:val="28"/>
        </w:rPr>
        <w:t>8</w:t>
      </w:r>
      <w:r w:rsidRPr="00D0697E">
        <w:rPr>
          <w:sz w:val="28"/>
          <w:szCs w:val="28"/>
        </w:rPr>
        <w:t>5</w:t>
      </w:r>
      <w:r w:rsidR="00C7570C" w:rsidRPr="00D0697E">
        <w:rPr>
          <w:sz w:val="28"/>
          <w:szCs w:val="28"/>
        </w:rPr>
        <w:t>6</w:t>
      </w:r>
      <w:r w:rsidRPr="00D0697E">
        <w:rPr>
          <w:sz w:val="28"/>
          <w:szCs w:val="28"/>
        </w:rPr>
        <w:t xml:space="preserve"> человек</w:t>
      </w:r>
      <w:r w:rsidR="00FA2356" w:rsidRPr="00D0697E">
        <w:rPr>
          <w:sz w:val="28"/>
          <w:szCs w:val="28"/>
        </w:rPr>
        <w:t>), организаций и сре</w:t>
      </w:r>
      <w:proofErr w:type="gramStart"/>
      <w:r w:rsidR="00FA2356" w:rsidRPr="00D0697E">
        <w:rPr>
          <w:sz w:val="28"/>
          <w:szCs w:val="28"/>
        </w:rPr>
        <w:t>дств пр</w:t>
      </w:r>
      <w:proofErr w:type="gramEnd"/>
      <w:r w:rsidR="00FA2356" w:rsidRPr="00D0697E">
        <w:rPr>
          <w:sz w:val="28"/>
          <w:szCs w:val="28"/>
        </w:rPr>
        <w:t xml:space="preserve">едприятий 8% (1224),  </w:t>
      </w:r>
      <w:r w:rsidRPr="00D0697E">
        <w:rPr>
          <w:sz w:val="28"/>
          <w:szCs w:val="28"/>
        </w:rPr>
        <w:t>личных средств граждан  0,0</w:t>
      </w:r>
      <w:r w:rsidR="00FA2356" w:rsidRPr="00D0697E">
        <w:rPr>
          <w:sz w:val="28"/>
          <w:szCs w:val="28"/>
        </w:rPr>
        <w:t>01</w:t>
      </w:r>
      <w:r w:rsidRPr="00D0697E">
        <w:rPr>
          <w:sz w:val="28"/>
          <w:szCs w:val="28"/>
        </w:rPr>
        <w:t>% (</w:t>
      </w:r>
      <w:r w:rsidR="00FA2356" w:rsidRPr="00D0697E">
        <w:rPr>
          <w:sz w:val="28"/>
          <w:szCs w:val="28"/>
        </w:rPr>
        <w:t>3</w:t>
      </w:r>
      <w:r w:rsidRPr="00D0697E">
        <w:rPr>
          <w:sz w:val="28"/>
          <w:szCs w:val="28"/>
        </w:rPr>
        <w:t xml:space="preserve"> человек</w:t>
      </w:r>
      <w:r w:rsidR="0055004E" w:rsidRPr="00D0697E">
        <w:rPr>
          <w:sz w:val="28"/>
          <w:szCs w:val="28"/>
        </w:rPr>
        <w:t>а</w:t>
      </w:r>
      <w:r w:rsidRPr="00D0697E">
        <w:rPr>
          <w:sz w:val="28"/>
          <w:szCs w:val="28"/>
        </w:rPr>
        <w:t xml:space="preserve">). </w:t>
      </w:r>
    </w:p>
    <w:p w:rsidR="00C533BD" w:rsidRDefault="00757636" w:rsidP="00A22CFF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D0697E">
        <w:rPr>
          <w:sz w:val="28"/>
          <w:szCs w:val="28"/>
        </w:rPr>
        <w:t>Среди групп риска, подлежащих иммунизации за счет средств республиканского и местного бюджетов</w:t>
      </w:r>
      <w:r w:rsidR="00FF1EF8" w:rsidRPr="00FF1EF8">
        <w:rPr>
          <w:sz w:val="28"/>
          <w:szCs w:val="28"/>
        </w:rPr>
        <w:t xml:space="preserve"> </w:t>
      </w:r>
      <w:r w:rsidR="00FF1EF8" w:rsidRPr="00D0697E">
        <w:rPr>
          <w:sz w:val="28"/>
          <w:szCs w:val="28"/>
        </w:rPr>
        <w:t>привито против гриппа</w:t>
      </w:r>
      <w:r w:rsidR="00FF1EF8">
        <w:rPr>
          <w:sz w:val="28"/>
          <w:szCs w:val="28"/>
        </w:rPr>
        <w:t>:</w:t>
      </w:r>
      <w:r w:rsidRPr="00D0697E">
        <w:rPr>
          <w:sz w:val="28"/>
          <w:szCs w:val="28"/>
        </w:rPr>
        <w:t xml:space="preserve"> медицинских работников  </w:t>
      </w:r>
      <w:r w:rsidR="001E567B" w:rsidRPr="00D0697E">
        <w:rPr>
          <w:sz w:val="28"/>
          <w:szCs w:val="28"/>
        </w:rPr>
        <w:t>2</w:t>
      </w:r>
      <w:r w:rsidR="00775454" w:rsidRPr="00D0697E">
        <w:rPr>
          <w:sz w:val="28"/>
          <w:szCs w:val="28"/>
        </w:rPr>
        <w:t>65</w:t>
      </w:r>
      <w:r w:rsidR="001E567B" w:rsidRPr="00D0697E">
        <w:rPr>
          <w:sz w:val="28"/>
          <w:szCs w:val="28"/>
        </w:rPr>
        <w:t xml:space="preserve"> человек</w:t>
      </w:r>
      <w:r w:rsidR="001E567B" w:rsidRPr="00D0697E">
        <w:t xml:space="preserve"> </w:t>
      </w:r>
      <w:r w:rsidR="00CE0DF7">
        <w:rPr>
          <w:sz w:val="28"/>
          <w:szCs w:val="28"/>
        </w:rPr>
        <w:t>(92,0%);</w:t>
      </w:r>
      <w:r w:rsidR="00A22CFF">
        <w:t xml:space="preserve"> </w:t>
      </w:r>
      <w:r w:rsidRPr="00D0697E">
        <w:rPr>
          <w:sz w:val="28"/>
          <w:szCs w:val="28"/>
        </w:rPr>
        <w:t>детей в возрасте от 6</w:t>
      </w:r>
      <w:r w:rsidR="00CE0DF7">
        <w:rPr>
          <w:sz w:val="28"/>
          <w:szCs w:val="28"/>
        </w:rPr>
        <w:t>-ти</w:t>
      </w:r>
      <w:r w:rsidRPr="00D0697E">
        <w:rPr>
          <w:sz w:val="28"/>
          <w:szCs w:val="28"/>
        </w:rPr>
        <w:t xml:space="preserve"> месяцев до 3 лет </w:t>
      </w:r>
      <w:r w:rsidR="00CE0DF7" w:rsidRPr="00D0697E">
        <w:rPr>
          <w:sz w:val="28"/>
          <w:szCs w:val="28"/>
        </w:rPr>
        <w:t>943</w:t>
      </w:r>
      <w:r w:rsidR="00CE0DF7">
        <w:rPr>
          <w:sz w:val="28"/>
          <w:szCs w:val="28"/>
        </w:rPr>
        <w:t xml:space="preserve"> (</w:t>
      </w:r>
      <w:r w:rsidR="00775454" w:rsidRPr="00D0697E">
        <w:rPr>
          <w:sz w:val="28"/>
          <w:szCs w:val="28"/>
        </w:rPr>
        <w:t>7</w:t>
      </w:r>
      <w:r w:rsidR="008E7F74" w:rsidRPr="00D0697E">
        <w:rPr>
          <w:sz w:val="28"/>
          <w:szCs w:val="28"/>
        </w:rPr>
        <w:t>5</w:t>
      </w:r>
      <w:r w:rsidR="00775454" w:rsidRPr="00D0697E">
        <w:rPr>
          <w:sz w:val="28"/>
          <w:szCs w:val="28"/>
        </w:rPr>
        <w:t>,</w:t>
      </w:r>
      <w:r w:rsidR="004719F4">
        <w:rPr>
          <w:sz w:val="28"/>
          <w:szCs w:val="28"/>
        </w:rPr>
        <w:t>3</w:t>
      </w:r>
      <w:r w:rsidR="008E7F74" w:rsidRPr="00D0697E">
        <w:rPr>
          <w:sz w:val="28"/>
          <w:szCs w:val="28"/>
        </w:rPr>
        <w:t>%</w:t>
      </w:r>
      <w:r w:rsidRPr="00D0697E">
        <w:rPr>
          <w:sz w:val="28"/>
          <w:szCs w:val="28"/>
        </w:rPr>
        <w:t>)</w:t>
      </w:r>
      <w:r w:rsidR="00CE0DF7">
        <w:rPr>
          <w:sz w:val="28"/>
          <w:szCs w:val="28"/>
        </w:rPr>
        <w:t>;</w:t>
      </w:r>
      <w:r w:rsidRPr="00D0697E">
        <w:rPr>
          <w:sz w:val="28"/>
          <w:szCs w:val="28"/>
        </w:rPr>
        <w:t xml:space="preserve"> детей и взросл</w:t>
      </w:r>
      <w:r w:rsidR="00A22CFF">
        <w:rPr>
          <w:sz w:val="28"/>
          <w:szCs w:val="28"/>
        </w:rPr>
        <w:t xml:space="preserve">ых с хроническими заболеваниями </w:t>
      </w:r>
      <w:r w:rsidR="00775454" w:rsidRPr="00D0697E">
        <w:rPr>
          <w:sz w:val="28"/>
          <w:szCs w:val="28"/>
        </w:rPr>
        <w:t>1147</w:t>
      </w:r>
      <w:r w:rsidRPr="00D0697E">
        <w:rPr>
          <w:sz w:val="28"/>
          <w:szCs w:val="28"/>
        </w:rPr>
        <w:t xml:space="preserve"> (7</w:t>
      </w:r>
      <w:r w:rsidR="00775454" w:rsidRPr="00D0697E">
        <w:rPr>
          <w:sz w:val="28"/>
          <w:szCs w:val="28"/>
        </w:rPr>
        <w:t>5</w:t>
      </w:r>
      <w:r w:rsidR="00453EBC" w:rsidRPr="00D0697E">
        <w:rPr>
          <w:sz w:val="28"/>
          <w:szCs w:val="28"/>
        </w:rPr>
        <w:t>,</w:t>
      </w:r>
      <w:r w:rsidR="00CE0DF7">
        <w:rPr>
          <w:sz w:val="28"/>
          <w:szCs w:val="28"/>
        </w:rPr>
        <w:t>5%);</w:t>
      </w:r>
      <w:r w:rsidRPr="00D0697E">
        <w:rPr>
          <w:sz w:val="28"/>
          <w:szCs w:val="28"/>
        </w:rPr>
        <w:t xml:space="preserve"> лиц старше 65</w:t>
      </w:r>
      <w:r w:rsidR="00CE0DF7">
        <w:rPr>
          <w:sz w:val="28"/>
          <w:szCs w:val="28"/>
        </w:rPr>
        <w:t>-ти</w:t>
      </w:r>
      <w:r w:rsidRPr="00D0697E">
        <w:rPr>
          <w:sz w:val="28"/>
          <w:szCs w:val="28"/>
        </w:rPr>
        <w:t xml:space="preserve"> лет </w:t>
      </w:r>
      <w:r w:rsidR="00E60434" w:rsidRPr="00D0697E">
        <w:rPr>
          <w:sz w:val="28"/>
          <w:szCs w:val="28"/>
        </w:rPr>
        <w:t>194</w:t>
      </w:r>
      <w:r w:rsidR="004719F4">
        <w:rPr>
          <w:sz w:val="28"/>
          <w:szCs w:val="28"/>
        </w:rPr>
        <w:t>7 (75,</w:t>
      </w:r>
      <w:r w:rsidR="00CE0DF7">
        <w:rPr>
          <w:sz w:val="28"/>
          <w:szCs w:val="28"/>
        </w:rPr>
        <w:t>1%);</w:t>
      </w:r>
      <w:r w:rsidRPr="00D0697E">
        <w:rPr>
          <w:sz w:val="28"/>
          <w:szCs w:val="28"/>
        </w:rPr>
        <w:t xml:space="preserve"> беременных </w:t>
      </w:r>
      <w:r w:rsidR="00E60434" w:rsidRPr="00D0697E">
        <w:rPr>
          <w:sz w:val="28"/>
          <w:szCs w:val="28"/>
        </w:rPr>
        <w:t xml:space="preserve">39 </w:t>
      </w:r>
      <w:r w:rsidRPr="00D0697E">
        <w:rPr>
          <w:sz w:val="28"/>
          <w:szCs w:val="28"/>
        </w:rPr>
        <w:t>(7</w:t>
      </w:r>
      <w:r w:rsidR="000D3EB4" w:rsidRPr="00D0697E">
        <w:rPr>
          <w:sz w:val="28"/>
          <w:szCs w:val="28"/>
        </w:rPr>
        <w:t>3,2</w:t>
      </w:r>
      <w:r w:rsidR="00CE0DF7">
        <w:rPr>
          <w:sz w:val="28"/>
          <w:szCs w:val="28"/>
        </w:rPr>
        <w:t>%);</w:t>
      </w:r>
      <w:r w:rsidRPr="00D0697E">
        <w:rPr>
          <w:sz w:val="28"/>
          <w:szCs w:val="28"/>
        </w:rPr>
        <w:t xml:space="preserve"> лиц с </w:t>
      </w:r>
      <w:proofErr w:type="spellStart"/>
      <w:r w:rsidRPr="00D0697E">
        <w:rPr>
          <w:sz w:val="28"/>
          <w:szCs w:val="28"/>
        </w:rPr>
        <w:t>иммуносупрессией</w:t>
      </w:r>
      <w:proofErr w:type="spellEnd"/>
      <w:r w:rsidRPr="00D0697E">
        <w:rPr>
          <w:sz w:val="28"/>
          <w:szCs w:val="28"/>
        </w:rPr>
        <w:t xml:space="preserve"> </w:t>
      </w:r>
      <w:r w:rsidR="00E60434" w:rsidRPr="00D0697E">
        <w:rPr>
          <w:sz w:val="28"/>
          <w:szCs w:val="28"/>
        </w:rPr>
        <w:t>10</w:t>
      </w:r>
      <w:r w:rsidRPr="00D0697E">
        <w:rPr>
          <w:sz w:val="28"/>
          <w:szCs w:val="28"/>
        </w:rPr>
        <w:t xml:space="preserve"> (7</w:t>
      </w:r>
      <w:r w:rsidR="00E60434" w:rsidRPr="00D0697E">
        <w:rPr>
          <w:sz w:val="28"/>
          <w:szCs w:val="28"/>
        </w:rPr>
        <w:t>4</w:t>
      </w:r>
      <w:r w:rsidRPr="00D0697E">
        <w:rPr>
          <w:sz w:val="28"/>
          <w:szCs w:val="28"/>
        </w:rPr>
        <w:t>,</w:t>
      </w:r>
      <w:r w:rsidR="00E60434" w:rsidRPr="00D0697E">
        <w:rPr>
          <w:sz w:val="28"/>
          <w:szCs w:val="28"/>
        </w:rPr>
        <w:t>5</w:t>
      </w:r>
      <w:r w:rsidR="00CE0DF7">
        <w:rPr>
          <w:sz w:val="28"/>
          <w:szCs w:val="28"/>
        </w:rPr>
        <w:t>%);</w:t>
      </w:r>
      <w:proofErr w:type="gramEnd"/>
      <w:r w:rsidRPr="00D0697E">
        <w:rPr>
          <w:sz w:val="28"/>
          <w:szCs w:val="28"/>
        </w:rPr>
        <w:t xml:space="preserve"> детей и взрослых из учреждений с круглосуточным режимом пребывания </w:t>
      </w:r>
      <w:r w:rsidR="00E60434" w:rsidRPr="00D0697E">
        <w:rPr>
          <w:sz w:val="28"/>
          <w:szCs w:val="28"/>
        </w:rPr>
        <w:t>25</w:t>
      </w:r>
      <w:r w:rsidRPr="00D0697E">
        <w:rPr>
          <w:sz w:val="28"/>
          <w:szCs w:val="28"/>
        </w:rPr>
        <w:t xml:space="preserve"> (</w:t>
      </w:r>
      <w:r w:rsidR="00E60434" w:rsidRPr="00D0697E">
        <w:rPr>
          <w:sz w:val="28"/>
          <w:szCs w:val="28"/>
        </w:rPr>
        <w:t>40</w:t>
      </w:r>
      <w:r w:rsidRPr="00D0697E">
        <w:rPr>
          <w:sz w:val="28"/>
          <w:szCs w:val="28"/>
        </w:rPr>
        <w:t>,</w:t>
      </w:r>
      <w:r w:rsidR="00E60434" w:rsidRPr="00D0697E">
        <w:rPr>
          <w:sz w:val="28"/>
          <w:szCs w:val="28"/>
        </w:rPr>
        <w:t>0</w:t>
      </w:r>
      <w:r w:rsidR="00FD65A2">
        <w:rPr>
          <w:sz w:val="28"/>
          <w:szCs w:val="28"/>
        </w:rPr>
        <w:t>%).</w:t>
      </w:r>
    </w:p>
    <w:p w:rsidR="00971353" w:rsidRPr="00A22CFF" w:rsidRDefault="00971353" w:rsidP="00A22CFF">
      <w:pPr>
        <w:widowControl w:val="0"/>
        <w:ind w:firstLine="720"/>
        <w:jc w:val="both"/>
      </w:pPr>
    </w:p>
    <w:p w:rsidR="008146B9" w:rsidRPr="00A22CFF" w:rsidRDefault="008146B9" w:rsidP="00FD65A2">
      <w:pPr>
        <w:widowControl w:val="0"/>
        <w:ind w:firstLine="720"/>
        <w:jc w:val="center"/>
      </w:pPr>
      <w:r w:rsidRPr="00A22CFF">
        <w:rPr>
          <w:b/>
          <w:sz w:val="28"/>
          <w:szCs w:val="28"/>
        </w:rPr>
        <w:t>6.3. Основные приоритетные направления деятельности</w:t>
      </w:r>
    </w:p>
    <w:p w:rsidR="008146B9" w:rsidRPr="00A22CFF" w:rsidRDefault="008146B9" w:rsidP="00FD65A2">
      <w:pPr>
        <w:jc w:val="center"/>
        <w:rPr>
          <w:b/>
          <w:sz w:val="28"/>
          <w:szCs w:val="28"/>
        </w:rPr>
      </w:pPr>
      <w:r w:rsidRPr="00A22CFF">
        <w:rPr>
          <w:b/>
          <w:sz w:val="28"/>
          <w:szCs w:val="28"/>
        </w:rPr>
        <w:t>на 2019 год по улучшению популяционного здоровья и среды обитания населения для достижения показателей Целей устойчивого развития</w:t>
      </w:r>
      <w:r w:rsidR="00D86C08" w:rsidRPr="00A22CFF">
        <w:rPr>
          <w:b/>
          <w:sz w:val="28"/>
          <w:szCs w:val="28"/>
        </w:rPr>
        <w:t>.</w:t>
      </w:r>
    </w:p>
    <w:p w:rsidR="00C171F0" w:rsidRPr="00C171F0" w:rsidRDefault="00C171F0" w:rsidP="00C171F0">
      <w:pPr>
        <w:ind w:left="-142" w:firstLine="850"/>
        <w:jc w:val="center"/>
        <w:rPr>
          <w:rFonts w:eastAsia="Calibri"/>
          <w:sz w:val="28"/>
          <w:szCs w:val="28"/>
          <w:lang w:eastAsia="en-US"/>
        </w:rPr>
      </w:pPr>
    </w:p>
    <w:p w:rsidR="00C171F0" w:rsidRPr="00C171F0" w:rsidRDefault="00C171F0" w:rsidP="00C171F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C171F0">
        <w:rPr>
          <w:rFonts w:eastAsia="Calibri"/>
          <w:sz w:val="28"/>
          <w:szCs w:val="28"/>
          <w:lang w:eastAsia="en-US"/>
        </w:rPr>
        <w:t xml:space="preserve">В целях обеспечения высокого уровня санитарно-эпидемиологического благополучия населения в условиях интенсификации экономического развития, создания благоприятного, инвестиционного климата, содействия выпуску продукции, соответствующей мировым стандартам качества и безопасности в условиях совершенствования системы государственного санитарного надзора в 2018 году необходимо сосредоточить усилия санитарно-эпидемиологической службы </w:t>
      </w:r>
      <w:r>
        <w:rPr>
          <w:rFonts w:eastAsia="Calibri"/>
          <w:sz w:val="28"/>
          <w:szCs w:val="28"/>
          <w:lang w:eastAsia="en-US"/>
        </w:rPr>
        <w:t>Лиознен</w:t>
      </w:r>
      <w:r w:rsidRPr="00C171F0">
        <w:rPr>
          <w:rFonts w:eastAsia="Calibri"/>
          <w:sz w:val="28"/>
          <w:szCs w:val="28"/>
          <w:lang w:eastAsia="en-US"/>
        </w:rPr>
        <w:t xml:space="preserve">ского района на следующих приоритетных направлениях деятельности: </w:t>
      </w:r>
    </w:p>
    <w:p w:rsidR="00C171F0" w:rsidRPr="00C171F0" w:rsidRDefault="00C171F0" w:rsidP="00C171F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C171F0">
        <w:rPr>
          <w:rFonts w:eastAsia="Calibri"/>
          <w:sz w:val="28"/>
          <w:szCs w:val="28"/>
          <w:lang w:eastAsia="en-US"/>
        </w:rPr>
        <w:t>1.</w:t>
      </w:r>
      <w:r w:rsidRPr="00D22828">
        <w:rPr>
          <w:rFonts w:eastAsia="Calibri"/>
          <w:sz w:val="28"/>
          <w:szCs w:val="28"/>
          <w:lang w:eastAsia="en-US"/>
        </w:rPr>
        <w:t>Реализация основных положений нормативных правовых актов по совершенствованию контрольной (надзорной) деятельности и исключению излишних требований к субъектам хозяйствования.</w:t>
      </w:r>
      <w:r w:rsidRPr="00D4107A">
        <w:rPr>
          <w:rFonts w:eastAsia="Calibri"/>
          <w:b/>
          <w:sz w:val="28"/>
          <w:szCs w:val="28"/>
          <w:lang w:eastAsia="en-US"/>
        </w:rPr>
        <w:t xml:space="preserve"> </w:t>
      </w:r>
      <w:r w:rsidRPr="00C171F0">
        <w:rPr>
          <w:rFonts w:eastAsia="Calibri"/>
          <w:sz w:val="28"/>
          <w:szCs w:val="28"/>
          <w:lang w:eastAsia="en-US"/>
        </w:rPr>
        <w:t xml:space="preserve">Реализация системы мероприятий управления персоналом учреждений санитарно-эпидемиологической службы района. С целью реализации указанного направления необходимо решение следующих задач: </w:t>
      </w:r>
    </w:p>
    <w:p w:rsidR="00C171F0" w:rsidRPr="00C171F0" w:rsidRDefault="00C171F0" w:rsidP="00C171F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C171F0">
        <w:rPr>
          <w:rFonts w:eastAsia="Calibri"/>
          <w:sz w:val="28"/>
          <w:szCs w:val="28"/>
          <w:lang w:eastAsia="en-US"/>
        </w:rPr>
        <w:t xml:space="preserve">осуществление государственного санитарного надзора с максимальным использованием мер профилактического и предупредительного (превентивного) характера, реализуемых во взаимодействии с проверяемыми субъектами; </w:t>
      </w:r>
    </w:p>
    <w:p w:rsidR="00C171F0" w:rsidRPr="00C171F0" w:rsidRDefault="00C171F0" w:rsidP="00C171F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C171F0">
        <w:rPr>
          <w:rFonts w:eastAsia="Calibri"/>
          <w:sz w:val="28"/>
          <w:szCs w:val="28"/>
          <w:lang w:eastAsia="en-US"/>
        </w:rPr>
        <w:t xml:space="preserve">преимущественное использование мониторинга и мероприятий технического характера, направления рекомендаций </w:t>
      </w:r>
      <w:r w:rsidR="00C95AA9">
        <w:rPr>
          <w:rFonts w:eastAsia="Calibri"/>
          <w:sz w:val="28"/>
          <w:szCs w:val="28"/>
          <w:lang w:eastAsia="en-US"/>
        </w:rPr>
        <w:t xml:space="preserve"> и требований </w:t>
      </w:r>
      <w:r w:rsidRPr="00C171F0">
        <w:rPr>
          <w:rFonts w:eastAsia="Calibri"/>
          <w:sz w:val="28"/>
          <w:szCs w:val="28"/>
          <w:lang w:eastAsia="en-US"/>
        </w:rPr>
        <w:t xml:space="preserve">по устранению и недопущению выявленных недостатков; </w:t>
      </w:r>
    </w:p>
    <w:p w:rsidR="00C171F0" w:rsidRPr="00C171F0" w:rsidRDefault="00C171F0" w:rsidP="00C171F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C171F0">
        <w:rPr>
          <w:rFonts w:eastAsia="Calibri"/>
          <w:sz w:val="28"/>
          <w:szCs w:val="28"/>
          <w:lang w:eastAsia="en-US"/>
        </w:rPr>
        <w:lastRenderedPageBreak/>
        <w:t xml:space="preserve">проведение разъяснительной работы и практических консультаций субъектов хозяйствования по соблюдению санитарно-эпидемиологического законодательства, применению его положений на практике; </w:t>
      </w:r>
    </w:p>
    <w:p w:rsidR="00C171F0" w:rsidRPr="00C171F0" w:rsidRDefault="00C171F0" w:rsidP="00C171F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C171F0">
        <w:rPr>
          <w:rFonts w:eastAsia="Calibri"/>
          <w:sz w:val="28"/>
          <w:szCs w:val="28"/>
          <w:lang w:eastAsia="en-US"/>
        </w:rPr>
        <w:t xml:space="preserve">проведение </w:t>
      </w:r>
      <w:r w:rsidR="00C95AA9">
        <w:rPr>
          <w:rFonts w:eastAsia="Calibri"/>
          <w:sz w:val="28"/>
          <w:szCs w:val="28"/>
          <w:lang w:eastAsia="en-US"/>
        </w:rPr>
        <w:t>санитарно-</w:t>
      </w:r>
      <w:r w:rsidRPr="00C171F0">
        <w:rPr>
          <w:rFonts w:eastAsia="Calibri"/>
          <w:sz w:val="28"/>
          <w:szCs w:val="28"/>
          <w:lang w:eastAsia="en-US"/>
        </w:rPr>
        <w:t xml:space="preserve">гигиенического обучения, в том числе с отработкой практических навыков непосредственно на каждом объекте и рабочем месте; </w:t>
      </w:r>
    </w:p>
    <w:p w:rsidR="00C171F0" w:rsidRPr="00C171F0" w:rsidRDefault="00C171F0" w:rsidP="00C171F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C171F0">
        <w:rPr>
          <w:rFonts w:eastAsia="Calibri"/>
          <w:sz w:val="28"/>
          <w:szCs w:val="28"/>
          <w:lang w:eastAsia="en-US"/>
        </w:rPr>
        <w:t>информирование субъектов, в том числе с использованием сре</w:t>
      </w:r>
      <w:proofErr w:type="gramStart"/>
      <w:r w:rsidRPr="00C171F0">
        <w:rPr>
          <w:rFonts w:eastAsia="Calibri"/>
          <w:sz w:val="28"/>
          <w:szCs w:val="28"/>
          <w:lang w:eastAsia="en-US"/>
        </w:rPr>
        <w:t>дств гл</w:t>
      </w:r>
      <w:proofErr w:type="gramEnd"/>
      <w:r w:rsidRPr="00C171F0">
        <w:rPr>
          <w:rFonts w:eastAsia="Calibri"/>
          <w:sz w:val="28"/>
          <w:szCs w:val="28"/>
          <w:lang w:eastAsia="en-US"/>
        </w:rPr>
        <w:t>обальной компьютерной сети Интерне</w:t>
      </w:r>
      <w:r w:rsidR="00C95AA9">
        <w:rPr>
          <w:rFonts w:eastAsia="Calibri"/>
          <w:sz w:val="28"/>
          <w:szCs w:val="28"/>
          <w:lang w:eastAsia="en-US"/>
        </w:rPr>
        <w:t xml:space="preserve">т, средств массовой информации </w:t>
      </w:r>
      <w:r w:rsidRPr="00C171F0">
        <w:rPr>
          <w:rFonts w:eastAsia="Calibri"/>
          <w:sz w:val="28"/>
          <w:szCs w:val="28"/>
          <w:lang w:eastAsia="en-US"/>
        </w:rPr>
        <w:t xml:space="preserve">о типичных нарушениях, выявляемых в ходе надзорных мероприятий; </w:t>
      </w:r>
    </w:p>
    <w:p w:rsidR="00C171F0" w:rsidRPr="00C171F0" w:rsidRDefault="00C171F0" w:rsidP="00C171F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C171F0">
        <w:rPr>
          <w:rFonts w:eastAsia="Calibri"/>
          <w:sz w:val="28"/>
          <w:szCs w:val="28"/>
          <w:lang w:eastAsia="en-US"/>
        </w:rPr>
        <w:t xml:space="preserve">проведения семинаров, круглых столов и </w:t>
      </w:r>
      <w:proofErr w:type="spellStart"/>
      <w:proofErr w:type="gramStart"/>
      <w:r w:rsidRPr="00C171F0">
        <w:rPr>
          <w:rFonts w:eastAsia="Calibri"/>
          <w:sz w:val="28"/>
          <w:szCs w:val="28"/>
          <w:lang w:eastAsia="en-US"/>
        </w:rPr>
        <w:t>др</w:t>
      </w:r>
      <w:proofErr w:type="spellEnd"/>
      <w:proofErr w:type="gramEnd"/>
      <w:r w:rsidRPr="00C171F0">
        <w:rPr>
          <w:rFonts w:eastAsia="Calibri"/>
          <w:sz w:val="28"/>
          <w:szCs w:val="28"/>
          <w:lang w:eastAsia="en-US"/>
        </w:rPr>
        <w:t xml:space="preserve">; </w:t>
      </w:r>
    </w:p>
    <w:p w:rsidR="00C171F0" w:rsidRPr="00C171F0" w:rsidRDefault="00C171F0" w:rsidP="00C171F0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C171F0">
        <w:rPr>
          <w:rFonts w:eastAsia="Calibri"/>
          <w:sz w:val="28"/>
          <w:szCs w:val="28"/>
          <w:lang w:eastAsia="en-US"/>
        </w:rPr>
        <w:t xml:space="preserve">организация деятельности органов и учреждений государственного санитарного надзора, направленная на реализацию мероприятий Государственной программы «Здоровье народа и демографическая безопасность Республики Беларусь» на 2016- 2020 гг. по вопросам профилактики неинфекционных заболеваний. </w:t>
      </w:r>
    </w:p>
    <w:p w:rsidR="00D4107A" w:rsidRPr="00026237" w:rsidRDefault="00F948C6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D4107A" w:rsidRPr="00D22828">
        <w:rPr>
          <w:rFonts w:eastAsia="Calibri"/>
          <w:sz w:val="28"/>
          <w:szCs w:val="28"/>
          <w:lang w:eastAsia="en-US"/>
        </w:rPr>
        <w:t>Совершенствование государственного санитарного надзора по реализации законодательства, направленного на снижение потенциального риска влияния вредных факторов среды обитания, небезопасной продукции для жизни и здоровья человека.</w:t>
      </w:r>
      <w:r w:rsidR="00D4107A" w:rsidRPr="00026237">
        <w:rPr>
          <w:rFonts w:eastAsia="Calibri"/>
          <w:sz w:val="28"/>
          <w:szCs w:val="28"/>
          <w:lang w:eastAsia="en-US"/>
        </w:rPr>
        <w:t xml:space="preserve"> В целях реализации указанного направления необходимо решение следующих задач: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дальнейшее выявление уровней и оценки риска для жизни и здоровья населения и разработка мероприятий, направленных на предупреждение, уменьшение и устранение неблагоприятного воздействия на организм человека факторов среды его обитания;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совершенствование надзора по защите потребительского рынка страны от поступления некачественной и небезопасной продукции в соответствии с требованиями законодательства в области санитарно-эпидемиологического благополучия населения Республики Беларусь, Евразийского экономического союза в рамках упрощения условий ведения бизнеса в республике;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реализация мероприятий Комплекса мер по обеспечению соблюдения требований к качеству и безопасности пищевой продукции при ее реализации на 2017-2018 годы, утвержденного заместителем Премьер-министра Республики Беларусь Русым М.И. 03.08.2017;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совершенствование надзора за соблюдением требований законодательства Евразийского экономического союза и Республики Беларусь при производстве перерабатывающими предприятиями пищевой продукции животного происхождения;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продвижение принципов здорового питания;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обеспечение своевременного и эффективного надзора за обеспечением здоровьесберегающей среды в учреждениях общего среднего образования;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продолжение работы по созданию и развитию среди учреждений общего среднего образования сети Школ здоровья и Школ, содействующих укреплению здоровья;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lastRenderedPageBreak/>
        <w:t>продолжение работы, в том числе межведомственной, по решению проблем организации питания обучающихся в учреждениях образования, обеспечению производственного контроля безопасност</w:t>
      </w:r>
      <w:r w:rsidR="00971353">
        <w:rPr>
          <w:rFonts w:eastAsia="Calibri"/>
          <w:sz w:val="28"/>
          <w:szCs w:val="28"/>
          <w:lang w:eastAsia="en-US"/>
        </w:rPr>
        <w:t>и</w:t>
      </w:r>
      <w:r w:rsidRPr="00026237">
        <w:rPr>
          <w:rFonts w:eastAsia="Calibri"/>
          <w:sz w:val="28"/>
          <w:szCs w:val="28"/>
          <w:lang w:eastAsia="en-US"/>
        </w:rPr>
        <w:t xml:space="preserve"> питания на основе идентификации и оценки рисков;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координация действий по исполнению требований санитарн</w:t>
      </w:r>
      <w:proofErr w:type="gramStart"/>
      <w:r w:rsidRPr="00026237">
        <w:rPr>
          <w:rFonts w:eastAsia="Calibri"/>
          <w:sz w:val="28"/>
          <w:szCs w:val="28"/>
          <w:lang w:eastAsia="en-US"/>
        </w:rPr>
        <w:t>о-</w:t>
      </w:r>
      <w:proofErr w:type="gramEnd"/>
      <w:r w:rsidRPr="00026237">
        <w:rPr>
          <w:rFonts w:eastAsia="Calibri"/>
          <w:sz w:val="28"/>
          <w:szCs w:val="28"/>
          <w:lang w:eastAsia="en-US"/>
        </w:rPr>
        <w:t xml:space="preserve"> эпидемиологического законодательства при обеспечении населения питьевой водой, отвечающей гигиеническим нормативам;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контроль осуществлени</w:t>
      </w:r>
      <w:r w:rsidR="00971353">
        <w:rPr>
          <w:rFonts w:eastAsia="Calibri"/>
          <w:sz w:val="28"/>
          <w:szCs w:val="28"/>
          <w:lang w:eastAsia="en-US"/>
        </w:rPr>
        <w:t>я</w:t>
      </w:r>
      <w:r w:rsidRPr="00026237">
        <w:rPr>
          <w:rFonts w:eastAsia="Calibri"/>
          <w:sz w:val="28"/>
          <w:szCs w:val="28"/>
          <w:lang w:eastAsia="en-US"/>
        </w:rPr>
        <w:t xml:space="preserve"> надзорных мероприятий за организацией санитарной очистки территорий населенных пунктов, созданием необходимых санитарно-гигиенических условий в местах массового отдыха населения, влиянием физических неионизирующих факторов на здоровье человека и окружающую среду, условиями хранения и реализации фармацевтических препаратов и изделий медицинского назначения;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обеспечение эффективного надзора за промышленными предприятиями и сельскохозяйственными организациями с высоким риском профессионального здоровья работающих с принятием административно-управленческих решений по улучшению гигиенической ситуации;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внедрение в практику </w:t>
      </w:r>
      <w:r w:rsidR="00C12465">
        <w:rPr>
          <w:rFonts w:eastAsia="Calibri"/>
          <w:sz w:val="28"/>
          <w:szCs w:val="28"/>
          <w:lang w:eastAsia="en-US"/>
        </w:rPr>
        <w:t xml:space="preserve">государственного санитарного </w:t>
      </w:r>
      <w:proofErr w:type="gramStart"/>
      <w:r w:rsidR="00C12465">
        <w:rPr>
          <w:rFonts w:eastAsia="Calibri"/>
          <w:sz w:val="28"/>
          <w:szCs w:val="28"/>
          <w:lang w:eastAsia="en-US"/>
        </w:rPr>
        <w:t>надзора</w:t>
      </w:r>
      <w:r w:rsidRPr="00026237">
        <w:rPr>
          <w:rFonts w:eastAsia="Calibri"/>
          <w:sz w:val="28"/>
          <w:szCs w:val="28"/>
          <w:lang w:eastAsia="en-US"/>
        </w:rPr>
        <w:t xml:space="preserve"> </w:t>
      </w:r>
      <w:r w:rsidR="00971353">
        <w:rPr>
          <w:rFonts w:eastAsia="Calibri"/>
          <w:sz w:val="28"/>
          <w:szCs w:val="28"/>
          <w:lang w:eastAsia="en-US"/>
        </w:rPr>
        <w:t xml:space="preserve"> </w:t>
      </w:r>
      <w:r w:rsidRPr="00026237">
        <w:rPr>
          <w:rFonts w:eastAsia="Calibri"/>
          <w:sz w:val="28"/>
          <w:szCs w:val="28"/>
          <w:lang w:eastAsia="en-US"/>
        </w:rPr>
        <w:t>критериев анализа влияния условий труда</w:t>
      </w:r>
      <w:proofErr w:type="gramEnd"/>
      <w:r w:rsidRPr="00026237">
        <w:rPr>
          <w:rFonts w:eastAsia="Calibri"/>
          <w:sz w:val="28"/>
          <w:szCs w:val="28"/>
          <w:lang w:eastAsia="en-US"/>
        </w:rPr>
        <w:t xml:space="preserve"> на состояние здоровья работника с учетом оценки профессиональных рисков, обеспечение надзора за соблюдением законодательства при размещении, проектировании и строительстве объектов, реализации генеральных планов развития населенных пунктов.</w:t>
      </w:r>
    </w:p>
    <w:p w:rsidR="00D4107A" w:rsidRPr="00026237" w:rsidRDefault="00BB081D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D4107A" w:rsidRPr="00D22828">
        <w:rPr>
          <w:rFonts w:eastAsia="Calibri"/>
          <w:sz w:val="28"/>
          <w:szCs w:val="28"/>
          <w:lang w:eastAsia="en-US"/>
        </w:rPr>
        <w:t>Обеспечение эпидемиологического благополучия населения, совершенствование эпидемиологического надзора за инфекционными и паразитарными заболеваниями.</w:t>
      </w:r>
      <w:r w:rsidR="00D4107A" w:rsidRPr="00026237">
        <w:rPr>
          <w:rFonts w:eastAsia="Calibri"/>
          <w:sz w:val="28"/>
          <w:szCs w:val="28"/>
          <w:lang w:eastAsia="en-US"/>
        </w:rPr>
        <w:t xml:space="preserve"> С целью реализации указанного направления необходимо решение следующих задач: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обеспечение эффективного государственного санитарного надзора за планированием и реализацией мероприятий по поддержанию оптимальной иммунной прослойки населения, позволяющей обеспечивать устойчивое эпидемиологическое благополучие по </w:t>
      </w:r>
      <w:proofErr w:type="spellStart"/>
      <w:r w:rsidRPr="00026237">
        <w:rPr>
          <w:rFonts w:eastAsia="Calibri"/>
          <w:sz w:val="28"/>
          <w:szCs w:val="28"/>
          <w:lang w:eastAsia="en-US"/>
        </w:rPr>
        <w:t>вакциноуправляемым</w:t>
      </w:r>
      <w:proofErr w:type="spellEnd"/>
      <w:r w:rsidRPr="00026237">
        <w:rPr>
          <w:rFonts w:eastAsia="Calibri"/>
          <w:sz w:val="28"/>
          <w:szCs w:val="28"/>
          <w:lang w:eastAsia="en-US"/>
        </w:rPr>
        <w:t xml:space="preserve"> инфекционным заболеваниям. Обеспечение эффективной и безопасной иммунизации населения области;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обеспечение эпидемиологического слежения за </w:t>
      </w:r>
      <w:proofErr w:type="spellStart"/>
      <w:r w:rsidRPr="00026237">
        <w:rPr>
          <w:rFonts w:eastAsia="Calibri"/>
          <w:sz w:val="28"/>
          <w:szCs w:val="28"/>
          <w:lang w:eastAsia="en-US"/>
        </w:rPr>
        <w:t>экзантемными</w:t>
      </w:r>
      <w:proofErr w:type="spellEnd"/>
      <w:r w:rsidRPr="00026237">
        <w:rPr>
          <w:rFonts w:eastAsia="Calibri"/>
          <w:sz w:val="28"/>
          <w:szCs w:val="28"/>
          <w:lang w:eastAsia="en-US"/>
        </w:rPr>
        <w:t xml:space="preserve"> заболеваниями (корь, краснуха). Поддержание статуса </w:t>
      </w:r>
      <w:r>
        <w:rPr>
          <w:rFonts w:eastAsia="Calibri"/>
          <w:sz w:val="28"/>
          <w:szCs w:val="28"/>
          <w:lang w:eastAsia="en-US"/>
        </w:rPr>
        <w:t>района</w:t>
      </w:r>
      <w:r w:rsidRPr="00026237">
        <w:rPr>
          <w:rFonts w:eastAsia="Calibri"/>
          <w:sz w:val="28"/>
          <w:szCs w:val="28"/>
          <w:lang w:eastAsia="en-US"/>
        </w:rPr>
        <w:t xml:space="preserve"> свободно</w:t>
      </w:r>
      <w:r>
        <w:rPr>
          <w:rFonts w:eastAsia="Calibri"/>
          <w:sz w:val="28"/>
          <w:szCs w:val="28"/>
          <w:lang w:eastAsia="en-US"/>
        </w:rPr>
        <w:t>го</w:t>
      </w:r>
      <w:r w:rsidRPr="00026237">
        <w:rPr>
          <w:rFonts w:eastAsia="Calibri"/>
          <w:sz w:val="28"/>
          <w:szCs w:val="28"/>
          <w:lang w:eastAsia="en-US"/>
        </w:rPr>
        <w:t xml:space="preserve"> от эндемичных случаев кори и краснухи, Программы эпидемиологического надзора за полиомиелитом и другими заболеваниями с синдромом острого вялого паралича (OB</w:t>
      </w:r>
      <w:proofErr w:type="gramStart"/>
      <w:r w:rsidRPr="00026237">
        <w:rPr>
          <w:rFonts w:eastAsia="Calibri"/>
          <w:sz w:val="28"/>
          <w:szCs w:val="28"/>
          <w:lang w:eastAsia="en-US"/>
        </w:rPr>
        <w:t>П</w:t>
      </w:r>
      <w:proofErr w:type="gramEnd"/>
      <w:r w:rsidRPr="00026237">
        <w:rPr>
          <w:rFonts w:eastAsia="Calibri"/>
          <w:sz w:val="28"/>
          <w:szCs w:val="28"/>
          <w:lang w:eastAsia="en-US"/>
        </w:rPr>
        <w:t>) в соответствии с критериями BO3;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организация и контроль проведения предсезонной вакцинации против гриппа не менее 40% населения;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обеспечение эпидемиологического слежения </w:t>
      </w:r>
      <w:proofErr w:type="gramStart"/>
      <w:r w:rsidRPr="00026237">
        <w:rPr>
          <w:rFonts w:eastAsia="Calibri"/>
          <w:sz w:val="28"/>
          <w:szCs w:val="28"/>
          <w:lang w:eastAsia="en-US"/>
        </w:rPr>
        <w:t>за</w:t>
      </w:r>
      <w:proofErr w:type="gramEnd"/>
      <w:r w:rsidRPr="0002623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26237">
        <w:rPr>
          <w:rFonts w:eastAsia="Calibri"/>
          <w:sz w:val="28"/>
          <w:szCs w:val="28"/>
          <w:lang w:eastAsia="en-US"/>
        </w:rPr>
        <w:t>ОКИ</w:t>
      </w:r>
      <w:proofErr w:type="gramEnd"/>
      <w:r w:rsidRPr="00026237">
        <w:rPr>
          <w:rFonts w:eastAsia="Calibri"/>
          <w:sz w:val="28"/>
          <w:szCs w:val="28"/>
          <w:lang w:eastAsia="en-US"/>
        </w:rPr>
        <w:t xml:space="preserve"> (в том числе</w:t>
      </w:r>
      <w:r w:rsidR="00C95AA9">
        <w:rPr>
          <w:rFonts w:eastAsia="Calibri"/>
          <w:sz w:val="28"/>
          <w:szCs w:val="28"/>
          <w:lang w:eastAsia="en-US"/>
        </w:rPr>
        <w:t>,</w:t>
      </w:r>
      <w:r w:rsidRPr="00026237">
        <w:rPr>
          <w:rFonts w:eastAsia="Calibri"/>
          <w:sz w:val="28"/>
          <w:szCs w:val="28"/>
          <w:lang w:eastAsia="en-US"/>
        </w:rPr>
        <w:t xml:space="preserve"> вирусной этиологии), сальмонеллезами, ЭВИ и вирусными гепатитами для обеспечения устойчивого эпидемиологического благополучия, </w:t>
      </w:r>
      <w:r w:rsidRPr="00026237">
        <w:rPr>
          <w:rFonts w:eastAsia="Calibri"/>
          <w:sz w:val="28"/>
          <w:szCs w:val="28"/>
          <w:lang w:eastAsia="en-US"/>
        </w:rPr>
        <w:lastRenderedPageBreak/>
        <w:t xml:space="preserve">предотвращения возникновения и распространения вспышечной заболеваемости среди населения;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проведение энтомологического мониторинга за переносчиками инфекционных и паразитарных заболеваний с целью оценки эпидемиологической ситуации, своевременной корректировке санитарно-противоэпидемических мероприятий;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реализация мероприятий по оптимизации и внедрению в организациях здравоохранения системы инфекционного контроля;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26237">
        <w:rPr>
          <w:rFonts w:eastAsia="Calibri"/>
          <w:sz w:val="28"/>
          <w:szCs w:val="28"/>
          <w:lang w:eastAsia="en-US"/>
        </w:rPr>
        <w:t>обеспечение действенного контроля готовност</w:t>
      </w:r>
      <w:r w:rsidR="00971353">
        <w:rPr>
          <w:rFonts w:eastAsia="Calibri"/>
          <w:sz w:val="28"/>
          <w:szCs w:val="28"/>
          <w:lang w:eastAsia="en-US"/>
        </w:rPr>
        <w:t>и</w:t>
      </w:r>
      <w:r w:rsidR="00D64954">
        <w:rPr>
          <w:rFonts w:eastAsia="Calibri"/>
          <w:sz w:val="28"/>
          <w:szCs w:val="28"/>
          <w:lang w:eastAsia="en-US"/>
        </w:rPr>
        <w:t xml:space="preserve"> за </w:t>
      </w:r>
      <w:r w:rsidRPr="00026237">
        <w:rPr>
          <w:rFonts w:eastAsia="Calibri"/>
          <w:sz w:val="28"/>
          <w:szCs w:val="28"/>
          <w:lang w:eastAsia="en-US"/>
        </w:rPr>
        <w:t>реализаци</w:t>
      </w:r>
      <w:r w:rsidR="00D64954">
        <w:rPr>
          <w:rFonts w:eastAsia="Calibri"/>
          <w:sz w:val="28"/>
          <w:szCs w:val="28"/>
          <w:lang w:eastAsia="en-US"/>
        </w:rPr>
        <w:t xml:space="preserve">ей </w:t>
      </w:r>
      <w:r w:rsidRPr="00026237">
        <w:rPr>
          <w:rFonts w:eastAsia="Calibri"/>
          <w:sz w:val="28"/>
          <w:szCs w:val="28"/>
          <w:lang w:eastAsia="en-US"/>
        </w:rPr>
        <w:t xml:space="preserve"> комплекса мер, направленных на предупреждение заноса и распространение на территории </w:t>
      </w:r>
      <w:r w:rsidR="000C2A6D">
        <w:rPr>
          <w:rFonts w:eastAsia="Calibri"/>
          <w:sz w:val="28"/>
          <w:szCs w:val="28"/>
          <w:lang w:eastAsia="en-US"/>
        </w:rPr>
        <w:t>района</w:t>
      </w:r>
      <w:r w:rsidRPr="00026237">
        <w:rPr>
          <w:rFonts w:eastAsia="Calibri"/>
          <w:sz w:val="28"/>
          <w:szCs w:val="28"/>
          <w:lang w:eastAsia="en-US"/>
        </w:rPr>
        <w:t xml:space="preserve"> инфекционных заболеваний, которые могут представлять чрезвычайную ситуацию </w:t>
      </w:r>
      <w:bookmarkStart w:id="0" w:name="_GoBack"/>
      <w:bookmarkEnd w:id="0"/>
      <w:r w:rsidRPr="00026237">
        <w:rPr>
          <w:rFonts w:eastAsia="Calibri"/>
          <w:sz w:val="28"/>
          <w:szCs w:val="28"/>
          <w:lang w:eastAsia="en-US"/>
        </w:rPr>
        <w:t xml:space="preserve">общественного здравоохранения и иметь международное значение в соответствии с Международными медико-санитарными правилами, решением Комиссии Таможенного союза от 28 мая 2010 года № 299 «О применении санитарных мер в Таможенном союзе»; </w:t>
      </w:r>
      <w:proofErr w:type="gramEnd"/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обеспечение действенного государственного санитарного надзора  готовност</w:t>
      </w:r>
      <w:r w:rsidR="00D3145A">
        <w:rPr>
          <w:rFonts w:eastAsia="Calibri"/>
          <w:sz w:val="28"/>
          <w:szCs w:val="28"/>
          <w:lang w:eastAsia="en-US"/>
        </w:rPr>
        <w:t>и</w:t>
      </w:r>
      <w:r w:rsidRPr="00026237">
        <w:rPr>
          <w:rFonts w:eastAsia="Calibri"/>
          <w:sz w:val="28"/>
          <w:szCs w:val="28"/>
          <w:lang w:eastAsia="en-US"/>
        </w:rPr>
        <w:t xml:space="preserve"> организаций здравоохранения и заинтересованных ведом</w:t>
      </w:r>
      <w:proofErr w:type="gramStart"/>
      <w:r w:rsidRPr="00026237">
        <w:rPr>
          <w:rFonts w:eastAsia="Calibri"/>
          <w:sz w:val="28"/>
          <w:szCs w:val="28"/>
          <w:lang w:eastAsia="en-US"/>
        </w:rPr>
        <w:t>ств к пр</w:t>
      </w:r>
      <w:proofErr w:type="gramEnd"/>
      <w:r w:rsidRPr="00026237">
        <w:rPr>
          <w:rFonts w:eastAsia="Calibri"/>
          <w:sz w:val="28"/>
          <w:szCs w:val="28"/>
          <w:lang w:eastAsia="en-US"/>
        </w:rPr>
        <w:t>оведению мероприятий по санитарной охране территории, выявлению заболеваний, имеющих международное значение, оказанию своевременной медицинской помощи и проведению санитарно-пр</w:t>
      </w:r>
      <w:r w:rsidR="00D22828">
        <w:rPr>
          <w:rFonts w:eastAsia="Calibri"/>
          <w:sz w:val="28"/>
          <w:szCs w:val="28"/>
          <w:lang w:eastAsia="en-US"/>
        </w:rPr>
        <w:t>отивоэпидемических мероприятий;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эффективная организация антирабической помощи населению с акцентом на регионы с наиболее высоким уровнями заболеваемости бешенством среди животных, а также случаями массовых покусов;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совершенствование системы эпидемиологического слежения за природно-очаговыми инфекциями на основе изучения циркуляции возбудителей природно-очаговых очаговых инфекций во внешней среде, </w:t>
      </w:r>
      <w:proofErr w:type="spellStart"/>
      <w:r w:rsidR="00D3145A">
        <w:rPr>
          <w:rFonts w:eastAsia="Calibri"/>
          <w:sz w:val="28"/>
          <w:szCs w:val="28"/>
          <w:lang w:eastAsia="en-US"/>
        </w:rPr>
        <w:t>легионеллёзной</w:t>
      </w:r>
      <w:proofErr w:type="spellEnd"/>
      <w:r w:rsidRPr="00026237">
        <w:rPr>
          <w:rFonts w:eastAsia="Calibri"/>
          <w:sz w:val="28"/>
          <w:szCs w:val="28"/>
          <w:lang w:eastAsia="en-US"/>
        </w:rPr>
        <w:t xml:space="preserve"> инфекцией.</w:t>
      </w:r>
    </w:p>
    <w:p w:rsidR="00D4107A" w:rsidRPr="00D22828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D22828">
        <w:rPr>
          <w:rFonts w:eastAsia="Calibri"/>
          <w:sz w:val="28"/>
          <w:szCs w:val="28"/>
          <w:lang w:eastAsia="en-US"/>
        </w:rPr>
        <w:t>4. Сдерживание дальнейшего распространения ВИЧ-инфекции.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С целью реализации указанного направления необходимо решение следующих задач: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совершенствование системы эпидемиологического слежения за ВИЧ-инфекцией;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обеспечение выполнения мероприятий подпрограммы «Профилактика ВИЧ-инфекции» Государственной программы «Здоровье народа и демографическая безопасность Республики Беларусь на 2016- 2020 годы».  </w:t>
      </w:r>
    </w:p>
    <w:p w:rsidR="00BB6351" w:rsidRPr="00D22828" w:rsidRDefault="00BB6351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D22828">
        <w:rPr>
          <w:rFonts w:eastAsia="Calibri"/>
          <w:sz w:val="28"/>
          <w:szCs w:val="28"/>
          <w:lang w:eastAsia="en-US"/>
        </w:rPr>
        <w:t>5.</w:t>
      </w:r>
      <w:r w:rsidR="00D4107A" w:rsidRPr="00D22828">
        <w:rPr>
          <w:rFonts w:eastAsia="Calibri"/>
          <w:sz w:val="28"/>
          <w:szCs w:val="28"/>
          <w:lang w:eastAsia="en-US"/>
        </w:rPr>
        <w:t xml:space="preserve">Совершенствование лабораторного обеспечения государственного санитарного надзора.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С целью реализации указанного направления необходимо решение следующих задач: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оптимизация перечня (номенклатуры) контролируемых показателей в соответствии с требованиями СанПиН, ГИ, ЕСТ, технических регламентов Таможенного союза, Директив Евросоюза и др., в том числе лабораторных </w:t>
      </w:r>
      <w:r w:rsidRPr="00026237">
        <w:rPr>
          <w:rFonts w:eastAsia="Calibri"/>
          <w:sz w:val="28"/>
          <w:szCs w:val="28"/>
          <w:lang w:eastAsia="en-US"/>
        </w:rPr>
        <w:lastRenderedPageBreak/>
        <w:t xml:space="preserve">исследований по выявлению возбудителей инфекционных заболеваний и снижению объема малоинформативных исследований; </w:t>
      </w:r>
    </w:p>
    <w:p w:rsidR="00D4107A" w:rsidRPr="00026237" w:rsidRDefault="00D22828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D4107A" w:rsidRPr="00D22828">
        <w:rPr>
          <w:rFonts w:eastAsia="Calibri"/>
          <w:sz w:val="28"/>
          <w:szCs w:val="28"/>
          <w:lang w:eastAsia="en-US"/>
        </w:rPr>
        <w:t xml:space="preserve">Формирование здорового образа жизни населения. </w:t>
      </w:r>
      <w:r w:rsidR="00D4107A" w:rsidRPr="00026237">
        <w:rPr>
          <w:rFonts w:eastAsia="Calibri"/>
          <w:sz w:val="28"/>
          <w:szCs w:val="28"/>
          <w:lang w:eastAsia="en-US"/>
        </w:rPr>
        <w:t xml:space="preserve">С целью реализации указанного направления необходимо решение следующих задач: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организация деятельности, направленная на реализацию мероприятий Государственной программы «Здоровье народа и демографическая безопасность Республики Беларусь» на 2016- 2020 гг. по вопросам формирования здорового образа жизни (ФЗОЖ), профилактики неинфекционных заболеваний;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разработка и реализация профилактических проектов и мероприятий с учетом дифференцированного подхода, целевой аудитории и сложившейся ситуации (экологической, демографической, показателей заболеваемости);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реализация мер по против</w:t>
      </w:r>
      <w:r w:rsidR="007022C6">
        <w:rPr>
          <w:rFonts w:eastAsia="Calibri"/>
          <w:sz w:val="28"/>
          <w:szCs w:val="28"/>
          <w:lang w:eastAsia="en-US"/>
        </w:rPr>
        <w:t>одействию потребления табака, в</w:t>
      </w:r>
      <w:r w:rsidRPr="00026237">
        <w:rPr>
          <w:rFonts w:eastAsia="Calibri"/>
          <w:sz w:val="28"/>
          <w:szCs w:val="28"/>
          <w:lang w:eastAsia="en-US"/>
        </w:rPr>
        <w:t xml:space="preserve"> </w:t>
      </w:r>
      <w:r w:rsidR="007022C6">
        <w:rPr>
          <w:rFonts w:eastAsia="Calibri"/>
          <w:sz w:val="28"/>
          <w:szCs w:val="28"/>
          <w:lang w:eastAsia="en-US"/>
        </w:rPr>
        <w:t xml:space="preserve">том числе </w:t>
      </w:r>
      <w:r w:rsidRPr="00026237">
        <w:rPr>
          <w:rFonts w:eastAsia="Calibri"/>
          <w:sz w:val="28"/>
          <w:szCs w:val="28"/>
          <w:lang w:eastAsia="en-US"/>
        </w:rPr>
        <w:t xml:space="preserve">с учетом рекомендаций Рамочной конвенции Всемирной организации здравоохранения по борьбе против табака и итогов 7 конференции сторон Рамочной конвенции Всемирной организации здравоохранения по борьбе против табака;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развитие межведомственного взаимодействия на уровне местных органов власти, межведомственных советов с целью решения актуальных вопросов ФЗОЖ;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 xml:space="preserve">взаимодействие по данному направлению с общественными организациями; </w:t>
      </w:r>
    </w:p>
    <w:p w:rsidR="00D4107A" w:rsidRPr="00026237" w:rsidRDefault="00D4107A" w:rsidP="00D4107A">
      <w:pPr>
        <w:ind w:left="-142" w:firstLine="85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026237">
        <w:rPr>
          <w:rFonts w:eastAsia="Calibri"/>
          <w:sz w:val="28"/>
          <w:szCs w:val="28"/>
          <w:lang w:eastAsia="en-US"/>
        </w:rPr>
        <w:t>информационно-образовательная деятельн</w:t>
      </w:r>
      <w:r w:rsidR="00C95AA9">
        <w:rPr>
          <w:rFonts w:eastAsia="Calibri"/>
          <w:sz w:val="28"/>
          <w:szCs w:val="28"/>
          <w:lang w:eastAsia="en-US"/>
        </w:rPr>
        <w:t>ость по вопросам ФЗОЖ, в т</w:t>
      </w:r>
      <w:r w:rsidR="001B038A">
        <w:rPr>
          <w:rFonts w:eastAsia="Calibri"/>
          <w:sz w:val="28"/>
          <w:szCs w:val="28"/>
          <w:lang w:eastAsia="en-US"/>
        </w:rPr>
        <w:t xml:space="preserve">ом </w:t>
      </w:r>
      <w:r w:rsidR="00C95AA9">
        <w:rPr>
          <w:rFonts w:eastAsia="Calibri"/>
          <w:sz w:val="28"/>
          <w:szCs w:val="28"/>
          <w:lang w:eastAsia="en-US"/>
        </w:rPr>
        <w:t>ч</w:t>
      </w:r>
      <w:r w:rsidR="001B038A">
        <w:rPr>
          <w:rFonts w:eastAsia="Calibri"/>
          <w:sz w:val="28"/>
          <w:szCs w:val="28"/>
          <w:lang w:eastAsia="en-US"/>
        </w:rPr>
        <w:t>исле</w:t>
      </w:r>
      <w:r w:rsidR="00C95AA9">
        <w:rPr>
          <w:rFonts w:eastAsia="Calibri"/>
          <w:sz w:val="28"/>
          <w:szCs w:val="28"/>
          <w:lang w:eastAsia="en-US"/>
        </w:rPr>
        <w:t xml:space="preserve"> </w:t>
      </w:r>
      <w:r w:rsidRPr="00026237">
        <w:rPr>
          <w:rFonts w:eastAsia="Calibri"/>
          <w:sz w:val="28"/>
          <w:szCs w:val="28"/>
          <w:lang w:eastAsia="en-US"/>
        </w:rPr>
        <w:t>социальной рекламы, с максимальным освещением вопросов воздействия на основные факторы риска: потребление алкоголя, курение, гиподинамия, нездоровое питание.</w:t>
      </w:r>
    </w:p>
    <w:p w:rsidR="00D4107A" w:rsidRPr="00026237" w:rsidRDefault="00D4107A" w:rsidP="00D4107A">
      <w:pPr>
        <w:jc w:val="both"/>
        <w:rPr>
          <w:b/>
          <w:bCs/>
          <w:i/>
          <w:iCs/>
        </w:rPr>
      </w:pPr>
    </w:p>
    <w:p w:rsidR="008146B9" w:rsidRDefault="008146B9" w:rsidP="008146B9">
      <w:pPr>
        <w:jc w:val="both"/>
        <w:rPr>
          <w:b/>
          <w:sz w:val="30"/>
          <w:szCs w:val="30"/>
        </w:rPr>
      </w:pPr>
    </w:p>
    <w:p w:rsidR="00C171F0" w:rsidRDefault="00C171F0" w:rsidP="008146B9">
      <w:pPr>
        <w:jc w:val="both"/>
        <w:rPr>
          <w:b/>
          <w:sz w:val="30"/>
          <w:szCs w:val="30"/>
        </w:rPr>
      </w:pPr>
    </w:p>
    <w:p w:rsidR="00D4107A" w:rsidRDefault="00D4107A" w:rsidP="008146B9">
      <w:pPr>
        <w:jc w:val="both"/>
        <w:rPr>
          <w:b/>
          <w:sz w:val="30"/>
          <w:szCs w:val="30"/>
        </w:rPr>
      </w:pPr>
    </w:p>
    <w:p w:rsidR="00D4107A" w:rsidRDefault="00D4107A" w:rsidP="008146B9">
      <w:pPr>
        <w:jc w:val="both"/>
        <w:rPr>
          <w:b/>
          <w:sz w:val="30"/>
          <w:szCs w:val="30"/>
        </w:rPr>
      </w:pPr>
    </w:p>
    <w:p w:rsidR="00D4107A" w:rsidRDefault="00D4107A" w:rsidP="008146B9">
      <w:pPr>
        <w:jc w:val="both"/>
        <w:rPr>
          <w:b/>
          <w:sz w:val="30"/>
          <w:szCs w:val="30"/>
        </w:rPr>
      </w:pPr>
    </w:p>
    <w:p w:rsidR="00D4107A" w:rsidRDefault="00D4107A" w:rsidP="008146B9">
      <w:pPr>
        <w:jc w:val="both"/>
        <w:rPr>
          <w:b/>
          <w:sz w:val="30"/>
          <w:szCs w:val="30"/>
        </w:rPr>
      </w:pPr>
    </w:p>
    <w:p w:rsidR="00D4107A" w:rsidRDefault="00D4107A" w:rsidP="008146B9">
      <w:pPr>
        <w:jc w:val="both"/>
        <w:rPr>
          <w:b/>
          <w:sz w:val="30"/>
          <w:szCs w:val="30"/>
        </w:rPr>
      </w:pPr>
    </w:p>
    <w:p w:rsidR="00D4107A" w:rsidRDefault="00D4107A" w:rsidP="008146B9">
      <w:pPr>
        <w:jc w:val="both"/>
        <w:rPr>
          <w:b/>
          <w:sz w:val="30"/>
          <w:szCs w:val="30"/>
        </w:rPr>
      </w:pPr>
    </w:p>
    <w:p w:rsidR="00D4107A" w:rsidRDefault="00D4107A" w:rsidP="008146B9">
      <w:pPr>
        <w:jc w:val="both"/>
        <w:rPr>
          <w:b/>
          <w:sz w:val="30"/>
          <w:szCs w:val="30"/>
        </w:rPr>
      </w:pPr>
    </w:p>
    <w:p w:rsidR="00D4107A" w:rsidRDefault="00D4107A" w:rsidP="008146B9">
      <w:pPr>
        <w:jc w:val="both"/>
        <w:rPr>
          <w:b/>
          <w:sz w:val="30"/>
          <w:szCs w:val="30"/>
        </w:rPr>
      </w:pPr>
    </w:p>
    <w:p w:rsidR="00D4107A" w:rsidRDefault="00D4107A" w:rsidP="008146B9">
      <w:pPr>
        <w:jc w:val="both"/>
        <w:rPr>
          <w:b/>
          <w:sz w:val="30"/>
          <w:szCs w:val="30"/>
        </w:rPr>
      </w:pPr>
    </w:p>
    <w:p w:rsidR="00D4107A" w:rsidRPr="00814219" w:rsidRDefault="00D4107A" w:rsidP="008146B9">
      <w:pPr>
        <w:jc w:val="both"/>
        <w:rPr>
          <w:b/>
          <w:sz w:val="30"/>
          <w:szCs w:val="30"/>
        </w:rPr>
      </w:pPr>
    </w:p>
    <w:p w:rsidR="008146B9" w:rsidRDefault="008146B9" w:rsidP="007F2B6A">
      <w:pPr>
        <w:pStyle w:val="ad"/>
        <w:ind w:firstLine="709"/>
        <w:jc w:val="both"/>
        <w:rPr>
          <w:b/>
          <w:i/>
          <w:sz w:val="30"/>
          <w:szCs w:val="30"/>
        </w:rPr>
      </w:pPr>
    </w:p>
    <w:tbl>
      <w:tblPr>
        <w:tblW w:w="20724" w:type="dxa"/>
        <w:tblInd w:w="108" w:type="dxa"/>
        <w:tblLook w:val="04A0" w:firstRow="1" w:lastRow="0" w:firstColumn="1" w:lastColumn="0" w:noHBand="0" w:noVBand="1"/>
      </w:tblPr>
      <w:tblGrid>
        <w:gridCol w:w="9936"/>
        <w:gridCol w:w="968"/>
        <w:gridCol w:w="968"/>
        <w:gridCol w:w="968"/>
        <w:gridCol w:w="968"/>
        <w:gridCol w:w="968"/>
        <w:gridCol w:w="968"/>
        <w:gridCol w:w="968"/>
        <w:gridCol w:w="1108"/>
        <w:gridCol w:w="236"/>
        <w:gridCol w:w="961"/>
        <w:gridCol w:w="1707"/>
      </w:tblGrid>
      <w:tr w:rsidR="004751C9" w:rsidRPr="004751C9" w:rsidTr="00FD65A2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FD65A2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1C9">
              <w:rPr>
                <w:rFonts w:ascii="Calibri" w:hAnsi="Calibri" w:cs="Calibri"/>
                <w:color w:val="000000"/>
                <w:sz w:val="22"/>
                <w:szCs w:val="22"/>
              </w:rPr>
              <w:t>-4,5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1C9" w:rsidRPr="004751C9" w:rsidRDefault="00037666" w:rsidP="004751C9">
            <w:pPr>
              <w:rPr>
                <w:color w:val="000000"/>
              </w:rPr>
            </w:pPr>
            <w:r>
              <w:rPr>
                <w:color w:val="000000"/>
              </w:rPr>
              <w:t>2080,4</w:t>
            </w: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1C9" w:rsidRPr="004751C9" w:rsidRDefault="004751C9" w:rsidP="004751C9">
            <w:pPr>
              <w:rPr>
                <w:color w:val="000000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1C9" w:rsidRPr="004751C9" w:rsidRDefault="004751C9" w:rsidP="00037666">
            <w:pPr>
              <w:rPr>
                <w:color w:val="000000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1C9" w:rsidRPr="004751C9" w:rsidRDefault="004751C9" w:rsidP="00037666">
            <w:pPr>
              <w:rPr>
                <w:color w:val="000000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1C9" w:rsidRPr="004751C9" w:rsidRDefault="004751C9" w:rsidP="004751C9">
            <w:pPr>
              <w:rPr>
                <w:color w:val="000000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1C9" w:rsidRPr="004751C9" w:rsidRDefault="004751C9" w:rsidP="00037666">
            <w:pPr>
              <w:rPr>
                <w:color w:val="000000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1C9" w:rsidRPr="004751C9" w:rsidRDefault="004751C9" w:rsidP="00C07C54">
            <w:pPr>
              <w:rPr>
                <w:color w:val="000000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1C9" w:rsidRPr="004751C9" w:rsidRDefault="004751C9" w:rsidP="00037666">
            <w:pPr>
              <w:rPr>
                <w:color w:val="000000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1C9" w:rsidRPr="004751C9" w:rsidRDefault="004751C9" w:rsidP="00037666">
            <w:pPr>
              <w:rPr>
                <w:color w:val="000000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1C9" w:rsidRPr="004751C9" w:rsidRDefault="004751C9" w:rsidP="00037666">
            <w:pPr>
              <w:rPr>
                <w:color w:val="000000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rPr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rPr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rPr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51C9" w:rsidRPr="004751C9" w:rsidTr="00760CA3">
        <w:trPr>
          <w:trHeight w:val="3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1C9" w:rsidRPr="004751C9" w:rsidRDefault="004751C9" w:rsidP="004751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F2B6A" w:rsidRPr="00D6725C" w:rsidRDefault="007F2B6A" w:rsidP="005E5BC8">
      <w:pPr>
        <w:pStyle w:val="ad"/>
        <w:ind w:firstLine="709"/>
      </w:pPr>
    </w:p>
    <w:sectPr w:rsidR="007F2B6A" w:rsidRPr="00D6725C" w:rsidSect="00B35B88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E8" w:rsidRDefault="00B74BE8" w:rsidP="007D4F1C">
      <w:r>
        <w:separator/>
      </w:r>
    </w:p>
  </w:endnote>
  <w:endnote w:type="continuationSeparator" w:id="0">
    <w:p w:rsidR="00B74BE8" w:rsidRDefault="00B74BE8" w:rsidP="007D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E8" w:rsidRDefault="00B74BE8" w:rsidP="007D4F1C">
      <w:r>
        <w:separator/>
      </w:r>
    </w:p>
  </w:footnote>
  <w:footnote w:type="continuationSeparator" w:id="0">
    <w:p w:rsidR="00B74BE8" w:rsidRDefault="00B74BE8" w:rsidP="007D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496639"/>
      <w:docPartObj>
        <w:docPartGallery w:val="Page Numbers (Top of Page)"/>
        <w:docPartUnique/>
      </w:docPartObj>
    </w:sdtPr>
    <w:sdtEndPr/>
    <w:sdtContent>
      <w:p w:rsidR="00B74BE8" w:rsidRDefault="00B74B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22">
          <w:rPr>
            <w:noProof/>
          </w:rPr>
          <w:t>68</w:t>
        </w:r>
        <w:r>
          <w:fldChar w:fldCharType="end"/>
        </w:r>
      </w:p>
    </w:sdtContent>
  </w:sdt>
  <w:p w:rsidR="00B74BE8" w:rsidRDefault="00B74B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7F"/>
    <w:multiLevelType w:val="multilevel"/>
    <w:tmpl w:val="9B802D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sz w:val="28"/>
      </w:rPr>
    </w:lvl>
  </w:abstractNum>
  <w:abstractNum w:abstractNumId="1">
    <w:nsid w:val="02F75BF9"/>
    <w:multiLevelType w:val="hybridMultilevel"/>
    <w:tmpl w:val="2C647988"/>
    <w:lvl w:ilvl="0" w:tplc="308CD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8CD8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2D2A"/>
    <w:multiLevelType w:val="hybridMultilevel"/>
    <w:tmpl w:val="D28E4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9B572D"/>
    <w:multiLevelType w:val="hybridMultilevel"/>
    <w:tmpl w:val="1376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759F9"/>
    <w:multiLevelType w:val="hybridMultilevel"/>
    <w:tmpl w:val="13761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215F0"/>
    <w:multiLevelType w:val="hybridMultilevel"/>
    <w:tmpl w:val="BA2CA87C"/>
    <w:lvl w:ilvl="0" w:tplc="0E52E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8B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2E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26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C6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0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67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A2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6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172AD5"/>
    <w:multiLevelType w:val="multilevel"/>
    <w:tmpl w:val="DC462D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385254E0"/>
    <w:multiLevelType w:val="hybridMultilevel"/>
    <w:tmpl w:val="742899BE"/>
    <w:lvl w:ilvl="0" w:tplc="04044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9170E3"/>
    <w:multiLevelType w:val="hybridMultilevel"/>
    <w:tmpl w:val="ED4C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733C5"/>
    <w:multiLevelType w:val="hybridMultilevel"/>
    <w:tmpl w:val="A70CF926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141C2A"/>
    <w:multiLevelType w:val="hybridMultilevel"/>
    <w:tmpl w:val="633A22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0413A1"/>
    <w:multiLevelType w:val="hybridMultilevel"/>
    <w:tmpl w:val="7E84F1B2"/>
    <w:lvl w:ilvl="0" w:tplc="E8165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2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60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A6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C5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2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E9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AD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43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B70600"/>
    <w:multiLevelType w:val="hybridMultilevel"/>
    <w:tmpl w:val="C770D05E"/>
    <w:lvl w:ilvl="0" w:tplc="2FE6F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45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6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6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A9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2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AE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03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CA7AC4"/>
    <w:multiLevelType w:val="multilevel"/>
    <w:tmpl w:val="5BE4C73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5D816038"/>
    <w:multiLevelType w:val="hybridMultilevel"/>
    <w:tmpl w:val="0C7C5906"/>
    <w:lvl w:ilvl="0" w:tplc="B1E88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E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E4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E3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4A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43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4B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A1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4516CF"/>
    <w:multiLevelType w:val="hybridMultilevel"/>
    <w:tmpl w:val="E65A964C"/>
    <w:lvl w:ilvl="0" w:tplc="581A39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  <w:num w:numId="16">
    <w:abstractNumId w:val="4"/>
  </w:num>
  <w:num w:numId="17">
    <w:abstractNumId w:val="15"/>
  </w:num>
  <w:num w:numId="18">
    <w:abstractNumId w:val="10"/>
  </w:num>
  <w:num w:numId="19">
    <w:abstractNumId w:val="9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17"/>
    <w:rsid w:val="00002AF8"/>
    <w:rsid w:val="00002B6E"/>
    <w:rsid w:val="00003C47"/>
    <w:rsid w:val="00003E77"/>
    <w:rsid w:val="0000496A"/>
    <w:rsid w:val="00005557"/>
    <w:rsid w:val="00005D88"/>
    <w:rsid w:val="0000670B"/>
    <w:rsid w:val="00007A1E"/>
    <w:rsid w:val="00011450"/>
    <w:rsid w:val="00011830"/>
    <w:rsid w:val="0001230D"/>
    <w:rsid w:val="000125E1"/>
    <w:rsid w:val="000126ED"/>
    <w:rsid w:val="00012CD4"/>
    <w:rsid w:val="00015120"/>
    <w:rsid w:val="00015BAC"/>
    <w:rsid w:val="00016A9F"/>
    <w:rsid w:val="000203ED"/>
    <w:rsid w:val="00021E06"/>
    <w:rsid w:val="00022662"/>
    <w:rsid w:val="00024825"/>
    <w:rsid w:val="00025E3A"/>
    <w:rsid w:val="00026B27"/>
    <w:rsid w:val="0002706E"/>
    <w:rsid w:val="00030A22"/>
    <w:rsid w:val="00032485"/>
    <w:rsid w:val="000329B3"/>
    <w:rsid w:val="00032F59"/>
    <w:rsid w:val="000348F1"/>
    <w:rsid w:val="00035440"/>
    <w:rsid w:val="00037664"/>
    <w:rsid w:val="00037666"/>
    <w:rsid w:val="00040C78"/>
    <w:rsid w:val="0004194E"/>
    <w:rsid w:val="000422C3"/>
    <w:rsid w:val="00044217"/>
    <w:rsid w:val="000444E7"/>
    <w:rsid w:val="0004471B"/>
    <w:rsid w:val="000453DD"/>
    <w:rsid w:val="00045C34"/>
    <w:rsid w:val="00046121"/>
    <w:rsid w:val="0004658A"/>
    <w:rsid w:val="00046C0C"/>
    <w:rsid w:val="00047D47"/>
    <w:rsid w:val="00050581"/>
    <w:rsid w:val="000521F2"/>
    <w:rsid w:val="00052AEA"/>
    <w:rsid w:val="00052EF1"/>
    <w:rsid w:val="00053A20"/>
    <w:rsid w:val="00053ED6"/>
    <w:rsid w:val="00055102"/>
    <w:rsid w:val="000563D9"/>
    <w:rsid w:val="0005650A"/>
    <w:rsid w:val="00056EEB"/>
    <w:rsid w:val="0006037C"/>
    <w:rsid w:val="00060401"/>
    <w:rsid w:val="00060888"/>
    <w:rsid w:val="00061E89"/>
    <w:rsid w:val="000624B7"/>
    <w:rsid w:val="0006477A"/>
    <w:rsid w:val="00064D9B"/>
    <w:rsid w:val="0006500B"/>
    <w:rsid w:val="000657F5"/>
    <w:rsid w:val="00065C84"/>
    <w:rsid w:val="00067D05"/>
    <w:rsid w:val="00071927"/>
    <w:rsid w:val="00072075"/>
    <w:rsid w:val="000725B3"/>
    <w:rsid w:val="00072A99"/>
    <w:rsid w:val="00072F74"/>
    <w:rsid w:val="00073231"/>
    <w:rsid w:val="000735E3"/>
    <w:rsid w:val="00073D65"/>
    <w:rsid w:val="00073DF9"/>
    <w:rsid w:val="0007464E"/>
    <w:rsid w:val="00074D62"/>
    <w:rsid w:val="000767D3"/>
    <w:rsid w:val="00076D69"/>
    <w:rsid w:val="00077B06"/>
    <w:rsid w:val="00080511"/>
    <w:rsid w:val="0008055A"/>
    <w:rsid w:val="0008073B"/>
    <w:rsid w:val="000813AE"/>
    <w:rsid w:val="000827DE"/>
    <w:rsid w:val="000829F1"/>
    <w:rsid w:val="0008424C"/>
    <w:rsid w:val="000843DD"/>
    <w:rsid w:val="0008501E"/>
    <w:rsid w:val="00085280"/>
    <w:rsid w:val="00086696"/>
    <w:rsid w:val="000868D6"/>
    <w:rsid w:val="00087208"/>
    <w:rsid w:val="000876A5"/>
    <w:rsid w:val="000926C8"/>
    <w:rsid w:val="00092BB0"/>
    <w:rsid w:val="000962D5"/>
    <w:rsid w:val="00097347"/>
    <w:rsid w:val="000A0B2B"/>
    <w:rsid w:val="000A201B"/>
    <w:rsid w:val="000A3945"/>
    <w:rsid w:val="000A3F47"/>
    <w:rsid w:val="000A6D63"/>
    <w:rsid w:val="000B075F"/>
    <w:rsid w:val="000B09B3"/>
    <w:rsid w:val="000B16A3"/>
    <w:rsid w:val="000B197E"/>
    <w:rsid w:val="000B2007"/>
    <w:rsid w:val="000B646E"/>
    <w:rsid w:val="000B6491"/>
    <w:rsid w:val="000B6E63"/>
    <w:rsid w:val="000C0017"/>
    <w:rsid w:val="000C2A6D"/>
    <w:rsid w:val="000C440D"/>
    <w:rsid w:val="000C6DAF"/>
    <w:rsid w:val="000D074F"/>
    <w:rsid w:val="000D149A"/>
    <w:rsid w:val="000D1CC4"/>
    <w:rsid w:val="000D23C5"/>
    <w:rsid w:val="000D2A4B"/>
    <w:rsid w:val="000D3EB4"/>
    <w:rsid w:val="000D4C30"/>
    <w:rsid w:val="000D6360"/>
    <w:rsid w:val="000D6DAB"/>
    <w:rsid w:val="000D7C70"/>
    <w:rsid w:val="000E0943"/>
    <w:rsid w:val="000E2C8E"/>
    <w:rsid w:val="000E2E17"/>
    <w:rsid w:val="000E59D7"/>
    <w:rsid w:val="000E6BD3"/>
    <w:rsid w:val="000E73AD"/>
    <w:rsid w:val="000E7845"/>
    <w:rsid w:val="000E78C6"/>
    <w:rsid w:val="000E7DF5"/>
    <w:rsid w:val="000F394D"/>
    <w:rsid w:val="000F5B6E"/>
    <w:rsid w:val="000F5B71"/>
    <w:rsid w:val="000F6BAA"/>
    <w:rsid w:val="000F7358"/>
    <w:rsid w:val="000F7CF6"/>
    <w:rsid w:val="000F7D53"/>
    <w:rsid w:val="001019C1"/>
    <w:rsid w:val="0010215C"/>
    <w:rsid w:val="0010322E"/>
    <w:rsid w:val="001033F2"/>
    <w:rsid w:val="0010458A"/>
    <w:rsid w:val="00107BDA"/>
    <w:rsid w:val="00107EA6"/>
    <w:rsid w:val="00110358"/>
    <w:rsid w:val="00110C08"/>
    <w:rsid w:val="001110A5"/>
    <w:rsid w:val="001110DB"/>
    <w:rsid w:val="00112182"/>
    <w:rsid w:val="001128E4"/>
    <w:rsid w:val="00113A5D"/>
    <w:rsid w:val="00113C0D"/>
    <w:rsid w:val="00113D23"/>
    <w:rsid w:val="001140A0"/>
    <w:rsid w:val="0011434F"/>
    <w:rsid w:val="00114A25"/>
    <w:rsid w:val="0011545C"/>
    <w:rsid w:val="001155ED"/>
    <w:rsid w:val="001159A7"/>
    <w:rsid w:val="00116F1D"/>
    <w:rsid w:val="00117FA4"/>
    <w:rsid w:val="001200A9"/>
    <w:rsid w:val="001203E9"/>
    <w:rsid w:val="00121A98"/>
    <w:rsid w:val="001220C6"/>
    <w:rsid w:val="00122AF7"/>
    <w:rsid w:val="00123BD1"/>
    <w:rsid w:val="00125629"/>
    <w:rsid w:val="00126465"/>
    <w:rsid w:val="00126CF8"/>
    <w:rsid w:val="00130113"/>
    <w:rsid w:val="0013021F"/>
    <w:rsid w:val="00130F4E"/>
    <w:rsid w:val="00131D2D"/>
    <w:rsid w:val="00132DAA"/>
    <w:rsid w:val="00132F49"/>
    <w:rsid w:val="00133BB2"/>
    <w:rsid w:val="0013618C"/>
    <w:rsid w:val="00137C2D"/>
    <w:rsid w:val="00140788"/>
    <w:rsid w:val="00141C55"/>
    <w:rsid w:val="00144347"/>
    <w:rsid w:val="00145DFB"/>
    <w:rsid w:val="00146B78"/>
    <w:rsid w:val="00146E30"/>
    <w:rsid w:val="001478FC"/>
    <w:rsid w:val="00150AD9"/>
    <w:rsid w:val="00150F35"/>
    <w:rsid w:val="00151A79"/>
    <w:rsid w:val="0015211E"/>
    <w:rsid w:val="00155B11"/>
    <w:rsid w:val="00155B96"/>
    <w:rsid w:val="00155D7E"/>
    <w:rsid w:val="001565E6"/>
    <w:rsid w:val="00160071"/>
    <w:rsid w:val="001614B5"/>
    <w:rsid w:val="00161642"/>
    <w:rsid w:val="001620E0"/>
    <w:rsid w:val="00163A76"/>
    <w:rsid w:val="00165739"/>
    <w:rsid w:val="00165B6A"/>
    <w:rsid w:val="001671B1"/>
    <w:rsid w:val="00167BAE"/>
    <w:rsid w:val="0017037D"/>
    <w:rsid w:val="0017147D"/>
    <w:rsid w:val="00174228"/>
    <w:rsid w:val="00174C2E"/>
    <w:rsid w:val="00175FAB"/>
    <w:rsid w:val="00176059"/>
    <w:rsid w:val="00176A65"/>
    <w:rsid w:val="00176D56"/>
    <w:rsid w:val="0018246B"/>
    <w:rsid w:val="00183F3A"/>
    <w:rsid w:val="0018537A"/>
    <w:rsid w:val="001866C1"/>
    <w:rsid w:val="00186A12"/>
    <w:rsid w:val="00187395"/>
    <w:rsid w:val="0019019E"/>
    <w:rsid w:val="001905A7"/>
    <w:rsid w:val="00190778"/>
    <w:rsid w:val="00193B5D"/>
    <w:rsid w:val="00197184"/>
    <w:rsid w:val="0019739A"/>
    <w:rsid w:val="00197FA1"/>
    <w:rsid w:val="001A47F0"/>
    <w:rsid w:val="001A6F07"/>
    <w:rsid w:val="001A6F8E"/>
    <w:rsid w:val="001A72E3"/>
    <w:rsid w:val="001A7D48"/>
    <w:rsid w:val="001B038A"/>
    <w:rsid w:val="001B11F8"/>
    <w:rsid w:val="001B16E3"/>
    <w:rsid w:val="001B23BA"/>
    <w:rsid w:val="001B2B39"/>
    <w:rsid w:val="001B2B92"/>
    <w:rsid w:val="001B3F74"/>
    <w:rsid w:val="001B4684"/>
    <w:rsid w:val="001B553B"/>
    <w:rsid w:val="001B6B1B"/>
    <w:rsid w:val="001C1298"/>
    <w:rsid w:val="001C1B8D"/>
    <w:rsid w:val="001C238F"/>
    <w:rsid w:val="001C42AC"/>
    <w:rsid w:val="001C433C"/>
    <w:rsid w:val="001D0087"/>
    <w:rsid w:val="001D1988"/>
    <w:rsid w:val="001D2A22"/>
    <w:rsid w:val="001D2F61"/>
    <w:rsid w:val="001D4F63"/>
    <w:rsid w:val="001D6998"/>
    <w:rsid w:val="001D70BE"/>
    <w:rsid w:val="001D7845"/>
    <w:rsid w:val="001D7864"/>
    <w:rsid w:val="001E05C7"/>
    <w:rsid w:val="001E09BF"/>
    <w:rsid w:val="001E17B4"/>
    <w:rsid w:val="001E38A7"/>
    <w:rsid w:val="001E567B"/>
    <w:rsid w:val="001F011C"/>
    <w:rsid w:val="001F1AA6"/>
    <w:rsid w:val="001F1C1A"/>
    <w:rsid w:val="001F26E8"/>
    <w:rsid w:val="001F419D"/>
    <w:rsid w:val="001F50DB"/>
    <w:rsid w:val="00203D9E"/>
    <w:rsid w:val="002043C9"/>
    <w:rsid w:val="0020459E"/>
    <w:rsid w:val="00204EE2"/>
    <w:rsid w:val="002054C2"/>
    <w:rsid w:val="00205BBD"/>
    <w:rsid w:val="002068E1"/>
    <w:rsid w:val="00206F60"/>
    <w:rsid w:val="00210663"/>
    <w:rsid w:val="0021297B"/>
    <w:rsid w:val="00212E87"/>
    <w:rsid w:val="00213536"/>
    <w:rsid w:val="002172B0"/>
    <w:rsid w:val="00220703"/>
    <w:rsid w:val="0022088B"/>
    <w:rsid w:val="00220CF3"/>
    <w:rsid w:val="00220EA1"/>
    <w:rsid w:val="00221D44"/>
    <w:rsid w:val="002234EB"/>
    <w:rsid w:val="00223798"/>
    <w:rsid w:val="00223CA6"/>
    <w:rsid w:val="00223DB8"/>
    <w:rsid w:val="00223E45"/>
    <w:rsid w:val="002240A8"/>
    <w:rsid w:val="00225419"/>
    <w:rsid w:val="002255F4"/>
    <w:rsid w:val="00227520"/>
    <w:rsid w:val="00227911"/>
    <w:rsid w:val="00232F58"/>
    <w:rsid w:val="00233535"/>
    <w:rsid w:val="00234969"/>
    <w:rsid w:val="002354C9"/>
    <w:rsid w:val="0023569B"/>
    <w:rsid w:val="00236E8A"/>
    <w:rsid w:val="002411F5"/>
    <w:rsid w:val="0024328F"/>
    <w:rsid w:val="00243FA8"/>
    <w:rsid w:val="00244205"/>
    <w:rsid w:val="00244B26"/>
    <w:rsid w:val="00247101"/>
    <w:rsid w:val="00247ABF"/>
    <w:rsid w:val="0025051B"/>
    <w:rsid w:val="00250F3B"/>
    <w:rsid w:val="002552BE"/>
    <w:rsid w:val="0025760C"/>
    <w:rsid w:val="00260817"/>
    <w:rsid w:val="0026105A"/>
    <w:rsid w:val="0026195F"/>
    <w:rsid w:val="00262EBC"/>
    <w:rsid w:val="0026304D"/>
    <w:rsid w:val="00264CB9"/>
    <w:rsid w:val="002663D4"/>
    <w:rsid w:val="00266652"/>
    <w:rsid w:val="00266CF3"/>
    <w:rsid w:val="002671E8"/>
    <w:rsid w:val="0026767B"/>
    <w:rsid w:val="00267936"/>
    <w:rsid w:val="002705A8"/>
    <w:rsid w:val="00271028"/>
    <w:rsid w:val="0027123F"/>
    <w:rsid w:val="00272485"/>
    <w:rsid w:val="00274F5B"/>
    <w:rsid w:val="00275268"/>
    <w:rsid w:val="002759AB"/>
    <w:rsid w:val="0027691A"/>
    <w:rsid w:val="00276CD9"/>
    <w:rsid w:val="00277044"/>
    <w:rsid w:val="00281978"/>
    <w:rsid w:val="002821D1"/>
    <w:rsid w:val="002824A3"/>
    <w:rsid w:val="002828F8"/>
    <w:rsid w:val="00282CD6"/>
    <w:rsid w:val="00282FAA"/>
    <w:rsid w:val="002832F1"/>
    <w:rsid w:val="00283682"/>
    <w:rsid w:val="00283BE6"/>
    <w:rsid w:val="00284553"/>
    <w:rsid w:val="0028566E"/>
    <w:rsid w:val="0028605A"/>
    <w:rsid w:val="0028689A"/>
    <w:rsid w:val="002877B1"/>
    <w:rsid w:val="002878D9"/>
    <w:rsid w:val="00290965"/>
    <w:rsid w:val="00290B01"/>
    <w:rsid w:val="002915D6"/>
    <w:rsid w:val="00291D7E"/>
    <w:rsid w:val="002934A7"/>
    <w:rsid w:val="0029370D"/>
    <w:rsid w:val="002954AD"/>
    <w:rsid w:val="00296586"/>
    <w:rsid w:val="00296868"/>
    <w:rsid w:val="00296EE9"/>
    <w:rsid w:val="00297563"/>
    <w:rsid w:val="00297CC4"/>
    <w:rsid w:val="002A0414"/>
    <w:rsid w:val="002A1203"/>
    <w:rsid w:val="002A1508"/>
    <w:rsid w:val="002A1A6C"/>
    <w:rsid w:val="002A48D3"/>
    <w:rsid w:val="002A6854"/>
    <w:rsid w:val="002A703F"/>
    <w:rsid w:val="002A7E27"/>
    <w:rsid w:val="002B092E"/>
    <w:rsid w:val="002B1CDA"/>
    <w:rsid w:val="002B28E1"/>
    <w:rsid w:val="002B3EAB"/>
    <w:rsid w:val="002B61B2"/>
    <w:rsid w:val="002B6DF5"/>
    <w:rsid w:val="002C3A49"/>
    <w:rsid w:val="002C3F53"/>
    <w:rsid w:val="002C425B"/>
    <w:rsid w:val="002C4AB1"/>
    <w:rsid w:val="002C4E41"/>
    <w:rsid w:val="002C57E6"/>
    <w:rsid w:val="002C5856"/>
    <w:rsid w:val="002C58E0"/>
    <w:rsid w:val="002C5A68"/>
    <w:rsid w:val="002C657C"/>
    <w:rsid w:val="002C6A27"/>
    <w:rsid w:val="002C72C0"/>
    <w:rsid w:val="002C7EB1"/>
    <w:rsid w:val="002D1F66"/>
    <w:rsid w:val="002D2194"/>
    <w:rsid w:val="002D299E"/>
    <w:rsid w:val="002D2D55"/>
    <w:rsid w:val="002D45D2"/>
    <w:rsid w:val="002D5160"/>
    <w:rsid w:val="002D5B28"/>
    <w:rsid w:val="002D5C00"/>
    <w:rsid w:val="002D7B3B"/>
    <w:rsid w:val="002E0436"/>
    <w:rsid w:val="002E0E22"/>
    <w:rsid w:val="002E1C84"/>
    <w:rsid w:val="002E2CF0"/>
    <w:rsid w:val="002E3593"/>
    <w:rsid w:val="002E49ED"/>
    <w:rsid w:val="002E4D55"/>
    <w:rsid w:val="002E5508"/>
    <w:rsid w:val="002E5ABD"/>
    <w:rsid w:val="002E5B59"/>
    <w:rsid w:val="002E68A8"/>
    <w:rsid w:val="002E6A33"/>
    <w:rsid w:val="002E6B5C"/>
    <w:rsid w:val="002E73D0"/>
    <w:rsid w:val="002F13B2"/>
    <w:rsid w:val="002F1889"/>
    <w:rsid w:val="002F3273"/>
    <w:rsid w:val="002F35CC"/>
    <w:rsid w:val="002F3EAD"/>
    <w:rsid w:val="002F3F7C"/>
    <w:rsid w:val="002F53D3"/>
    <w:rsid w:val="002F6111"/>
    <w:rsid w:val="002F6E3A"/>
    <w:rsid w:val="002F73A7"/>
    <w:rsid w:val="002F7A38"/>
    <w:rsid w:val="00302083"/>
    <w:rsid w:val="00302B34"/>
    <w:rsid w:val="00302D37"/>
    <w:rsid w:val="00303B6B"/>
    <w:rsid w:val="0030421A"/>
    <w:rsid w:val="0030495D"/>
    <w:rsid w:val="0030566F"/>
    <w:rsid w:val="003058DA"/>
    <w:rsid w:val="00307785"/>
    <w:rsid w:val="00312577"/>
    <w:rsid w:val="003138B8"/>
    <w:rsid w:val="0031598D"/>
    <w:rsid w:val="00315B7B"/>
    <w:rsid w:val="003205C6"/>
    <w:rsid w:val="00320DB5"/>
    <w:rsid w:val="00321770"/>
    <w:rsid w:val="003219B2"/>
    <w:rsid w:val="003219E5"/>
    <w:rsid w:val="00324AB0"/>
    <w:rsid w:val="00325DB8"/>
    <w:rsid w:val="00326BCE"/>
    <w:rsid w:val="00326D76"/>
    <w:rsid w:val="00327A47"/>
    <w:rsid w:val="003315D8"/>
    <w:rsid w:val="00335E96"/>
    <w:rsid w:val="00336BB5"/>
    <w:rsid w:val="00336CAE"/>
    <w:rsid w:val="00340C3B"/>
    <w:rsid w:val="00343836"/>
    <w:rsid w:val="00343BF8"/>
    <w:rsid w:val="00344367"/>
    <w:rsid w:val="00345619"/>
    <w:rsid w:val="00345973"/>
    <w:rsid w:val="00345DB6"/>
    <w:rsid w:val="003466CD"/>
    <w:rsid w:val="00346A37"/>
    <w:rsid w:val="00347B5A"/>
    <w:rsid w:val="00350177"/>
    <w:rsid w:val="00350D90"/>
    <w:rsid w:val="00352F72"/>
    <w:rsid w:val="0035504A"/>
    <w:rsid w:val="0035541B"/>
    <w:rsid w:val="00355D3F"/>
    <w:rsid w:val="00356E55"/>
    <w:rsid w:val="003570F4"/>
    <w:rsid w:val="00357960"/>
    <w:rsid w:val="00357A1A"/>
    <w:rsid w:val="00361AF6"/>
    <w:rsid w:val="00362C47"/>
    <w:rsid w:val="00362C4B"/>
    <w:rsid w:val="00363901"/>
    <w:rsid w:val="00364B57"/>
    <w:rsid w:val="0036534C"/>
    <w:rsid w:val="00365A47"/>
    <w:rsid w:val="0036616F"/>
    <w:rsid w:val="0037036C"/>
    <w:rsid w:val="00371EB6"/>
    <w:rsid w:val="0037237C"/>
    <w:rsid w:val="003751E6"/>
    <w:rsid w:val="003755BE"/>
    <w:rsid w:val="00375B46"/>
    <w:rsid w:val="00375BE3"/>
    <w:rsid w:val="00375C3B"/>
    <w:rsid w:val="00377255"/>
    <w:rsid w:val="00377719"/>
    <w:rsid w:val="00377DBF"/>
    <w:rsid w:val="003812C4"/>
    <w:rsid w:val="00381A57"/>
    <w:rsid w:val="003821B9"/>
    <w:rsid w:val="00382796"/>
    <w:rsid w:val="003834A1"/>
    <w:rsid w:val="003851A7"/>
    <w:rsid w:val="0038726C"/>
    <w:rsid w:val="003876E8"/>
    <w:rsid w:val="003879BA"/>
    <w:rsid w:val="00391E03"/>
    <w:rsid w:val="003920FC"/>
    <w:rsid w:val="00393F0E"/>
    <w:rsid w:val="0039475A"/>
    <w:rsid w:val="0039507B"/>
    <w:rsid w:val="003A0EBC"/>
    <w:rsid w:val="003A1C26"/>
    <w:rsid w:val="003A2A56"/>
    <w:rsid w:val="003A2B42"/>
    <w:rsid w:val="003A4FCA"/>
    <w:rsid w:val="003A5DC9"/>
    <w:rsid w:val="003A60ED"/>
    <w:rsid w:val="003A6732"/>
    <w:rsid w:val="003A6D30"/>
    <w:rsid w:val="003A6E91"/>
    <w:rsid w:val="003B04AE"/>
    <w:rsid w:val="003B0879"/>
    <w:rsid w:val="003B16DF"/>
    <w:rsid w:val="003B3C35"/>
    <w:rsid w:val="003B3D9D"/>
    <w:rsid w:val="003B5D34"/>
    <w:rsid w:val="003C086E"/>
    <w:rsid w:val="003C1CCE"/>
    <w:rsid w:val="003C2BB0"/>
    <w:rsid w:val="003C448F"/>
    <w:rsid w:val="003C6106"/>
    <w:rsid w:val="003C629E"/>
    <w:rsid w:val="003C6627"/>
    <w:rsid w:val="003D15BE"/>
    <w:rsid w:val="003D293F"/>
    <w:rsid w:val="003D33FA"/>
    <w:rsid w:val="003D488F"/>
    <w:rsid w:val="003D50F6"/>
    <w:rsid w:val="003D5818"/>
    <w:rsid w:val="003D5E73"/>
    <w:rsid w:val="003D5EB7"/>
    <w:rsid w:val="003E12F0"/>
    <w:rsid w:val="003E1C86"/>
    <w:rsid w:val="003E3A41"/>
    <w:rsid w:val="003E6F46"/>
    <w:rsid w:val="003E7FB1"/>
    <w:rsid w:val="003F12E6"/>
    <w:rsid w:val="003F3102"/>
    <w:rsid w:val="003F3E8C"/>
    <w:rsid w:val="003F656D"/>
    <w:rsid w:val="003F7763"/>
    <w:rsid w:val="00400E30"/>
    <w:rsid w:val="00401EC2"/>
    <w:rsid w:val="00402413"/>
    <w:rsid w:val="004024BC"/>
    <w:rsid w:val="00402690"/>
    <w:rsid w:val="00402ADF"/>
    <w:rsid w:val="0040425C"/>
    <w:rsid w:val="00405654"/>
    <w:rsid w:val="00406035"/>
    <w:rsid w:val="004069B0"/>
    <w:rsid w:val="00406A73"/>
    <w:rsid w:val="0040748C"/>
    <w:rsid w:val="00410933"/>
    <w:rsid w:val="00410AD6"/>
    <w:rsid w:val="004118FE"/>
    <w:rsid w:val="00411C3B"/>
    <w:rsid w:val="00412E09"/>
    <w:rsid w:val="00412EE5"/>
    <w:rsid w:val="00413A30"/>
    <w:rsid w:val="00413B40"/>
    <w:rsid w:val="00414422"/>
    <w:rsid w:val="00414FE3"/>
    <w:rsid w:val="00415882"/>
    <w:rsid w:val="00416762"/>
    <w:rsid w:val="00417E46"/>
    <w:rsid w:val="0042050E"/>
    <w:rsid w:val="00420F17"/>
    <w:rsid w:val="004212DD"/>
    <w:rsid w:val="0042188B"/>
    <w:rsid w:val="00421B21"/>
    <w:rsid w:val="00422657"/>
    <w:rsid w:val="00422ABC"/>
    <w:rsid w:val="004246D4"/>
    <w:rsid w:val="00424D6F"/>
    <w:rsid w:val="004262F4"/>
    <w:rsid w:val="00430769"/>
    <w:rsid w:val="00431785"/>
    <w:rsid w:val="0043262D"/>
    <w:rsid w:val="00433EF2"/>
    <w:rsid w:val="00434725"/>
    <w:rsid w:val="00434A92"/>
    <w:rsid w:val="00434BEF"/>
    <w:rsid w:val="00435478"/>
    <w:rsid w:val="004358CB"/>
    <w:rsid w:val="00436E68"/>
    <w:rsid w:val="00436F31"/>
    <w:rsid w:val="0043759E"/>
    <w:rsid w:val="004376C5"/>
    <w:rsid w:val="00442D54"/>
    <w:rsid w:val="00442FE9"/>
    <w:rsid w:val="00443F4F"/>
    <w:rsid w:val="00446A12"/>
    <w:rsid w:val="004470C7"/>
    <w:rsid w:val="00447ABF"/>
    <w:rsid w:val="0045065E"/>
    <w:rsid w:val="004508EB"/>
    <w:rsid w:val="00450BA9"/>
    <w:rsid w:val="00451D42"/>
    <w:rsid w:val="004520D6"/>
    <w:rsid w:val="004528AB"/>
    <w:rsid w:val="0045337C"/>
    <w:rsid w:val="004534AC"/>
    <w:rsid w:val="004538D9"/>
    <w:rsid w:val="00453EBC"/>
    <w:rsid w:val="00453FA5"/>
    <w:rsid w:val="00454649"/>
    <w:rsid w:val="00455762"/>
    <w:rsid w:val="0045628A"/>
    <w:rsid w:val="00460220"/>
    <w:rsid w:val="004614DC"/>
    <w:rsid w:val="0046154A"/>
    <w:rsid w:val="004616D0"/>
    <w:rsid w:val="004620BC"/>
    <w:rsid w:val="004626B5"/>
    <w:rsid w:val="00463A71"/>
    <w:rsid w:val="00465280"/>
    <w:rsid w:val="00465517"/>
    <w:rsid w:val="004655FB"/>
    <w:rsid w:val="0046621B"/>
    <w:rsid w:val="004666D3"/>
    <w:rsid w:val="004669DC"/>
    <w:rsid w:val="00470395"/>
    <w:rsid w:val="00470A09"/>
    <w:rsid w:val="004719F4"/>
    <w:rsid w:val="004727CD"/>
    <w:rsid w:val="004746C9"/>
    <w:rsid w:val="004747BC"/>
    <w:rsid w:val="00474F91"/>
    <w:rsid w:val="004751C9"/>
    <w:rsid w:val="00476A95"/>
    <w:rsid w:val="00481109"/>
    <w:rsid w:val="00483543"/>
    <w:rsid w:val="00484082"/>
    <w:rsid w:val="00484B48"/>
    <w:rsid w:val="0048755A"/>
    <w:rsid w:val="00487E4C"/>
    <w:rsid w:val="00490351"/>
    <w:rsid w:val="00490B9E"/>
    <w:rsid w:val="00490FE7"/>
    <w:rsid w:val="00491283"/>
    <w:rsid w:val="00491896"/>
    <w:rsid w:val="00492A13"/>
    <w:rsid w:val="004930DD"/>
    <w:rsid w:val="00493337"/>
    <w:rsid w:val="00493617"/>
    <w:rsid w:val="00493CE2"/>
    <w:rsid w:val="00494F6A"/>
    <w:rsid w:val="004950C8"/>
    <w:rsid w:val="004963C7"/>
    <w:rsid w:val="004979AB"/>
    <w:rsid w:val="004A111D"/>
    <w:rsid w:val="004A227D"/>
    <w:rsid w:val="004A2DD9"/>
    <w:rsid w:val="004A30C0"/>
    <w:rsid w:val="004A47D1"/>
    <w:rsid w:val="004A4823"/>
    <w:rsid w:val="004A5F73"/>
    <w:rsid w:val="004A64C6"/>
    <w:rsid w:val="004A671A"/>
    <w:rsid w:val="004B08C5"/>
    <w:rsid w:val="004B0B19"/>
    <w:rsid w:val="004B20C9"/>
    <w:rsid w:val="004B42BE"/>
    <w:rsid w:val="004B4CC8"/>
    <w:rsid w:val="004B538F"/>
    <w:rsid w:val="004C015F"/>
    <w:rsid w:val="004C01C5"/>
    <w:rsid w:val="004C1D11"/>
    <w:rsid w:val="004C3EA3"/>
    <w:rsid w:val="004C4933"/>
    <w:rsid w:val="004C58AC"/>
    <w:rsid w:val="004C66CD"/>
    <w:rsid w:val="004C6FE6"/>
    <w:rsid w:val="004C76F8"/>
    <w:rsid w:val="004C7A58"/>
    <w:rsid w:val="004D04E7"/>
    <w:rsid w:val="004D08F8"/>
    <w:rsid w:val="004D0E47"/>
    <w:rsid w:val="004D1FEA"/>
    <w:rsid w:val="004D3AA9"/>
    <w:rsid w:val="004D418E"/>
    <w:rsid w:val="004D5313"/>
    <w:rsid w:val="004D6E2B"/>
    <w:rsid w:val="004D7524"/>
    <w:rsid w:val="004D7568"/>
    <w:rsid w:val="004E05B7"/>
    <w:rsid w:val="004E09E5"/>
    <w:rsid w:val="004E5369"/>
    <w:rsid w:val="004E54F2"/>
    <w:rsid w:val="004E5962"/>
    <w:rsid w:val="004E6120"/>
    <w:rsid w:val="004F0809"/>
    <w:rsid w:val="004F1DBA"/>
    <w:rsid w:val="004F229A"/>
    <w:rsid w:val="004F35BB"/>
    <w:rsid w:val="005030BF"/>
    <w:rsid w:val="00503ABF"/>
    <w:rsid w:val="00503AC8"/>
    <w:rsid w:val="00503BE6"/>
    <w:rsid w:val="00504FA8"/>
    <w:rsid w:val="00505830"/>
    <w:rsid w:val="00507FD8"/>
    <w:rsid w:val="005100B6"/>
    <w:rsid w:val="00510FC8"/>
    <w:rsid w:val="005121D1"/>
    <w:rsid w:val="005129EB"/>
    <w:rsid w:val="00512CF5"/>
    <w:rsid w:val="0051349A"/>
    <w:rsid w:val="00513E87"/>
    <w:rsid w:val="005141EB"/>
    <w:rsid w:val="00514348"/>
    <w:rsid w:val="005146B5"/>
    <w:rsid w:val="00515363"/>
    <w:rsid w:val="00516CC6"/>
    <w:rsid w:val="005173DE"/>
    <w:rsid w:val="005206B5"/>
    <w:rsid w:val="00521404"/>
    <w:rsid w:val="00522072"/>
    <w:rsid w:val="00522604"/>
    <w:rsid w:val="005244D3"/>
    <w:rsid w:val="00524789"/>
    <w:rsid w:val="005247A9"/>
    <w:rsid w:val="00525327"/>
    <w:rsid w:val="00525C4F"/>
    <w:rsid w:val="005262B3"/>
    <w:rsid w:val="00526FE6"/>
    <w:rsid w:val="00527512"/>
    <w:rsid w:val="005326F6"/>
    <w:rsid w:val="0053390C"/>
    <w:rsid w:val="0053390E"/>
    <w:rsid w:val="00537661"/>
    <w:rsid w:val="005400EE"/>
    <w:rsid w:val="00541DD1"/>
    <w:rsid w:val="00542658"/>
    <w:rsid w:val="005426C8"/>
    <w:rsid w:val="00543A99"/>
    <w:rsid w:val="005447B5"/>
    <w:rsid w:val="005456D6"/>
    <w:rsid w:val="00546537"/>
    <w:rsid w:val="00546B98"/>
    <w:rsid w:val="00547678"/>
    <w:rsid w:val="005478C1"/>
    <w:rsid w:val="0055004E"/>
    <w:rsid w:val="00550E91"/>
    <w:rsid w:val="0055388F"/>
    <w:rsid w:val="005553E2"/>
    <w:rsid w:val="00556983"/>
    <w:rsid w:val="005579E0"/>
    <w:rsid w:val="00557B26"/>
    <w:rsid w:val="0056089A"/>
    <w:rsid w:val="00560AFB"/>
    <w:rsid w:val="00560B3E"/>
    <w:rsid w:val="00564EB3"/>
    <w:rsid w:val="0056726A"/>
    <w:rsid w:val="00567E86"/>
    <w:rsid w:val="00570039"/>
    <w:rsid w:val="005724B2"/>
    <w:rsid w:val="00573E0E"/>
    <w:rsid w:val="00580370"/>
    <w:rsid w:val="005815DC"/>
    <w:rsid w:val="0058339C"/>
    <w:rsid w:val="00584379"/>
    <w:rsid w:val="0058605A"/>
    <w:rsid w:val="0058762F"/>
    <w:rsid w:val="005912B7"/>
    <w:rsid w:val="00595690"/>
    <w:rsid w:val="00596192"/>
    <w:rsid w:val="00596312"/>
    <w:rsid w:val="00597235"/>
    <w:rsid w:val="0059753B"/>
    <w:rsid w:val="0059760A"/>
    <w:rsid w:val="005A135C"/>
    <w:rsid w:val="005A3412"/>
    <w:rsid w:val="005A40B5"/>
    <w:rsid w:val="005A5B26"/>
    <w:rsid w:val="005A6442"/>
    <w:rsid w:val="005A650F"/>
    <w:rsid w:val="005A7286"/>
    <w:rsid w:val="005A78AE"/>
    <w:rsid w:val="005B07DD"/>
    <w:rsid w:val="005B07EB"/>
    <w:rsid w:val="005B0E33"/>
    <w:rsid w:val="005B2555"/>
    <w:rsid w:val="005B29E6"/>
    <w:rsid w:val="005B3B8A"/>
    <w:rsid w:val="005B43DD"/>
    <w:rsid w:val="005B476D"/>
    <w:rsid w:val="005B4943"/>
    <w:rsid w:val="005B4C37"/>
    <w:rsid w:val="005B582D"/>
    <w:rsid w:val="005B5E89"/>
    <w:rsid w:val="005B6225"/>
    <w:rsid w:val="005B702A"/>
    <w:rsid w:val="005B76A1"/>
    <w:rsid w:val="005C0024"/>
    <w:rsid w:val="005C05F9"/>
    <w:rsid w:val="005C1CC6"/>
    <w:rsid w:val="005C6E68"/>
    <w:rsid w:val="005C6FD1"/>
    <w:rsid w:val="005C76C5"/>
    <w:rsid w:val="005D033C"/>
    <w:rsid w:val="005D0400"/>
    <w:rsid w:val="005D09F6"/>
    <w:rsid w:val="005D16F6"/>
    <w:rsid w:val="005D1B25"/>
    <w:rsid w:val="005D1B29"/>
    <w:rsid w:val="005D1E6F"/>
    <w:rsid w:val="005D341A"/>
    <w:rsid w:val="005D35F0"/>
    <w:rsid w:val="005D49D7"/>
    <w:rsid w:val="005D53BB"/>
    <w:rsid w:val="005D71C9"/>
    <w:rsid w:val="005D7902"/>
    <w:rsid w:val="005E143E"/>
    <w:rsid w:val="005E1AB1"/>
    <w:rsid w:val="005E22E8"/>
    <w:rsid w:val="005E28D9"/>
    <w:rsid w:val="005E2914"/>
    <w:rsid w:val="005E40A8"/>
    <w:rsid w:val="005E4B98"/>
    <w:rsid w:val="005E5BC8"/>
    <w:rsid w:val="005E637C"/>
    <w:rsid w:val="005E6C8C"/>
    <w:rsid w:val="005E6DDA"/>
    <w:rsid w:val="005F027A"/>
    <w:rsid w:val="005F1461"/>
    <w:rsid w:val="005F2148"/>
    <w:rsid w:val="005F2B9B"/>
    <w:rsid w:val="005F313F"/>
    <w:rsid w:val="005F5347"/>
    <w:rsid w:val="005F62CD"/>
    <w:rsid w:val="005F7352"/>
    <w:rsid w:val="005F7A15"/>
    <w:rsid w:val="00600378"/>
    <w:rsid w:val="00600EEF"/>
    <w:rsid w:val="006031F1"/>
    <w:rsid w:val="00603B77"/>
    <w:rsid w:val="006045A2"/>
    <w:rsid w:val="0060527D"/>
    <w:rsid w:val="00605420"/>
    <w:rsid w:val="0060556F"/>
    <w:rsid w:val="0060645D"/>
    <w:rsid w:val="0060666D"/>
    <w:rsid w:val="00606BE6"/>
    <w:rsid w:val="0061042A"/>
    <w:rsid w:val="00610845"/>
    <w:rsid w:val="006111E2"/>
    <w:rsid w:val="006115C7"/>
    <w:rsid w:val="00612576"/>
    <w:rsid w:val="00612999"/>
    <w:rsid w:val="006220BB"/>
    <w:rsid w:val="006225A6"/>
    <w:rsid w:val="006236B5"/>
    <w:rsid w:val="006242E9"/>
    <w:rsid w:val="006250C8"/>
    <w:rsid w:val="0062514B"/>
    <w:rsid w:val="00625684"/>
    <w:rsid w:val="00625A11"/>
    <w:rsid w:val="00630185"/>
    <w:rsid w:val="00634073"/>
    <w:rsid w:val="006342E1"/>
    <w:rsid w:val="00634671"/>
    <w:rsid w:val="006346C6"/>
    <w:rsid w:val="00634B13"/>
    <w:rsid w:val="00636146"/>
    <w:rsid w:val="00636360"/>
    <w:rsid w:val="00636B8F"/>
    <w:rsid w:val="00637E68"/>
    <w:rsid w:val="006413FB"/>
    <w:rsid w:val="00641B26"/>
    <w:rsid w:val="00642621"/>
    <w:rsid w:val="00643256"/>
    <w:rsid w:val="0064411D"/>
    <w:rsid w:val="00646FFD"/>
    <w:rsid w:val="0064751E"/>
    <w:rsid w:val="0064773B"/>
    <w:rsid w:val="00647F2D"/>
    <w:rsid w:val="0065000A"/>
    <w:rsid w:val="0065005A"/>
    <w:rsid w:val="00652480"/>
    <w:rsid w:val="00653667"/>
    <w:rsid w:val="00654066"/>
    <w:rsid w:val="00654773"/>
    <w:rsid w:val="0065501C"/>
    <w:rsid w:val="0065531C"/>
    <w:rsid w:val="0065570D"/>
    <w:rsid w:val="0065735F"/>
    <w:rsid w:val="0065758D"/>
    <w:rsid w:val="00657912"/>
    <w:rsid w:val="00660B11"/>
    <w:rsid w:val="00660DEB"/>
    <w:rsid w:val="006619B3"/>
    <w:rsid w:val="00661A87"/>
    <w:rsid w:val="00661CED"/>
    <w:rsid w:val="00662385"/>
    <w:rsid w:val="00663B49"/>
    <w:rsid w:val="0066457E"/>
    <w:rsid w:val="00664B20"/>
    <w:rsid w:val="00665564"/>
    <w:rsid w:val="00665C12"/>
    <w:rsid w:val="00667254"/>
    <w:rsid w:val="0067023E"/>
    <w:rsid w:val="006707C1"/>
    <w:rsid w:val="00670832"/>
    <w:rsid w:val="00670B99"/>
    <w:rsid w:val="006712B0"/>
    <w:rsid w:val="00671494"/>
    <w:rsid w:val="00671C9D"/>
    <w:rsid w:val="006738C4"/>
    <w:rsid w:val="00673A22"/>
    <w:rsid w:val="00674AC8"/>
    <w:rsid w:val="00675E41"/>
    <w:rsid w:val="006765A3"/>
    <w:rsid w:val="00677579"/>
    <w:rsid w:val="00680E96"/>
    <w:rsid w:val="00680F95"/>
    <w:rsid w:val="006813C5"/>
    <w:rsid w:val="00681D4C"/>
    <w:rsid w:val="006826B9"/>
    <w:rsid w:val="0068271D"/>
    <w:rsid w:val="00683BF8"/>
    <w:rsid w:val="006846F4"/>
    <w:rsid w:val="00685466"/>
    <w:rsid w:val="00685E64"/>
    <w:rsid w:val="0068650C"/>
    <w:rsid w:val="006868A4"/>
    <w:rsid w:val="0068732B"/>
    <w:rsid w:val="006878BC"/>
    <w:rsid w:val="006904B3"/>
    <w:rsid w:val="00691DD2"/>
    <w:rsid w:val="00691FED"/>
    <w:rsid w:val="00692297"/>
    <w:rsid w:val="0069423A"/>
    <w:rsid w:val="006950B8"/>
    <w:rsid w:val="006956E3"/>
    <w:rsid w:val="006956FA"/>
    <w:rsid w:val="00695FAB"/>
    <w:rsid w:val="00696648"/>
    <w:rsid w:val="00697C99"/>
    <w:rsid w:val="006A2128"/>
    <w:rsid w:val="006A2DB6"/>
    <w:rsid w:val="006A3BBF"/>
    <w:rsid w:val="006A5FB8"/>
    <w:rsid w:val="006A741A"/>
    <w:rsid w:val="006A77EB"/>
    <w:rsid w:val="006A795F"/>
    <w:rsid w:val="006A7A12"/>
    <w:rsid w:val="006B18FA"/>
    <w:rsid w:val="006B2D39"/>
    <w:rsid w:val="006B2E81"/>
    <w:rsid w:val="006B4894"/>
    <w:rsid w:val="006B4E08"/>
    <w:rsid w:val="006B50E1"/>
    <w:rsid w:val="006B772F"/>
    <w:rsid w:val="006C0F0D"/>
    <w:rsid w:val="006C21C3"/>
    <w:rsid w:val="006C26E0"/>
    <w:rsid w:val="006C2937"/>
    <w:rsid w:val="006C2E40"/>
    <w:rsid w:val="006C30AB"/>
    <w:rsid w:val="006C4349"/>
    <w:rsid w:val="006C4757"/>
    <w:rsid w:val="006C6B41"/>
    <w:rsid w:val="006C760A"/>
    <w:rsid w:val="006D02D9"/>
    <w:rsid w:val="006D1248"/>
    <w:rsid w:val="006D18A4"/>
    <w:rsid w:val="006D1B6F"/>
    <w:rsid w:val="006D24DD"/>
    <w:rsid w:val="006D6697"/>
    <w:rsid w:val="006D6903"/>
    <w:rsid w:val="006E1307"/>
    <w:rsid w:val="006E21D6"/>
    <w:rsid w:val="006E2205"/>
    <w:rsid w:val="006E3B47"/>
    <w:rsid w:val="006E408F"/>
    <w:rsid w:val="006E594B"/>
    <w:rsid w:val="006E5AF8"/>
    <w:rsid w:val="006E6722"/>
    <w:rsid w:val="006F1A21"/>
    <w:rsid w:val="006F1E99"/>
    <w:rsid w:val="006F227C"/>
    <w:rsid w:val="006F2461"/>
    <w:rsid w:val="006F2EBC"/>
    <w:rsid w:val="006F2F06"/>
    <w:rsid w:val="006F4CAC"/>
    <w:rsid w:val="006F4CC1"/>
    <w:rsid w:val="006F507B"/>
    <w:rsid w:val="006F5F83"/>
    <w:rsid w:val="006F66FE"/>
    <w:rsid w:val="006F6B49"/>
    <w:rsid w:val="006F7238"/>
    <w:rsid w:val="0070059A"/>
    <w:rsid w:val="00700E0B"/>
    <w:rsid w:val="007019CC"/>
    <w:rsid w:val="007022C6"/>
    <w:rsid w:val="007035F0"/>
    <w:rsid w:val="00704014"/>
    <w:rsid w:val="00704703"/>
    <w:rsid w:val="00704BA6"/>
    <w:rsid w:val="00705008"/>
    <w:rsid w:val="00705725"/>
    <w:rsid w:val="00706037"/>
    <w:rsid w:val="007062B5"/>
    <w:rsid w:val="007071D5"/>
    <w:rsid w:val="00712493"/>
    <w:rsid w:val="00712497"/>
    <w:rsid w:val="00712DCB"/>
    <w:rsid w:val="00713FC0"/>
    <w:rsid w:val="007153FE"/>
    <w:rsid w:val="0071581B"/>
    <w:rsid w:val="007159D5"/>
    <w:rsid w:val="00717024"/>
    <w:rsid w:val="00717CC6"/>
    <w:rsid w:val="00720B42"/>
    <w:rsid w:val="00722908"/>
    <w:rsid w:val="00722D54"/>
    <w:rsid w:val="0072312C"/>
    <w:rsid w:val="00723D6E"/>
    <w:rsid w:val="0072487D"/>
    <w:rsid w:val="00726331"/>
    <w:rsid w:val="00726F64"/>
    <w:rsid w:val="00727081"/>
    <w:rsid w:val="00727368"/>
    <w:rsid w:val="00727F19"/>
    <w:rsid w:val="00730C2F"/>
    <w:rsid w:val="00731153"/>
    <w:rsid w:val="00731D7B"/>
    <w:rsid w:val="00732288"/>
    <w:rsid w:val="00732466"/>
    <w:rsid w:val="00732B77"/>
    <w:rsid w:val="007358EF"/>
    <w:rsid w:val="007359AD"/>
    <w:rsid w:val="00735A22"/>
    <w:rsid w:val="00735C84"/>
    <w:rsid w:val="00736FFA"/>
    <w:rsid w:val="00740EAC"/>
    <w:rsid w:val="00743713"/>
    <w:rsid w:val="0074564D"/>
    <w:rsid w:val="00745AFE"/>
    <w:rsid w:val="00745FD1"/>
    <w:rsid w:val="007466B8"/>
    <w:rsid w:val="00746ABA"/>
    <w:rsid w:val="00746EE3"/>
    <w:rsid w:val="00746F63"/>
    <w:rsid w:val="007511B9"/>
    <w:rsid w:val="00752EAA"/>
    <w:rsid w:val="00753BB4"/>
    <w:rsid w:val="00753C23"/>
    <w:rsid w:val="00755156"/>
    <w:rsid w:val="00755D19"/>
    <w:rsid w:val="00756457"/>
    <w:rsid w:val="00756CD5"/>
    <w:rsid w:val="00757206"/>
    <w:rsid w:val="00757636"/>
    <w:rsid w:val="007602B0"/>
    <w:rsid w:val="00760CA3"/>
    <w:rsid w:val="00761FF2"/>
    <w:rsid w:val="00762D3B"/>
    <w:rsid w:val="00763762"/>
    <w:rsid w:val="00764492"/>
    <w:rsid w:val="00764DBB"/>
    <w:rsid w:val="0076534E"/>
    <w:rsid w:val="00767AF9"/>
    <w:rsid w:val="00767CC1"/>
    <w:rsid w:val="00770515"/>
    <w:rsid w:val="00771C02"/>
    <w:rsid w:val="00772141"/>
    <w:rsid w:val="0077310F"/>
    <w:rsid w:val="0077365D"/>
    <w:rsid w:val="007746AE"/>
    <w:rsid w:val="00774D75"/>
    <w:rsid w:val="00775454"/>
    <w:rsid w:val="0077695D"/>
    <w:rsid w:val="0077723B"/>
    <w:rsid w:val="0077743D"/>
    <w:rsid w:val="00777788"/>
    <w:rsid w:val="007811E8"/>
    <w:rsid w:val="0078180A"/>
    <w:rsid w:val="00783651"/>
    <w:rsid w:val="00786745"/>
    <w:rsid w:val="00787064"/>
    <w:rsid w:val="00787CEC"/>
    <w:rsid w:val="00787E74"/>
    <w:rsid w:val="00790670"/>
    <w:rsid w:val="00790EC7"/>
    <w:rsid w:val="00790F49"/>
    <w:rsid w:val="00791EEB"/>
    <w:rsid w:val="007924E5"/>
    <w:rsid w:val="00792768"/>
    <w:rsid w:val="00795970"/>
    <w:rsid w:val="0079725F"/>
    <w:rsid w:val="007972C4"/>
    <w:rsid w:val="00797820"/>
    <w:rsid w:val="00797FFC"/>
    <w:rsid w:val="007A02A8"/>
    <w:rsid w:val="007A0FD6"/>
    <w:rsid w:val="007A1BBD"/>
    <w:rsid w:val="007A3226"/>
    <w:rsid w:val="007A3BFF"/>
    <w:rsid w:val="007A4565"/>
    <w:rsid w:val="007A6126"/>
    <w:rsid w:val="007A6F2E"/>
    <w:rsid w:val="007A7A1F"/>
    <w:rsid w:val="007A7BE4"/>
    <w:rsid w:val="007B1C36"/>
    <w:rsid w:val="007B216C"/>
    <w:rsid w:val="007B4A58"/>
    <w:rsid w:val="007B4D8A"/>
    <w:rsid w:val="007B4FF0"/>
    <w:rsid w:val="007B50FE"/>
    <w:rsid w:val="007B57A3"/>
    <w:rsid w:val="007B5B13"/>
    <w:rsid w:val="007B6205"/>
    <w:rsid w:val="007B676C"/>
    <w:rsid w:val="007C136C"/>
    <w:rsid w:val="007C26D7"/>
    <w:rsid w:val="007C29CC"/>
    <w:rsid w:val="007C3390"/>
    <w:rsid w:val="007C63AA"/>
    <w:rsid w:val="007C68DB"/>
    <w:rsid w:val="007C6B1D"/>
    <w:rsid w:val="007C704B"/>
    <w:rsid w:val="007D1177"/>
    <w:rsid w:val="007D12F7"/>
    <w:rsid w:val="007D1404"/>
    <w:rsid w:val="007D2D35"/>
    <w:rsid w:val="007D38B4"/>
    <w:rsid w:val="007D4F1C"/>
    <w:rsid w:val="007D5240"/>
    <w:rsid w:val="007D63AD"/>
    <w:rsid w:val="007D68F0"/>
    <w:rsid w:val="007D7378"/>
    <w:rsid w:val="007E0D95"/>
    <w:rsid w:val="007E176A"/>
    <w:rsid w:val="007E1997"/>
    <w:rsid w:val="007E36A2"/>
    <w:rsid w:val="007E3A72"/>
    <w:rsid w:val="007E69AB"/>
    <w:rsid w:val="007F0043"/>
    <w:rsid w:val="007F05D2"/>
    <w:rsid w:val="007F08FF"/>
    <w:rsid w:val="007F160F"/>
    <w:rsid w:val="007F1FBE"/>
    <w:rsid w:val="007F2B6A"/>
    <w:rsid w:val="007F3C0A"/>
    <w:rsid w:val="007F5085"/>
    <w:rsid w:val="007F5FAC"/>
    <w:rsid w:val="007F7493"/>
    <w:rsid w:val="00801413"/>
    <w:rsid w:val="00801A68"/>
    <w:rsid w:val="00801DBB"/>
    <w:rsid w:val="00803C4B"/>
    <w:rsid w:val="008046E4"/>
    <w:rsid w:val="0080552F"/>
    <w:rsid w:val="00805641"/>
    <w:rsid w:val="00806784"/>
    <w:rsid w:val="00810D59"/>
    <w:rsid w:val="008110ED"/>
    <w:rsid w:val="008132B6"/>
    <w:rsid w:val="008134BE"/>
    <w:rsid w:val="00814219"/>
    <w:rsid w:val="008146B9"/>
    <w:rsid w:val="00815850"/>
    <w:rsid w:val="00815A48"/>
    <w:rsid w:val="00815B15"/>
    <w:rsid w:val="00816763"/>
    <w:rsid w:val="0081746C"/>
    <w:rsid w:val="008202C8"/>
    <w:rsid w:val="0082058C"/>
    <w:rsid w:val="00821FBC"/>
    <w:rsid w:val="00822210"/>
    <w:rsid w:val="008226BB"/>
    <w:rsid w:val="00823CE4"/>
    <w:rsid w:val="00823F93"/>
    <w:rsid w:val="0082528D"/>
    <w:rsid w:val="00825923"/>
    <w:rsid w:val="0082637B"/>
    <w:rsid w:val="008310D5"/>
    <w:rsid w:val="0083213A"/>
    <w:rsid w:val="008329D3"/>
    <w:rsid w:val="00832F46"/>
    <w:rsid w:val="0083315E"/>
    <w:rsid w:val="0083341F"/>
    <w:rsid w:val="00835A9F"/>
    <w:rsid w:val="00835F7D"/>
    <w:rsid w:val="00837358"/>
    <w:rsid w:val="00840D8F"/>
    <w:rsid w:val="008421BC"/>
    <w:rsid w:val="008421CB"/>
    <w:rsid w:val="00845093"/>
    <w:rsid w:val="008475E4"/>
    <w:rsid w:val="00847868"/>
    <w:rsid w:val="0085067C"/>
    <w:rsid w:val="008523AE"/>
    <w:rsid w:val="008527B0"/>
    <w:rsid w:val="0085476A"/>
    <w:rsid w:val="00855282"/>
    <w:rsid w:val="00856D86"/>
    <w:rsid w:val="00860239"/>
    <w:rsid w:val="008611FC"/>
    <w:rsid w:val="008614F3"/>
    <w:rsid w:val="0086292B"/>
    <w:rsid w:val="00862CCB"/>
    <w:rsid w:val="00865D6D"/>
    <w:rsid w:val="008665BC"/>
    <w:rsid w:val="008668BB"/>
    <w:rsid w:val="00867FC1"/>
    <w:rsid w:val="008700CD"/>
    <w:rsid w:val="008730ED"/>
    <w:rsid w:val="00873850"/>
    <w:rsid w:val="008745FB"/>
    <w:rsid w:val="00874A49"/>
    <w:rsid w:val="00877198"/>
    <w:rsid w:val="008802DF"/>
    <w:rsid w:val="00880AD1"/>
    <w:rsid w:val="00880B2F"/>
    <w:rsid w:val="00881B28"/>
    <w:rsid w:val="008821F9"/>
    <w:rsid w:val="00882881"/>
    <w:rsid w:val="00884336"/>
    <w:rsid w:val="00885F41"/>
    <w:rsid w:val="008868B8"/>
    <w:rsid w:val="00886C2F"/>
    <w:rsid w:val="00886EAF"/>
    <w:rsid w:val="00887110"/>
    <w:rsid w:val="00887378"/>
    <w:rsid w:val="0088763F"/>
    <w:rsid w:val="00890391"/>
    <w:rsid w:val="00890AE3"/>
    <w:rsid w:val="008916D2"/>
    <w:rsid w:val="00891CE1"/>
    <w:rsid w:val="00892045"/>
    <w:rsid w:val="0089205A"/>
    <w:rsid w:val="00893D32"/>
    <w:rsid w:val="008948A7"/>
    <w:rsid w:val="00894B91"/>
    <w:rsid w:val="00894E39"/>
    <w:rsid w:val="00894FC4"/>
    <w:rsid w:val="00895C96"/>
    <w:rsid w:val="00895D78"/>
    <w:rsid w:val="008963C8"/>
    <w:rsid w:val="008973A3"/>
    <w:rsid w:val="00897C1F"/>
    <w:rsid w:val="008A0573"/>
    <w:rsid w:val="008A228A"/>
    <w:rsid w:val="008A2324"/>
    <w:rsid w:val="008A2491"/>
    <w:rsid w:val="008A25BA"/>
    <w:rsid w:val="008A4333"/>
    <w:rsid w:val="008A44A7"/>
    <w:rsid w:val="008A45AF"/>
    <w:rsid w:val="008A4FAF"/>
    <w:rsid w:val="008A4FCD"/>
    <w:rsid w:val="008A5918"/>
    <w:rsid w:val="008A65E4"/>
    <w:rsid w:val="008A734F"/>
    <w:rsid w:val="008B3396"/>
    <w:rsid w:val="008B3F14"/>
    <w:rsid w:val="008B461E"/>
    <w:rsid w:val="008B7F51"/>
    <w:rsid w:val="008C02D3"/>
    <w:rsid w:val="008C1657"/>
    <w:rsid w:val="008C19C0"/>
    <w:rsid w:val="008C242B"/>
    <w:rsid w:val="008C279B"/>
    <w:rsid w:val="008C2DA9"/>
    <w:rsid w:val="008C30D7"/>
    <w:rsid w:val="008C4871"/>
    <w:rsid w:val="008C593B"/>
    <w:rsid w:val="008C6125"/>
    <w:rsid w:val="008C6B83"/>
    <w:rsid w:val="008C73DA"/>
    <w:rsid w:val="008D0189"/>
    <w:rsid w:val="008D276D"/>
    <w:rsid w:val="008D34BC"/>
    <w:rsid w:val="008D4490"/>
    <w:rsid w:val="008D514B"/>
    <w:rsid w:val="008E146C"/>
    <w:rsid w:val="008E1A09"/>
    <w:rsid w:val="008E2F94"/>
    <w:rsid w:val="008E4102"/>
    <w:rsid w:val="008E4515"/>
    <w:rsid w:val="008E5FB0"/>
    <w:rsid w:val="008E7922"/>
    <w:rsid w:val="008E7F74"/>
    <w:rsid w:val="008E7FC2"/>
    <w:rsid w:val="008F1D9E"/>
    <w:rsid w:val="008F2A1A"/>
    <w:rsid w:val="008F48F5"/>
    <w:rsid w:val="008F6B95"/>
    <w:rsid w:val="008F6C94"/>
    <w:rsid w:val="00900A09"/>
    <w:rsid w:val="009018F3"/>
    <w:rsid w:val="00901CC5"/>
    <w:rsid w:val="00901D83"/>
    <w:rsid w:val="0090268E"/>
    <w:rsid w:val="00902A3E"/>
    <w:rsid w:val="00903F18"/>
    <w:rsid w:val="0090538E"/>
    <w:rsid w:val="00905528"/>
    <w:rsid w:val="009056B1"/>
    <w:rsid w:val="00906102"/>
    <w:rsid w:val="00907175"/>
    <w:rsid w:val="00910D0C"/>
    <w:rsid w:val="009118A5"/>
    <w:rsid w:val="00912161"/>
    <w:rsid w:val="00913D5F"/>
    <w:rsid w:val="00914B67"/>
    <w:rsid w:val="009150A7"/>
    <w:rsid w:val="009156DC"/>
    <w:rsid w:val="00915969"/>
    <w:rsid w:val="0091673C"/>
    <w:rsid w:val="0091710F"/>
    <w:rsid w:val="00917587"/>
    <w:rsid w:val="00917F2F"/>
    <w:rsid w:val="00920321"/>
    <w:rsid w:val="009221B0"/>
    <w:rsid w:val="00923ADD"/>
    <w:rsid w:val="00923DAD"/>
    <w:rsid w:val="00924930"/>
    <w:rsid w:val="00926634"/>
    <w:rsid w:val="00926768"/>
    <w:rsid w:val="0092793B"/>
    <w:rsid w:val="00927C3B"/>
    <w:rsid w:val="009303F3"/>
    <w:rsid w:val="00930507"/>
    <w:rsid w:val="00930765"/>
    <w:rsid w:val="00931E54"/>
    <w:rsid w:val="00932876"/>
    <w:rsid w:val="00933573"/>
    <w:rsid w:val="009349CE"/>
    <w:rsid w:val="00934F52"/>
    <w:rsid w:val="00936AC5"/>
    <w:rsid w:val="00937952"/>
    <w:rsid w:val="00937D60"/>
    <w:rsid w:val="00937E5F"/>
    <w:rsid w:val="009437EA"/>
    <w:rsid w:val="009440C9"/>
    <w:rsid w:val="0094493B"/>
    <w:rsid w:val="0094648D"/>
    <w:rsid w:val="0094682B"/>
    <w:rsid w:val="00950BC7"/>
    <w:rsid w:val="00950D8E"/>
    <w:rsid w:val="00954838"/>
    <w:rsid w:val="009568B7"/>
    <w:rsid w:val="00960490"/>
    <w:rsid w:val="009604D2"/>
    <w:rsid w:val="00960676"/>
    <w:rsid w:val="00960E26"/>
    <w:rsid w:val="009616F3"/>
    <w:rsid w:val="009627B8"/>
    <w:rsid w:val="00963AC3"/>
    <w:rsid w:val="00964151"/>
    <w:rsid w:val="009641F2"/>
    <w:rsid w:val="00964F11"/>
    <w:rsid w:val="009659AE"/>
    <w:rsid w:val="0096610B"/>
    <w:rsid w:val="00966930"/>
    <w:rsid w:val="0097013B"/>
    <w:rsid w:val="00971353"/>
    <w:rsid w:val="009718B6"/>
    <w:rsid w:val="0097266D"/>
    <w:rsid w:val="0097463C"/>
    <w:rsid w:val="009746EA"/>
    <w:rsid w:val="00974E9E"/>
    <w:rsid w:val="00975374"/>
    <w:rsid w:val="009759AF"/>
    <w:rsid w:val="00977740"/>
    <w:rsid w:val="00977EF7"/>
    <w:rsid w:val="00980725"/>
    <w:rsid w:val="00981064"/>
    <w:rsid w:val="0098135A"/>
    <w:rsid w:val="00981D0B"/>
    <w:rsid w:val="0098281A"/>
    <w:rsid w:val="00983EE1"/>
    <w:rsid w:val="00984A59"/>
    <w:rsid w:val="00985A83"/>
    <w:rsid w:val="009860ED"/>
    <w:rsid w:val="00986FBF"/>
    <w:rsid w:val="0098750A"/>
    <w:rsid w:val="00990342"/>
    <w:rsid w:val="00991B4D"/>
    <w:rsid w:val="009929E0"/>
    <w:rsid w:val="00992E35"/>
    <w:rsid w:val="00993977"/>
    <w:rsid w:val="00993DE6"/>
    <w:rsid w:val="00996650"/>
    <w:rsid w:val="009966FA"/>
    <w:rsid w:val="009969F6"/>
    <w:rsid w:val="009A15E6"/>
    <w:rsid w:val="009A1846"/>
    <w:rsid w:val="009A223B"/>
    <w:rsid w:val="009A24B9"/>
    <w:rsid w:val="009A2D78"/>
    <w:rsid w:val="009A3714"/>
    <w:rsid w:val="009A3C4D"/>
    <w:rsid w:val="009A3C9D"/>
    <w:rsid w:val="009A6E37"/>
    <w:rsid w:val="009A713C"/>
    <w:rsid w:val="009B02A2"/>
    <w:rsid w:val="009B0719"/>
    <w:rsid w:val="009B0F45"/>
    <w:rsid w:val="009B1772"/>
    <w:rsid w:val="009B1954"/>
    <w:rsid w:val="009B1CA4"/>
    <w:rsid w:val="009B22E0"/>
    <w:rsid w:val="009B26B2"/>
    <w:rsid w:val="009B3E2D"/>
    <w:rsid w:val="009B463A"/>
    <w:rsid w:val="009B5870"/>
    <w:rsid w:val="009B5C27"/>
    <w:rsid w:val="009B6759"/>
    <w:rsid w:val="009B7A7D"/>
    <w:rsid w:val="009B7F68"/>
    <w:rsid w:val="009B7F6F"/>
    <w:rsid w:val="009C0198"/>
    <w:rsid w:val="009C0618"/>
    <w:rsid w:val="009C1481"/>
    <w:rsid w:val="009C1790"/>
    <w:rsid w:val="009C2D4F"/>
    <w:rsid w:val="009C4FD0"/>
    <w:rsid w:val="009C562A"/>
    <w:rsid w:val="009C5812"/>
    <w:rsid w:val="009C73D9"/>
    <w:rsid w:val="009C7468"/>
    <w:rsid w:val="009D4DAF"/>
    <w:rsid w:val="009D5372"/>
    <w:rsid w:val="009D5458"/>
    <w:rsid w:val="009D552E"/>
    <w:rsid w:val="009D5779"/>
    <w:rsid w:val="009D644A"/>
    <w:rsid w:val="009D7039"/>
    <w:rsid w:val="009D78EA"/>
    <w:rsid w:val="009D7EF5"/>
    <w:rsid w:val="009E01FE"/>
    <w:rsid w:val="009E1BC3"/>
    <w:rsid w:val="009E1FAF"/>
    <w:rsid w:val="009E205B"/>
    <w:rsid w:val="009E352A"/>
    <w:rsid w:val="009E4A78"/>
    <w:rsid w:val="009E7940"/>
    <w:rsid w:val="009F0396"/>
    <w:rsid w:val="009F10F9"/>
    <w:rsid w:val="009F2BD2"/>
    <w:rsid w:val="009F33F2"/>
    <w:rsid w:val="009F348B"/>
    <w:rsid w:val="009F5192"/>
    <w:rsid w:val="00A01CFF"/>
    <w:rsid w:val="00A05EE2"/>
    <w:rsid w:val="00A06D8E"/>
    <w:rsid w:val="00A07365"/>
    <w:rsid w:val="00A1065E"/>
    <w:rsid w:val="00A1179F"/>
    <w:rsid w:val="00A142D6"/>
    <w:rsid w:val="00A14FDF"/>
    <w:rsid w:val="00A1565D"/>
    <w:rsid w:val="00A16644"/>
    <w:rsid w:val="00A179CC"/>
    <w:rsid w:val="00A17C04"/>
    <w:rsid w:val="00A209DD"/>
    <w:rsid w:val="00A20A6B"/>
    <w:rsid w:val="00A213B2"/>
    <w:rsid w:val="00A221BE"/>
    <w:rsid w:val="00A22CFF"/>
    <w:rsid w:val="00A230A3"/>
    <w:rsid w:val="00A248FE"/>
    <w:rsid w:val="00A24E20"/>
    <w:rsid w:val="00A273BF"/>
    <w:rsid w:val="00A27E0B"/>
    <w:rsid w:val="00A3020C"/>
    <w:rsid w:val="00A32096"/>
    <w:rsid w:val="00A32FA2"/>
    <w:rsid w:val="00A330EF"/>
    <w:rsid w:val="00A33961"/>
    <w:rsid w:val="00A33B5C"/>
    <w:rsid w:val="00A33D3C"/>
    <w:rsid w:val="00A34F9E"/>
    <w:rsid w:val="00A35563"/>
    <w:rsid w:val="00A35AB5"/>
    <w:rsid w:val="00A36A61"/>
    <w:rsid w:val="00A374F5"/>
    <w:rsid w:val="00A41358"/>
    <w:rsid w:val="00A414CD"/>
    <w:rsid w:val="00A42965"/>
    <w:rsid w:val="00A42C0B"/>
    <w:rsid w:val="00A42D81"/>
    <w:rsid w:val="00A43432"/>
    <w:rsid w:val="00A43A82"/>
    <w:rsid w:val="00A46BD6"/>
    <w:rsid w:val="00A509FB"/>
    <w:rsid w:val="00A5114E"/>
    <w:rsid w:val="00A51E84"/>
    <w:rsid w:val="00A520E3"/>
    <w:rsid w:val="00A52832"/>
    <w:rsid w:val="00A52B9B"/>
    <w:rsid w:val="00A532DC"/>
    <w:rsid w:val="00A5340F"/>
    <w:rsid w:val="00A53DC8"/>
    <w:rsid w:val="00A546C0"/>
    <w:rsid w:val="00A55BAE"/>
    <w:rsid w:val="00A567FA"/>
    <w:rsid w:val="00A574E6"/>
    <w:rsid w:val="00A578D5"/>
    <w:rsid w:val="00A57FCE"/>
    <w:rsid w:val="00A61F3A"/>
    <w:rsid w:val="00A644C0"/>
    <w:rsid w:val="00A6487A"/>
    <w:rsid w:val="00A70498"/>
    <w:rsid w:val="00A7080C"/>
    <w:rsid w:val="00A70D13"/>
    <w:rsid w:val="00A70EBE"/>
    <w:rsid w:val="00A71E6C"/>
    <w:rsid w:val="00A72041"/>
    <w:rsid w:val="00A72495"/>
    <w:rsid w:val="00A73D05"/>
    <w:rsid w:val="00A75279"/>
    <w:rsid w:val="00A7562D"/>
    <w:rsid w:val="00A75EEB"/>
    <w:rsid w:val="00A76D08"/>
    <w:rsid w:val="00A802A0"/>
    <w:rsid w:val="00A81E9F"/>
    <w:rsid w:val="00A8203C"/>
    <w:rsid w:val="00A82051"/>
    <w:rsid w:val="00A82AFF"/>
    <w:rsid w:val="00A837AB"/>
    <w:rsid w:val="00A83DA5"/>
    <w:rsid w:val="00A845B7"/>
    <w:rsid w:val="00A871E7"/>
    <w:rsid w:val="00A8720F"/>
    <w:rsid w:val="00A90385"/>
    <w:rsid w:val="00A92649"/>
    <w:rsid w:val="00A92A04"/>
    <w:rsid w:val="00A93CBC"/>
    <w:rsid w:val="00A952F5"/>
    <w:rsid w:val="00A95536"/>
    <w:rsid w:val="00A9582A"/>
    <w:rsid w:val="00A95FEA"/>
    <w:rsid w:val="00A97171"/>
    <w:rsid w:val="00A97176"/>
    <w:rsid w:val="00A97442"/>
    <w:rsid w:val="00AA00FA"/>
    <w:rsid w:val="00AA06DE"/>
    <w:rsid w:val="00AA074E"/>
    <w:rsid w:val="00AA2090"/>
    <w:rsid w:val="00AA378C"/>
    <w:rsid w:val="00AA698F"/>
    <w:rsid w:val="00AA6B5E"/>
    <w:rsid w:val="00AA6E9C"/>
    <w:rsid w:val="00AA72AB"/>
    <w:rsid w:val="00AB11DE"/>
    <w:rsid w:val="00AB3BFD"/>
    <w:rsid w:val="00AB5EB1"/>
    <w:rsid w:val="00AC030C"/>
    <w:rsid w:val="00AC0475"/>
    <w:rsid w:val="00AC16E4"/>
    <w:rsid w:val="00AC208A"/>
    <w:rsid w:val="00AC3B80"/>
    <w:rsid w:val="00AC478E"/>
    <w:rsid w:val="00AC5473"/>
    <w:rsid w:val="00AC5932"/>
    <w:rsid w:val="00AC6359"/>
    <w:rsid w:val="00AC6557"/>
    <w:rsid w:val="00AC7192"/>
    <w:rsid w:val="00AC783E"/>
    <w:rsid w:val="00AD0420"/>
    <w:rsid w:val="00AD29BE"/>
    <w:rsid w:val="00AD36B9"/>
    <w:rsid w:val="00AD39B2"/>
    <w:rsid w:val="00AD4C6D"/>
    <w:rsid w:val="00AD4F0B"/>
    <w:rsid w:val="00AD5B49"/>
    <w:rsid w:val="00AD6FA2"/>
    <w:rsid w:val="00AD7041"/>
    <w:rsid w:val="00AD717F"/>
    <w:rsid w:val="00AE0010"/>
    <w:rsid w:val="00AE0DA2"/>
    <w:rsid w:val="00AE0FE1"/>
    <w:rsid w:val="00AE29F6"/>
    <w:rsid w:val="00AE2D73"/>
    <w:rsid w:val="00AE31FA"/>
    <w:rsid w:val="00AE3687"/>
    <w:rsid w:val="00AE37A3"/>
    <w:rsid w:val="00AE37E9"/>
    <w:rsid w:val="00AE3898"/>
    <w:rsid w:val="00AE6788"/>
    <w:rsid w:val="00AF0244"/>
    <w:rsid w:val="00AF1693"/>
    <w:rsid w:val="00AF1D30"/>
    <w:rsid w:val="00AF1F35"/>
    <w:rsid w:val="00AF2595"/>
    <w:rsid w:val="00AF2B9A"/>
    <w:rsid w:val="00AF31C3"/>
    <w:rsid w:val="00AF5283"/>
    <w:rsid w:val="00AF617C"/>
    <w:rsid w:val="00B00B5B"/>
    <w:rsid w:val="00B01335"/>
    <w:rsid w:val="00B023DF"/>
    <w:rsid w:val="00B035C8"/>
    <w:rsid w:val="00B03996"/>
    <w:rsid w:val="00B03B67"/>
    <w:rsid w:val="00B053C8"/>
    <w:rsid w:val="00B059C5"/>
    <w:rsid w:val="00B064FA"/>
    <w:rsid w:val="00B06FC5"/>
    <w:rsid w:val="00B0734C"/>
    <w:rsid w:val="00B076BF"/>
    <w:rsid w:val="00B0787F"/>
    <w:rsid w:val="00B07A39"/>
    <w:rsid w:val="00B07B39"/>
    <w:rsid w:val="00B10557"/>
    <w:rsid w:val="00B109C2"/>
    <w:rsid w:val="00B10AA0"/>
    <w:rsid w:val="00B10BF4"/>
    <w:rsid w:val="00B10E37"/>
    <w:rsid w:val="00B1171F"/>
    <w:rsid w:val="00B119B6"/>
    <w:rsid w:val="00B11D3F"/>
    <w:rsid w:val="00B13BFD"/>
    <w:rsid w:val="00B143F0"/>
    <w:rsid w:val="00B151CE"/>
    <w:rsid w:val="00B15427"/>
    <w:rsid w:val="00B1686E"/>
    <w:rsid w:val="00B16D80"/>
    <w:rsid w:val="00B17D90"/>
    <w:rsid w:val="00B20B2C"/>
    <w:rsid w:val="00B21181"/>
    <w:rsid w:val="00B217BF"/>
    <w:rsid w:val="00B24430"/>
    <w:rsid w:val="00B24705"/>
    <w:rsid w:val="00B300DB"/>
    <w:rsid w:val="00B30142"/>
    <w:rsid w:val="00B32963"/>
    <w:rsid w:val="00B32C3B"/>
    <w:rsid w:val="00B32D84"/>
    <w:rsid w:val="00B34252"/>
    <w:rsid w:val="00B35998"/>
    <w:rsid w:val="00B35B88"/>
    <w:rsid w:val="00B35FF9"/>
    <w:rsid w:val="00B405CE"/>
    <w:rsid w:val="00B40EC0"/>
    <w:rsid w:val="00B41582"/>
    <w:rsid w:val="00B43B35"/>
    <w:rsid w:val="00B43DBB"/>
    <w:rsid w:val="00B443F1"/>
    <w:rsid w:val="00B44B88"/>
    <w:rsid w:val="00B45C32"/>
    <w:rsid w:val="00B50DC8"/>
    <w:rsid w:val="00B50F9E"/>
    <w:rsid w:val="00B5206D"/>
    <w:rsid w:val="00B55054"/>
    <w:rsid w:val="00B55096"/>
    <w:rsid w:val="00B557B3"/>
    <w:rsid w:val="00B570D0"/>
    <w:rsid w:val="00B60AAA"/>
    <w:rsid w:val="00B61073"/>
    <w:rsid w:val="00B622CD"/>
    <w:rsid w:val="00B63DA9"/>
    <w:rsid w:val="00B64182"/>
    <w:rsid w:val="00B655E2"/>
    <w:rsid w:val="00B662BB"/>
    <w:rsid w:val="00B66409"/>
    <w:rsid w:val="00B66956"/>
    <w:rsid w:val="00B67AD1"/>
    <w:rsid w:val="00B7253D"/>
    <w:rsid w:val="00B7290C"/>
    <w:rsid w:val="00B7415F"/>
    <w:rsid w:val="00B74BE8"/>
    <w:rsid w:val="00B759CB"/>
    <w:rsid w:val="00B7761E"/>
    <w:rsid w:val="00B776B2"/>
    <w:rsid w:val="00B77D77"/>
    <w:rsid w:val="00B8089C"/>
    <w:rsid w:val="00B81D46"/>
    <w:rsid w:val="00B81DF5"/>
    <w:rsid w:val="00B824CE"/>
    <w:rsid w:val="00B82E3E"/>
    <w:rsid w:val="00B83100"/>
    <w:rsid w:val="00B83F9B"/>
    <w:rsid w:val="00B8466B"/>
    <w:rsid w:val="00B8633C"/>
    <w:rsid w:val="00B86458"/>
    <w:rsid w:val="00B86947"/>
    <w:rsid w:val="00B87BB3"/>
    <w:rsid w:val="00B87CEA"/>
    <w:rsid w:val="00B87EBF"/>
    <w:rsid w:val="00B87FEF"/>
    <w:rsid w:val="00B90325"/>
    <w:rsid w:val="00B9110F"/>
    <w:rsid w:val="00B91A3E"/>
    <w:rsid w:val="00B92F07"/>
    <w:rsid w:val="00B92FBF"/>
    <w:rsid w:val="00B932E3"/>
    <w:rsid w:val="00B93863"/>
    <w:rsid w:val="00B96D2F"/>
    <w:rsid w:val="00B97D02"/>
    <w:rsid w:val="00BA01EF"/>
    <w:rsid w:val="00BA0781"/>
    <w:rsid w:val="00BA0B58"/>
    <w:rsid w:val="00BA2C24"/>
    <w:rsid w:val="00BA489D"/>
    <w:rsid w:val="00BA57CD"/>
    <w:rsid w:val="00BA6FD6"/>
    <w:rsid w:val="00BA793F"/>
    <w:rsid w:val="00BB02CE"/>
    <w:rsid w:val="00BB05DF"/>
    <w:rsid w:val="00BB081D"/>
    <w:rsid w:val="00BB2955"/>
    <w:rsid w:val="00BB34CD"/>
    <w:rsid w:val="00BB3CDE"/>
    <w:rsid w:val="00BB511F"/>
    <w:rsid w:val="00BB5636"/>
    <w:rsid w:val="00BB5BEC"/>
    <w:rsid w:val="00BB6020"/>
    <w:rsid w:val="00BB6351"/>
    <w:rsid w:val="00BC049E"/>
    <w:rsid w:val="00BC13B3"/>
    <w:rsid w:val="00BC2121"/>
    <w:rsid w:val="00BC2DB6"/>
    <w:rsid w:val="00BC2EAB"/>
    <w:rsid w:val="00BC31C6"/>
    <w:rsid w:val="00BC4400"/>
    <w:rsid w:val="00BC4F91"/>
    <w:rsid w:val="00BC57F3"/>
    <w:rsid w:val="00BC684E"/>
    <w:rsid w:val="00BC6B7A"/>
    <w:rsid w:val="00BC6F6C"/>
    <w:rsid w:val="00BD41DD"/>
    <w:rsid w:val="00BD4499"/>
    <w:rsid w:val="00BD49A0"/>
    <w:rsid w:val="00BD51CD"/>
    <w:rsid w:val="00BD5755"/>
    <w:rsid w:val="00BD5C8C"/>
    <w:rsid w:val="00BD697C"/>
    <w:rsid w:val="00BD7497"/>
    <w:rsid w:val="00BD75E8"/>
    <w:rsid w:val="00BE0232"/>
    <w:rsid w:val="00BE027F"/>
    <w:rsid w:val="00BE3539"/>
    <w:rsid w:val="00BE3CBF"/>
    <w:rsid w:val="00BE5D2D"/>
    <w:rsid w:val="00BE698D"/>
    <w:rsid w:val="00BE6EAC"/>
    <w:rsid w:val="00BE7D37"/>
    <w:rsid w:val="00BF024F"/>
    <w:rsid w:val="00BF227F"/>
    <w:rsid w:val="00BF23DD"/>
    <w:rsid w:val="00BF2944"/>
    <w:rsid w:val="00BF2D81"/>
    <w:rsid w:val="00BF37F1"/>
    <w:rsid w:val="00BF46C7"/>
    <w:rsid w:val="00BF6701"/>
    <w:rsid w:val="00BF6A67"/>
    <w:rsid w:val="00BF70C2"/>
    <w:rsid w:val="00BF7212"/>
    <w:rsid w:val="00BF7DDC"/>
    <w:rsid w:val="00BF7EEE"/>
    <w:rsid w:val="00BF7F05"/>
    <w:rsid w:val="00C00B88"/>
    <w:rsid w:val="00C02CE6"/>
    <w:rsid w:val="00C02D5F"/>
    <w:rsid w:val="00C0308D"/>
    <w:rsid w:val="00C046BB"/>
    <w:rsid w:val="00C048D4"/>
    <w:rsid w:val="00C049CD"/>
    <w:rsid w:val="00C050EA"/>
    <w:rsid w:val="00C0558B"/>
    <w:rsid w:val="00C07C54"/>
    <w:rsid w:val="00C113A6"/>
    <w:rsid w:val="00C11999"/>
    <w:rsid w:val="00C11C1F"/>
    <w:rsid w:val="00C11D42"/>
    <w:rsid w:val="00C12325"/>
    <w:rsid w:val="00C12465"/>
    <w:rsid w:val="00C129F5"/>
    <w:rsid w:val="00C12AAC"/>
    <w:rsid w:val="00C12B43"/>
    <w:rsid w:val="00C14C32"/>
    <w:rsid w:val="00C14C4D"/>
    <w:rsid w:val="00C15251"/>
    <w:rsid w:val="00C15E2B"/>
    <w:rsid w:val="00C16133"/>
    <w:rsid w:val="00C16972"/>
    <w:rsid w:val="00C171F0"/>
    <w:rsid w:val="00C20FC5"/>
    <w:rsid w:val="00C22EA2"/>
    <w:rsid w:val="00C23E5A"/>
    <w:rsid w:val="00C26371"/>
    <w:rsid w:val="00C27F69"/>
    <w:rsid w:val="00C30126"/>
    <w:rsid w:val="00C3070F"/>
    <w:rsid w:val="00C324CA"/>
    <w:rsid w:val="00C32625"/>
    <w:rsid w:val="00C33863"/>
    <w:rsid w:val="00C3400A"/>
    <w:rsid w:val="00C342AE"/>
    <w:rsid w:val="00C34430"/>
    <w:rsid w:val="00C34D46"/>
    <w:rsid w:val="00C4069B"/>
    <w:rsid w:val="00C40A75"/>
    <w:rsid w:val="00C4106E"/>
    <w:rsid w:val="00C43B8F"/>
    <w:rsid w:val="00C44B82"/>
    <w:rsid w:val="00C45D06"/>
    <w:rsid w:val="00C46075"/>
    <w:rsid w:val="00C46229"/>
    <w:rsid w:val="00C4717E"/>
    <w:rsid w:val="00C476B8"/>
    <w:rsid w:val="00C47AA7"/>
    <w:rsid w:val="00C51629"/>
    <w:rsid w:val="00C52CE0"/>
    <w:rsid w:val="00C531DC"/>
    <w:rsid w:val="00C533BD"/>
    <w:rsid w:val="00C54A56"/>
    <w:rsid w:val="00C566D9"/>
    <w:rsid w:val="00C57809"/>
    <w:rsid w:val="00C6102D"/>
    <w:rsid w:val="00C61BE0"/>
    <w:rsid w:val="00C62A3D"/>
    <w:rsid w:val="00C62B53"/>
    <w:rsid w:val="00C6305B"/>
    <w:rsid w:val="00C63DA9"/>
    <w:rsid w:val="00C64678"/>
    <w:rsid w:val="00C6772D"/>
    <w:rsid w:val="00C70A17"/>
    <w:rsid w:val="00C72EEC"/>
    <w:rsid w:val="00C733A7"/>
    <w:rsid w:val="00C745DF"/>
    <w:rsid w:val="00C74C5B"/>
    <w:rsid w:val="00C7570C"/>
    <w:rsid w:val="00C75827"/>
    <w:rsid w:val="00C7585B"/>
    <w:rsid w:val="00C759C4"/>
    <w:rsid w:val="00C769F3"/>
    <w:rsid w:val="00C779FF"/>
    <w:rsid w:val="00C80463"/>
    <w:rsid w:val="00C80D78"/>
    <w:rsid w:val="00C80F27"/>
    <w:rsid w:val="00C817D1"/>
    <w:rsid w:val="00C81BA2"/>
    <w:rsid w:val="00C821CB"/>
    <w:rsid w:val="00C82524"/>
    <w:rsid w:val="00C826EF"/>
    <w:rsid w:val="00C8297F"/>
    <w:rsid w:val="00C82ADA"/>
    <w:rsid w:val="00C84564"/>
    <w:rsid w:val="00C849F3"/>
    <w:rsid w:val="00C86A94"/>
    <w:rsid w:val="00C86E9B"/>
    <w:rsid w:val="00C8742E"/>
    <w:rsid w:val="00C876F7"/>
    <w:rsid w:val="00C87CBE"/>
    <w:rsid w:val="00C9010C"/>
    <w:rsid w:val="00C905A7"/>
    <w:rsid w:val="00C908AB"/>
    <w:rsid w:val="00C91028"/>
    <w:rsid w:val="00C928B8"/>
    <w:rsid w:val="00C92958"/>
    <w:rsid w:val="00C94417"/>
    <w:rsid w:val="00C949B5"/>
    <w:rsid w:val="00C94BCD"/>
    <w:rsid w:val="00C95A17"/>
    <w:rsid w:val="00C95AA9"/>
    <w:rsid w:val="00C966FD"/>
    <w:rsid w:val="00C96804"/>
    <w:rsid w:val="00C96E59"/>
    <w:rsid w:val="00CA0E42"/>
    <w:rsid w:val="00CA1466"/>
    <w:rsid w:val="00CA2869"/>
    <w:rsid w:val="00CA3D5C"/>
    <w:rsid w:val="00CA4323"/>
    <w:rsid w:val="00CA43BD"/>
    <w:rsid w:val="00CA6C88"/>
    <w:rsid w:val="00CA7F78"/>
    <w:rsid w:val="00CB057B"/>
    <w:rsid w:val="00CB180E"/>
    <w:rsid w:val="00CB1A3D"/>
    <w:rsid w:val="00CB2086"/>
    <w:rsid w:val="00CB2DC9"/>
    <w:rsid w:val="00CB3557"/>
    <w:rsid w:val="00CB52FB"/>
    <w:rsid w:val="00CB66CF"/>
    <w:rsid w:val="00CB690D"/>
    <w:rsid w:val="00CB695A"/>
    <w:rsid w:val="00CB7973"/>
    <w:rsid w:val="00CC304F"/>
    <w:rsid w:val="00CC38C8"/>
    <w:rsid w:val="00CC57CD"/>
    <w:rsid w:val="00CC63D7"/>
    <w:rsid w:val="00CC69B2"/>
    <w:rsid w:val="00CC7979"/>
    <w:rsid w:val="00CD0447"/>
    <w:rsid w:val="00CD19DD"/>
    <w:rsid w:val="00CD1B05"/>
    <w:rsid w:val="00CD22C3"/>
    <w:rsid w:val="00CD2ED9"/>
    <w:rsid w:val="00CD515C"/>
    <w:rsid w:val="00CD548A"/>
    <w:rsid w:val="00CE0DF7"/>
    <w:rsid w:val="00CE102B"/>
    <w:rsid w:val="00CE1578"/>
    <w:rsid w:val="00CE2808"/>
    <w:rsid w:val="00CE2DE8"/>
    <w:rsid w:val="00CE4E3C"/>
    <w:rsid w:val="00CE4F38"/>
    <w:rsid w:val="00CE5803"/>
    <w:rsid w:val="00CE5CB9"/>
    <w:rsid w:val="00CE6115"/>
    <w:rsid w:val="00CE79CE"/>
    <w:rsid w:val="00CF1D35"/>
    <w:rsid w:val="00CF28EB"/>
    <w:rsid w:val="00CF2EC1"/>
    <w:rsid w:val="00CF3550"/>
    <w:rsid w:val="00CF3FD9"/>
    <w:rsid w:val="00CF5B1B"/>
    <w:rsid w:val="00CF5BB8"/>
    <w:rsid w:val="00CF5FD8"/>
    <w:rsid w:val="00D003AD"/>
    <w:rsid w:val="00D0078C"/>
    <w:rsid w:val="00D00939"/>
    <w:rsid w:val="00D012EE"/>
    <w:rsid w:val="00D016B4"/>
    <w:rsid w:val="00D0211B"/>
    <w:rsid w:val="00D0263C"/>
    <w:rsid w:val="00D02983"/>
    <w:rsid w:val="00D03ED4"/>
    <w:rsid w:val="00D05B33"/>
    <w:rsid w:val="00D05C32"/>
    <w:rsid w:val="00D0697E"/>
    <w:rsid w:val="00D07466"/>
    <w:rsid w:val="00D103C1"/>
    <w:rsid w:val="00D10B2B"/>
    <w:rsid w:val="00D11679"/>
    <w:rsid w:val="00D133A3"/>
    <w:rsid w:val="00D1393F"/>
    <w:rsid w:val="00D13CA6"/>
    <w:rsid w:val="00D1431B"/>
    <w:rsid w:val="00D145EF"/>
    <w:rsid w:val="00D14BB1"/>
    <w:rsid w:val="00D14C59"/>
    <w:rsid w:val="00D14F70"/>
    <w:rsid w:val="00D15107"/>
    <w:rsid w:val="00D1555A"/>
    <w:rsid w:val="00D15F87"/>
    <w:rsid w:val="00D163EE"/>
    <w:rsid w:val="00D16498"/>
    <w:rsid w:val="00D17372"/>
    <w:rsid w:val="00D20000"/>
    <w:rsid w:val="00D20B62"/>
    <w:rsid w:val="00D20E07"/>
    <w:rsid w:val="00D22220"/>
    <w:rsid w:val="00D22828"/>
    <w:rsid w:val="00D254BF"/>
    <w:rsid w:val="00D26C03"/>
    <w:rsid w:val="00D274C4"/>
    <w:rsid w:val="00D30420"/>
    <w:rsid w:val="00D30CFB"/>
    <w:rsid w:val="00D3145A"/>
    <w:rsid w:val="00D323CE"/>
    <w:rsid w:val="00D32475"/>
    <w:rsid w:val="00D33B7B"/>
    <w:rsid w:val="00D35003"/>
    <w:rsid w:val="00D35541"/>
    <w:rsid w:val="00D35C3C"/>
    <w:rsid w:val="00D35EBF"/>
    <w:rsid w:val="00D362E7"/>
    <w:rsid w:val="00D36CAB"/>
    <w:rsid w:val="00D3798D"/>
    <w:rsid w:val="00D408C7"/>
    <w:rsid w:val="00D4107A"/>
    <w:rsid w:val="00D418F6"/>
    <w:rsid w:val="00D42377"/>
    <w:rsid w:val="00D427E7"/>
    <w:rsid w:val="00D43654"/>
    <w:rsid w:val="00D4483A"/>
    <w:rsid w:val="00D45560"/>
    <w:rsid w:val="00D45C46"/>
    <w:rsid w:val="00D467FC"/>
    <w:rsid w:val="00D51042"/>
    <w:rsid w:val="00D51220"/>
    <w:rsid w:val="00D51706"/>
    <w:rsid w:val="00D520D9"/>
    <w:rsid w:val="00D53254"/>
    <w:rsid w:val="00D53776"/>
    <w:rsid w:val="00D547F5"/>
    <w:rsid w:val="00D55300"/>
    <w:rsid w:val="00D55615"/>
    <w:rsid w:val="00D56A96"/>
    <w:rsid w:val="00D5767B"/>
    <w:rsid w:val="00D60021"/>
    <w:rsid w:val="00D60CBA"/>
    <w:rsid w:val="00D6185E"/>
    <w:rsid w:val="00D6259F"/>
    <w:rsid w:val="00D62880"/>
    <w:rsid w:val="00D6339C"/>
    <w:rsid w:val="00D63DC6"/>
    <w:rsid w:val="00D6448D"/>
    <w:rsid w:val="00D64954"/>
    <w:rsid w:val="00D6587F"/>
    <w:rsid w:val="00D664F0"/>
    <w:rsid w:val="00D66910"/>
    <w:rsid w:val="00D6725C"/>
    <w:rsid w:val="00D67961"/>
    <w:rsid w:val="00D67A49"/>
    <w:rsid w:val="00D709E2"/>
    <w:rsid w:val="00D7186B"/>
    <w:rsid w:val="00D722E3"/>
    <w:rsid w:val="00D72336"/>
    <w:rsid w:val="00D72B2E"/>
    <w:rsid w:val="00D72B33"/>
    <w:rsid w:val="00D72EE7"/>
    <w:rsid w:val="00D73AA0"/>
    <w:rsid w:val="00D73CB2"/>
    <w:rsid w:val="00D741AB"/>
    <w:rsid w:val="00D74A6F"/>
    <w:rsid w:val="00D76D5B"/>
    <w:rsid w:val="00D81740"/>
    <w:rsid w:val="00D84322"/>
    <w:rsid w:val="00D848E9"/>
    <w:rsid w:val="00D84FEC"/>
    <w:rsid w:val="00D850C8"/>
    <w:rsid w:val="00D85298"/>
    <w:rsid w:val="00D856B1"/>
    <w:rsid w:val="00D85D45"/>
    <w:rsid w:val="00D86C08"/>
    <w:rsid w:val="00D871BF"/>
    <w:rsid w:val="00D878CC"/>
    <w:rsid w:val="00D91204"/>
    <w:rsid w:val="00D92FB5"/>
    <w:rsid w:val="00D94203"/>
    <w:rsid w:val="00D94B81"/>
    <w:rsid w:val="00D95365"/>
    <w:rsid w:val="00D95564"/>
    <w:rsid w:val="00D9577B"/>
    <w:rsid w:val="00D95BB6"/>
    <w:rsid w:val="00D96C18"/>
    <w:rsid w:val="00D97FDB"/>
    <w:rsid w:val="00DA0ADB"/>
    <w:rsid w:val="00DA1DD7"/>
    <w:rsid w:val="00DA1F99"/>
    <w:rsid w:val="00DA270F"/>
    <w:rsid w:val="00DA41C1"/>
    <w:rsid w:val="00DA4642"/>
    <w:rsid w:val="00DA4E50"/>
    <w:rsid w:val="00DA50D6"/>
    <w:rsid w:val="00DA6AA1"/>
    <w:rsid w:val="00DA6E98"/>
    <w:rsid w:val="00DA7BB8"/>
    <w:rsid w:val="00DA7F33"/>
    <w:rsid w:val="00DB0E84"/>
    <w:rsid w:val="00DB1433"/>
    <w:rsid w:val="00DB2E59"/>
    <w:rsid w:val="00DB2F88"/>
    <w:rsid w:val="00DB3209"/>
    <w:rsid w:val="00DB3586"/>
    <w:rsid w:val="00DB5267"/>
    <w:rsid w:val="00DB5B07"/>
    <w:rsid w:val="00DB76E9"/>
    <w:rsid w:val="00DC247B"/>
    <w:rsid w:val="00DC3B0C"/>
    <w:rsid w:val="00DC3C8F"/>
    <w:rsid w:val="00DC40B3"/>
    <w:rsid w:val="00DC5925"/>
    <w:rsid w:val="00DC5A51"/>
    <w:rsid w:val="00DC7031"/>
    <w:rsid w:val="00DC7467"/>
    <w:rsid w:val="00DC7D35"/>
    <w:rsid w:val="00DD02E6"/>
    <w:rsid w:val="00DD0319"/>
    <w:rsid w:val="00DD1C25"/>
    <w:rsid w:val="00DD1C63"/>
    <w:rsid w:val="00DD3777"/>
    <w:rsid w:val="00DD3D61"/>
    <w:rsid w:val="00DD64AC"/>
    <w:rsid w:val="00DD7332"/>
    <w:rsid w:val="00DD7F29"/>
    <w:rsid w:val="00DE07BC"/>
    <w:rsid w:val="00DE13D1"/>
    <w:rsid w:val="00DE4309"/>
    <w:rsid w:val="00DE4979"/>
    <w:rsid w:val="00DE5E3A"/>
    <w:rsid w:val="00DE6313"/>
    <w:rsid w:val="00DE6928"/>
    <w:rsid w:val="00DE7C74"/>
    <w:rsid w:val="00DF2B70"/>
    <w:rsid w:val="00DF3441"/>
    <w:rsid w:val="00DF406D"/>
    <w:rsid w:val="00DF4462"/>
    <w:rsid w:val="00DF7DCE"/>
    <w:rsid w:val="00E00DF3"/>
    <w:rsid w:val="00E0187D"/>
    <w:rsid w:val="00E059BD"/>
    <w:rsid w:val="00E05D9E"/>
    <w:rsid w:val="00E0636C"/>
    <w:rsid w:val="00E0642B"/>
    <w:rsid w:val="00E074F6"/>
    <w:rsid w:val="00E075B5"/>
    <w:rsid w:val="00E10D45"/>
    <w:rsid w:val="00E10F5E"/>
    <w:rsid w:val="00E1181B"/>
    <w:rsid w:val="00E11F39"/>
    <w:rsid w:val="00E12351"/>
    <w:rsid w:val="00E132A5"/>
    <w:rsid w:val="00E13E17"/>
    <w:rsid w:val="00E148C2"/>
    <w:rsid w:val="00E15B83"/>
    <w:rsid w:val="00E15E5A"/>
    <w:rsid w:val="00E167B1"/>
    <w:rsid w:val="00E175CE"/>
    <w:rsid w:val="00E209A0"/>
    <w:rsid w:val="00E20B74"/>
    <w:rsid w:val="00E20E68"/>
    <w:rsid w:val="00E20EB0"/>
    <w:rsid w:val="00E21CD7"/>
    <w:rsid w:val="00E2206E"/>
    <w:rsid w:val="00E2216D"/>
    <w:rsid w:val="00E22786"/>
    <w:rsid w:val="00E22F88"/>
    <w:rsid w:val="00E238A8"/>
    <w:rsid w:val="00E239FA"/>
    <w:rsid w:val="00E25FE7"/>
    <w:rsid w:val="00E277C1"/>
    <w:rsid w:val="00E27A4F"/>
    <w:rsid w:val="00E27E88"/>
    <w:rsid w:val="00E311EC"/>
    <w:rsid w:val="00E3168B"/>
    <w:rsid w:val="00E31FB5"/>
    <w:rsid w:val="00E32660"/>
    <w:rsid w:val="00E3296A"/>
    <w:rsid w:val="00E37F81"/>
    <w:rsid w:val="00E405A4"/>
    <w:rsid w:val="00E41CA2"/>
    <w:rsid w:val="00E438E8"/>
    <w:rsid w:val="00E4396F"/>
    <w:rsid w:val="00E4653C"/>
    <w:rsid w:val="00E50657"/>
    <w:rsid w:val="00E525CD"/>
    <w:rsid w:val="00E52A50"/>
    <w:rsid w:val="00E55D37"/>
    <w:rsid w:val="00E568D7"/>
    <w:rsid w:val="00E57190"/>
    <w:rsid w:val="00E577D9"/>
    <w:rsid w:val="00E60434"/>
    <w:rsid w:val="00E61E39"/>
    <w:rsid w:val="00E634CE"/>
    <w:rsid w:val="00E65BB6"/>
    <w:rsid w:val="00E663C6"/>
    <w:rsid w:val="00E6657E"/>
    <w:rsid w:val="00E67E52"/>
    <w:rsid w:val="00E708DB"/>
    <w:rsid w:val="00E71151"/>
    <w:rsid w:val="00E72211"/>
    <w:rsid w:val="00E724D8"/>
    <w:rsid w:val="00E72DB9"/>
    <w:rsid w:val="00E7329A"/>
    <w:rsid w:val="00E73597"/>
    <w:rsid w:val="00E736E9"/>
    <w:rsid w:val="00E73D71"/>
    <w:rsid w:val="00E7485C"/>
    <w:rsid w:val="00E74E11"/>
    <w:rsid w:val="00E76C56"/>
    <w:rsid w:val="00E76F85"/>
    <w:rsid w:val="00E7775F"/>
    <w:rsid w:val="00E77B64"/>
    <w:rsid w:val="00E77FA2"/>
    <w:rsid w:val="00E8068B"/>
    <w:rsid w:val="00E80C1D"/>
    <w:rsid w:val="00E80EA8"/>
    <w:rsid w:val="00E816F4"/>
    <w:rsid w:val="00E8245D"/>
    <w:rsid w:val="00E829D3"/>
    <w:rsid w:val="00E82CB5"/>
    <w:rsid w:val="00E83429"/>
    <w:rsid w:val="00E8470C"/>
    <w:rsid w:val="00E853F0"/>
    <w:rsid w:val="00E85694"/>
    <w:rsid w:val="00E86F7E"/>
    <w:rsid w:val="00E90248"/>
    <w:rsid w:val="00E90F74"/>
    <w:rsid w:val="00E92FD6"/>
    <w:rsid w:val="00E9516E"/>
    <w:rsid w:val="00E9627F"/>
    <w:rsid w:val="00EA51F9"/>
    <w:rsid w:val="00EA59BC"/>
    <w:rsid w:val="00EA5C01"/>
    <w:rsid w:val="00EA7ECA"/>
    <w:rsid w:val="00EB1F30"/>
    <w:rsid w:val="00EB2E1C"/>
    <w:rsid w:val="00EB3404"/>
    <w:rsid w:val="00EB35F1"/>
    <w:rsid w:val="00EB3E1E"/>
    <w:rsid w:val="00EB3E32"/>
    <w:rsid w:val="00EB4030"/>
    <w:rsid w:val="00EB4537"/>
    <w:rsid w:val="00EB54A9"/>
    <w:rsid w:val="00EB5AC0"/>
    <w:rsid w:val="00EB5FFB"/>
    <w:rsid w:val="00EB7EF6"/>
    <w:rsid w:val="00EC02B0"/>
    <w:rsid w:val="00EC1017"/>
    <w:rsid w:val="00EC2292"/>
    <w:rsid w:val="00EC312B"/>
    <w:rsid w:val="00EC3317"/>
    <w:rsid w:val="00EC36AE"/>
    <w:rsid w:val="00EC463D"/>
    <w:rsid w:val="00EC4ECA"/>
    <w:rsid w:val="00EC5C18"/>
    <w:rsid w:val="00EC7597"/>
    <w:rsid w:val="00ED0B4E"/>
    <w:rsid w:val="00ED0EB1"/>
    <w:rsid w:val="00ED195E"/>
    <w:rsid w:val="00ED203C"/>
    <w:rsid w:val="00ED2397"/>
    <w:rsid w:val="00ED25B0"/>
    <w:rsid w:val="00ED35B4"/>
    <w:rsid w:val="00ED3B9D"/>
    <w:rsid w:val="00ED4308"/>
    <w:rsid w:val="00ED5E04"/>
    <w:rsid w:val="00ED6980"/>
    <w:rsid w:val="00ED6FD5"/>
    <w:rsid w:val="00EE088F"/>
    <w:rsid w:val="00EE0E82"/>
    <w:rsid w:val="00EE1BEC"/>
    <w:rsid w:val="00EE33D5"/>
    <w:rsid w:val="00EE588D"/>
    <w:rsid w:val="00EE64FE"/>
    <w:rsid w:val="00EE72AF"/>
    <w:rsid w:val="00EE7B3A"/>
    <w:rsid w:val="00EE7CB9"/>
    <w:rsid w:val="00EF08AB"/>
    <w:rsid w:val="00EF1F78"/>
    <w:rsid w:val="00EF296E"/>
    <w:rsid w:val="00EF383D"/>
    <w:rsid w:val="00EF3F2A"/>
    <w:rsid w:val="00EF4C54"/>
    <w:rsid w:val="00EF7C81"/>
    <w:rsid w:val="00F01C63"/>
    <w:rsid w:val="00F02529"/>
    <w:rsid w:val="00F03430"/>
    <w:rsid w:val="00F0447E"/>
    <w:rsid w:val="00F04696"/>
    <w:rsid w:val="00F14DEB"/>
    <w:rsid w:val="00F155B8"/>
    <w:rsid w:val="00F1592D"/>
    <w:rsid w:val="00F176FC"/>
    <w:rsid w:val="00F21CDD"/>
    <w:rsid w:val="00F220ED"/>
    <w:rsid w:val="00F22215"/>
    <w:rsid w:val="00F237CD"/>
    <w:rsid w:val="00F258CF"/>
    <w:rsid w:val="00F25D32"/>
    <w:rsid w:val="00F26536"/>
    <w:rsid w:val="00F27428"/>
    <w:rsid w:val="00F27774"/>
    <w:rsid w:val="00F3087E"/>
    <w:rsid w:val="00F3203C"/>
    <w:rsid w:val="00F3241C"/>
    <w:rsid w:val="00F32768"/>
    <w:rsid w:val="00F33950"/>
    <w:rsid w:val="00F35995"/>
    <w:rsid w:val="00F360C9"/>
    <w:rsid w:val="00F3739B"/>
    <w:rsid w:val="00F401D4"/>
    <w:rsid w:val="00F40320"/>
    <w:rsid w:val="00F40EBA"/>
    <w:rsid w:val="00F423B0"/>
    <w:rsid w:val="00F42A4E"/>
    <w:rsid w:val="00F431A4"/>
    <w:rsid w:val="00F43FAE"/>
    <w:rsid w:val="00F4412E"/>
    <w:rsid w:val="00F4566D"/>
    <w:rsid w:val="00F46503"/>
    <w:rsid w:val="00F46B50"/>
    <w:rsid w:val="00F46F3B"/>
    <w:rsid w:val="00F47866"/>
    <w:rsid w:val="00F47906"/>
    <w:rsid w:val="00F47D65"/>
    <w:rsid w:val="00F5338E"/>
    <w:rsid w:val="00F535E9"/>
    <w:rsid w:val="00F53664"/>
    <w:rsid w:val="00F53EBC"/>
    <w:rsid w:val="00F55402"/>
    <w:rsid w:val="00F560D2"/>
    <w:rsid w:val="00F56107"/>
    <w:rsid w:val="00F570C9"/>
    <w:rsid w:val="00F5740D"/>
    <w:rsid w:val="00F6151C"/>
    <w:rsid w:val="00F62AC1"/>
    <w:rsid w:val="00F631D2"/>
    <w:rsid w:val="00F63242"/>
    <w:rsid w:val="00F6341D"/>
    <w:rsid w:val="00F65438"/>
    <w:rsid w:val="00F67175"/>
    <w:rsid w:val="00F674FA"/>
    <w:rsid w:val="00F679F9"/>
    <w:rsid w:val="00F7005A"/>
    <w:rsid w:val="00F71318"/>
    <w:rsid w:val="00F71486"/>
    <w:rsid w:val="00F731AD"/>
    <w:rsid w:val="00F73B58"/>
    <w:rsid w:val="00F74427"/>
    <w:rsid w:val="00F74DC4"/>
    <w:rsid w:val="00F761EA"/>
    <w:rsid w:val="00F7755B"/>
    <w:rsid w:val="00F77950"/>
    <w:rsid w:val="00F8120E"/>
    <w:rsid w:val="00F828F8"/>
    <w:rsid w:val="00F8533A"/>
    <w:rsid w:val="00F85464"/>
    <w:rsid w:val="00F857FF"/>
    <w:rsid w:val="00F85DD7"/>
    <w:rsid w:val="00F8683C"/>
    <w:rsid w:val="00F877A4"/>
    <w:rsid w:val="00F9103B"/>
    <w:rsid w:val="00F92E74"/>
    <w:rsid w:val="00F9382D"/>
    <w:rsid w:val="00F948C6"/>
    <w:rsid w:val="00F94D4F"/>
    <w:rsid w:val="00F964C8"/>
    <w:rsid w:val="00F968D8"/>
    <w:rsid w:val="00F96D39"/>
    <w:rsid w:val="00F9704C"/>
    <w:rsid w:val="00F974FC"/>
    <w:rsid w:val="00F9777C"/>
    <w:rsid w:val="00F97F21"/>
    <w:rsid w:val="00FA11B8"/>
    <w:rsid w:val="00FA1271"/>
    <w:rsid w:val="00FA1771"/>
    <w:rsid w:val="00FA177E"/>
    <w:rsid w:val="00FA1C40"/>
    <w:rsid w:val="00FA2356"/>
    <w:rsid w:val="00FA4ABC"/>
    <w:rsid w:val="00FA5A54"/>
    <w:rsid w:val="00FA6914"/>
    <w:rsid w:val="00FB053B"/>
    <w:rsid w:val="00FB2AD8"/>
    <w:rsid w:val="00FB331B"/>
    <w:rsid w:val="00FB34C3"/>
    <w:rsid w:val="00FB35BC"/>
    <w:rsid w:val="00FB7B8A"/>
    <w:rsid w:val="00FB7CBC"/>
    <w:rsid w:val="00FC0CE0"/>
    <w:rsid w:val="00FC1F50"/>
    <w:rsid w:val="00FC4809"/>
    <w:rsid w:val="00FC4D23"/>
    <w:rsid w:val="00FC612C"/>
    <w:rsid w:val="00FC6954"/>
    <w:rsid w:val="00FD0C49"/>
    <w:rsid w:val="00FD2EB8"/>
    <w:rsid w:val="00FD4F27"/>
    <w:rsid w:val="00FD65A2"/>
    <w:rsid w:val="00FD7169"/>
    <w:rsid w:val="00FD7C4E"/>
    <w:rsid w:val="00FE33E2"/>
    <w:rsid w:val="00FE410C"/>
    <w:rsid w:val="00FE431E"/>
    <w:rsid w:val="00FE49BD"/>
    <w:rsid w:val="00FE52E2"/>
    <w:rsid w:val="00FE647F"/>
    <w:rsid w:val="00FE75C7"/>
    <w:rsid w:val="00FE788F"/>
    <w:rsid w:val="00FF0C7D"/>
    <w:rsid w:val="00FF0F36"/>
    <w:rsid w:val="00FF130C"/>
    <w:rsid w:val="00FF178E"/>
    <w:rsid w:val="00FF18D3"/>
    <w:rsid w:val="00FF1C1D"/>
    <w:rsid w:val="00FF1EF8"/>
    <w:rsid w:val="00FF3002"/>
    <w:rsid w:val="00FF56FC"/>
    <w:rsid w:val="00FF5B14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817"/>
    <w:pPr>
      <w:keepNext/>
      <w:jc w:val="both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60817"/>
    <w:pPr>
      <w:keepNext/>
      <w:jc w:val="both"/>
      <w:outlineLvl w:val="1"/>
    </w:pPr>
    <w:rPr>
      <w:rFonts w:eastAsia="Arial Unicode MS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60817"/>
    <w:pPr>
      <w:keepNext/>
      <w:jc w:val="both"/>
      <w:outlineLvl w:val="2"/>
    </w:pPr>
    <w:rPr>
      <w:rFonts w:eastAsia="Arial Unicode MS"/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260817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0817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81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0817"/>
    <w:rPr>
      <w:rFonts w:ascii="Times New Roman" w:eastAsia="Arial Unicode MS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60817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608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608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608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08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60817"/>
    <w:pPr>
      <w:jc w:val="both"/>
    </w:pPr>
  </w:style>
  <w:style w:type="character" w:customStyle="1" w:styleId="a8">
    <w:name w:val="Основной текст Знак"/>
    <w:basedOn w:val="a0"/>
    <w:link w:val="a7"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2608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60817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26081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unhideWhenUsed/>
    <w:rsid w:val="00260817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0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081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817"/>
    <w:rPr>
      <w:rFonts w:ascii="Tahoma" w:eastAsia="Times New Roman" w:hAnsi="Tahoma" w:cs="Times New Roman"/>
      <w:sz w:val="16"/>
      <w:szCs w:val="16"/>
    </w:rPr>
  </w:style>
  <w:style w:type="paragraph" w:styleId="ad">
    <w:name w:val="No Spacing"/>
    <w:link w:val="ae"/>
    <w:uiPriority w:val="1"/>
    <w:qFormat/>
    <w:rsid w:val="0026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60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260817"/>
    <w:pPr>
      <w:suppressAutoHyphens/>
      <w:jc w:val="both"/>
    </w:pPr>
    <w:rPr>
      <w:sz w:val="28"/>
      <w:lang w:eastAsia="ar-SA"/>
    </w:rPr>
  </w:style>
  <w:style w:type="paragraph" w:customStyle="1" w:styleId="af0">
    <w:name w:val="Знак"/>
    <w:basedOn w:val="a"/>
    <w:rsid w:val="0026081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Без интервала1"/>
    <w:rsid w:val="00260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26081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260817"/>
    <w:rPr>
      <w:rFonts w:ascii="Times New Roman" w:hAnsi="Times New Roman" w:cs="Times New Roman" w:hint="default"/>
      <w:sz w:val="30"/>
      <w:szCs w:val="30"/>
    </w:rPr>
  </w:style>
  <w:style w:type="table" w:styleId="af1">
    <w:name w:val="Table Grid"/>
    <w:basedOn w:val="a1"/>
    <w:uiPriority w:val="59"/>
    <w:rsid w:val="00260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670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791EEB"/>
    <w:pPr>
      <w:spacing w:before="100" w:beforeAutospacing="1" w:after="100" w:afterAutospacing="1"/>
    </w:pPr>
  </w:style>
  <w:style w:type="character" w:customStyle="1" w:styleId="23">
    <w:name w:val="Заголовок №2"/>
    <w:rsid w:val="00CC63D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10"/>
      <w:w w:val="100"/>
      <w:sz w:val="88"/>
      <w:szCs w:val="88"/>
    </w:rPr>
  </w:style>
  <w:style w:type="character" w:customStyle="1" w:styleId="8">
    <w:name w:val="Основной текст (8)"/>
    <w:qFormat/>
    <w:rsid w:val="00CC63D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20"/>
      <w:w w:val="70"/>
      <w:sz w:val="35"/>
      <w:szCs w:val="35"/>
    </w:rPr>
  </w:style>
  <w:style w:type="character" w:styleId="af3">
    <w:name w:val="Hyperlink"/>
    <w:basedOn w:val="a0"/>
    <w:uiPriority w:val="99"/>
    <w:semiHidden/>
    <w:unhideWhenUsed/>
    <w:rsid w:val="00025E3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25E3A"/>
    <w:rPr>
      <w:color w:val="800080"/>
      <w:u w:val="single"/>
    </w:rPr>
  </w:style>
  <w:style w:type="paragraph" w:customStyle="1" w:styleId="font0">
    <w:name w:val="font0"/>
    <w:basedOn w:val="a"/>
    <w:rsid w:val="00025E3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025E3A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025E3A"/>
    <w:pP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64">
    <w:name w:val="xl64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025E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025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68">
    <w:name w:val="xl68"/>
    <w:basedOn w:val="a"/>
    <w:rsid w:val="00025E3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25E3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25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1">
    <w:name w:val="xl71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025E3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25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0">
    <w:name w:val="xl80"/>
    <w:basedOn w:val="a"/>
    <w:rsid w:val="00025E3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25E3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25E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25E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025E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25E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025E3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025E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025E3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025E3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7">
    <w:name w:val="xl97"/>
    <w:basedOn w:val="a"/>
    <w:rsid w:val="00025E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025E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025E3A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025E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0">
    <w:name w:val="xl110"/>
    <w:basedOn w:val="a"/>
    <w:rsid w:val="00025E3A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rsid w:val="00025E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025E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025E3A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2">
    <w:name w:val="xl122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6">
    <w:name w:val="xl126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7">
    <w:name w:val="xl127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8">
    <w:name w:val="xl128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9">
    <w:name w:val="xl12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25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25E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25E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25E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25E3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25E3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25E3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25E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25E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25E3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25E3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025E3A"/>
    <w:pPr>
      <w:spacing w:before="100" w:beforeAutospacing="1" w:after="100" w:afterAutospacing="1"/>
      <w:jc w:val="both"/>
      <w:textAlignment w:val="top"/>
    </w:pPr>
  </w:style>
  <w:style w:type="paragraph" w:customStyle="1" w:styleId="xl186">
    <w:name w:val="xl186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3">
    <w:name w:val="xl20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7">
    <w:name w:val="xl207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1">
    <w:name w:val="xl221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025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025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025E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025E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025E3A"/>
    <w:pPr>
      <w:spacing w:before="100" w:beforeAutospacing="1" w:after="100" w:afterAutospacing="1"/>
      <w:jc w:val="both"/>
      <w:textAlignment w:val="top"/>
    </w:pPr>
  </w:style>
  <w:style w:type="paragraph" w:customStyle="1" w:styleId="xl276">
    <w:name w:val="xl276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8">
    <w:name w:val="xl278"/>
    <w:basedOn w:val="a"/>
    <w:rsid w:val="00025E3A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025E3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025E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025E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025E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025E3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025E3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025E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4">
    <w:name w:val="xl304"/>
    <w:basedOn w:val="a"/>
    <w:rsid w:val="00025E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5">
    <w:name w:val="xl305"/>
    <w:basedOn w:val="a"/>
    <w:rsid w:val="00025E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6">
    <w:name w:val="xl306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025E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2">
    <w:name w:val="xl312"/>
    <w:basedOn w:val="a"/>
    <w:rsid w:val="00025E3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rsid w:val="00025E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4">
    <w:name w:val="xl314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025E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"/>
    <w:rsid w:val="00025E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5">
    <w:name w:val="Emphasis"/>
    <w:qFormat/>
    <w:rsid w:val="00F47D65"/>
    <w:rPr>
      <w:i/>
      <w:iCs/>
    </w:rPr>
  </w:style>
  <w:style w:type="character" w:customStyle="1" w:styleId="apple-converted-space">
    <w:name w:val="apple-converted-space"/>
    <w:basedOn w:val="a0"/>
    <w:rsid w:val="00410933"/>
  </w:style>
  <w:style w:type="character" w:customStyle="1" w:styleId="100">
    <w:name w:val="Основной текст + 10"/>
    <w:aliases w:val="5 pt"/>
    <w:qFormat/>
    <w:rsid w:val="00377719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7">
    <w:name w:val="Основной текст7"/>
    <w:qFormat/>
    <w:rsid w:val="00EF296E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817"/>
    <w:pPr>
      <w:keepNext/>
      <w:jc w:val="both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60817"/>
    <w:pPr>
      <w:keepNext/>
      <w:jc w:val="both"/>
      <w:outlineLvl w:val="1"/>
    </w:pPr>
    <w:rPr>
      <w:rFonts w:eastAsia="Arial Unicode MS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60817"/>
    <w:pPr>
      <w:keepNext/>
      <w:jc w:val="both"/>
      <w:outlineLvl w:val="2"/>
    </w:pPr>
    <w:rPr>
      <w:rFonts w:eastAsia="Arial Unicode MS"/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260817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0817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81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0817"/>
    <w:rPr>
      <w:rFonts w:ascii="Times New Roman" w:eastAsia="Arial Unicode MS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60817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608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608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608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08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60817"/>
    <w:pPr>
      <w:jc w:val="both"/>
    </w:pPr>
  </w:style>
  <w:style w:type="character" w:customStyle="1" w:styleId="a8">
    <w:name w:val="Основной текст Знак"/>
    <w:basedOn w:val="a0"/>
    <w:link w:val="a7"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2608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26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60817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26081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unhideWhenUsed/>
    <w:rsid w:val="00260817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0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081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817"/>
    <w:rPr>
      <w:rFonts w:ascii="Tahoma" w:eastAsia="Times New Roman" w:hAnsi="Tahoma" w:cs="Times New Roman"/>
      <w:sz w:val="16"/>
      <w:szCs w:val="16"/>
    </w:rPr>
  </w:style>
  <w:style w:type="paragraph" w:styleId="ad">
    <w:name w:val="No Spacing"/>
    <w:link w:val="ae"/>
    <w:uiPriority w:val="1"/>
    <w:qFormat/>
    <w:rsid w:val="0026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60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260817"/>
    <w:pPr>
      <w:suppressAutoHyphens/>
      <w:jc w:val="both"/>
    </w:pPr>
    <w:rPr>
      <w:sz w:val="28"/>
      <w:lang w:eastAsia="ar-SA"/>
    </w:rPr>
  </w:style>
  <w:style w:type="paragraph" w:customStyle="1" w:styleId="af0">
    <w:name w:val="Знак"/>
    <w:basedOn w:val="a"/>
    <w:rsid w:val="0026081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Без интервала1"/>
    <w:rsid w:val="00260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26081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260817"/>
    <w:rPr>
      <w:rFonts w:ascii="Times New Roman" w:hAnsi="Times New Roman" w:cs="Times New Roman" w:hint="default"/>
      <w:sz w:val="30"/>
      <w:szCs w:val="30"/>
    </w:rPr>
  </w:style>
  <w:style w:type="table" w:styleId="af1">
    <w:name w:val="Table Grid"/>
    <w:basedOn w:val="a1"/>
    <w:uiPriority w:val="59"/>
    <w:rsid w:val="00260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670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791EEB"/>
    <w:pPr>
      <w:spacing w:before="100" w:beforeAutospacing="1" w:after="100" w:afterAutospacing="1"/>
    </w:pPr>
  </w:style>
  <w:style w:type="character" w:customStyle="1" w:styleId="23">
    <w:name w:val="Заголовок №2"/>
    <w:rsid w:val="00CC63D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10"/>
      <w:w w:val="100"/>
      <w:sz w:val="88"/>
      <w:szCs w:val="88"/>
    </w:rPr>
  </w:style>
  <w:style w:type="character" w:customStyle="1" w:styleId="8">
    <w:name w:val="Основной текст (8)"/>
    <w:qFormat/>
    <w:rsid w:val="00CC63D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20"/>
      <w:w w:val="70"/>
      <w:sz w:val="35"/>
      <w:szCs w:val="35"/>
    </w:rPr>
  </w:style>
  <w:style w:type="character" w:styleId="af3">
    <w:name w:val="Hyperlink"/>
    <w:basedOn w:val="a0"/>
    <w:uiPriority w:val="99"/>
    <w:semiHidden/>
    <w:unhideWhenUsed/>
    <w:rsid w:val="00025E3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25E3A"/>
    <w:rPr>
      <w:color w:val="800080"/>
      <w:u w:val="single"/>
    </w:rPr>
  </w:style>
  <w:style w:type="paragraph" w:customStyle="1" w:styleId="font0">
    <w:name w:val="font0"/>
    <w:basedOn w:val="a"/>
    <w:rsid w:val="00025E3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025E3A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025E3A"/>
    <w:pP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64">
    <w:name w:val="xl64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025E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025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68">
    <w:name w:val="xl68"/>
    <w:basedOn w:val="a"/>
    <w:rsid w:val="00025E3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25E3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25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1">
    <w:name w:val="xl71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025E3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25E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0">
    <w:name w:val="xl80"/>
    <w:basedOn w:val="a"/>
    <w:rsid w:val="00025E3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25E3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25E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25E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025E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25E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025E3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025E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025E3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025E3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7">
    <w:name w:val="xl97"/>
    <w:basedOn w:val="a"/>
    <w:rsid w:val="00025E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025E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025E3A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025E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0">
    <w:name w:val="xl110"/>
    <w:basedOn w:val="a"/>
    <w:rsid w:val="00025E3A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rsid w:val="00025E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025E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025E3A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2">
    <w:name w:val="xl122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6">
    <w:name w:val="xl126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7">
    <w:name w:val="xl127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8">
    <w:name w:val="xl128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9">
    <w:name w:val="xl12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25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25E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25E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25E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25E3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25E3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25E3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25E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25E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25E3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25E3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025E3A"/>
    <w:pPr>
      <w:spacing w:before="100" w:beforeAutospacing="1" w:after="100" w:afterAutospacing="1"/>
      <w:jc w:val="both"/>
      <w:textAlignment w:val="top"/>
    </w:pPr>
  </w:style>
  <w:style w:type="paragraph" w:customStyle="1" w:styleId="xl186">
    <w:name w:val="xl186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3">
    <w:name w:val="xl20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7">
    <w:name w:val="xl207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1">
    <w:name w:val="xl221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025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025E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025E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025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025E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025E3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025E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025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"/>
    <w:rsid w:val="00025E3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025E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025E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025E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025E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025E3A"/>
    <w:pPr>
      <w:spacing w:before="100" w:beforeAutospacing="1" w:after="100" w:afterAutospacing="1"/>
      <w:jc w:val="both"/>
      <w:textAlignment w:val="top"/>
    </w:pPr>
  </w:style>
  <w:style w:type="paragraph" w:customStyle="1" w:styleId="xl276">
    <w:name w:val="xl276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8">
    <w:name w:val="xl278"/>
    <w:basedOn w:val="a"/>
    <w:rsid w:val="00025E3A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025E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025E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025E3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025E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025E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025E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025E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025E3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025E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025E3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025E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025E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4">
    <w:name w:val="xl304"/>
    <w:basedOn w:val="a"/>
    <w:rsid w:val="00025E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5">
    <w:name w:val="xl305"/>
    <w:basedOn w:val="a"/>
    <w:rsid w:val="00025E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6">
    <w:name w:val="xl306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025E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025E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025E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025E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2">
    <w:name w:val="xl312"/>
    <w:basedOn w:val="a"/>
    <w:rsid w:val="00025E3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rsid w:val="00025E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4">
    <w:name w:val="xl314"/>
    <w:basedOn w:val="a"/>
    <w:rsid w:val="00025E3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025E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"/>
    <w:rsid w:val="00025E3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5">
    <w:name w:val="Emphasis"/>
    <w:qFormat/>
    <w:rsid w:val="00F47D65"/>
    <w:rPr>
      <w:i/>
      <w:iCs/>
    </w:rPr>
  </w:style>
  <w:style w:type="character" w:customStyle="1" w:styleId="apple-converted-space">
    <w:name w:val="apple-converted-space"/>
    <w:basedOn w:val="a0"/>
    <w:rsid w:val="00410933"/>
  </w:style>
  <w:style w:type="character" w:customStyle="1" w:styleId="100">
    <w:name w:val="Основной текст + 10"/>
    <w:aliases w:val="5 pt"/>
    <w:qFormat/>
    <w:rsid w:val="00377719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7">
    <w:name w:val="Основной текст7"/>
    <w:qFormat/>
    <w:rsid w:val="00EF296E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79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0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24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90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08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8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7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4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8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30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28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63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7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D:\&#1055;&#1086;&#1095;&#1090;&#1072;\&#1056;&#1062;&#1043;&#1069;&#1080;&#1054;&#1047;%20%20&#1064;&#1072;&#1073;&#1083;&#1086;&#1085;%20&#1086;&#1089;&#1090;&#1072;&#1090;&#1082;&#1080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D:\&#1055;&#1086;&#1095;&#1090;&#1072;\&#1056;&#1062;&#1043;&#1069;&#1080;&#1054;&#1047;%20%20&#1064;&#1072;&#1073;&#1083;&#1086;&#1085;%20&#1086;&#1089;&#1090;&#1072;&#1090;&#1082;&#1080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D:\&#1055;&#1086;&#1095;&#1090;&#1072;\&#1056;&#1062;&#1043;&#1069;&#1080;&#1054;&#1047;%20%20&#1064;&#1072;&#1073;&#1083;&#1086;&#1085;%20&#1086;&#1089;&#1090;&#1072;&#1090;&#1082;&#10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374243557944811E-2"/>
          <c:y val="0"/>
          <c:w val="0.8541068784601008"/>
          <c:h val="0.895398433252111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г. Минск</c:v>
                </c:pt>
              </c:strCache>
            </c:strRef>
          </c:tx>
          <c:spPr>
            <a:gradFill flip="none" rotWithShape="1">
              <a:gsLst>
                <a:gs pos="0">
                  <a:srgbClr val="808000">
                    <a:shade val="30000"/>
                    <a:satMod val="115000"/>
                  </a:srgbClr>
                </a:gs>
                <a:gs pos="50000">
                  <a:srgbClr val="808000">
                    <a:shade val="67500"/>
                    <a:satMod val="115000"/>
                  </a:srgbClr>
                </a:gs>
                <a:gs pos="100000">
                  <a:srgbClr val="808000">
                    <a:shade val="100000"/>
                    <a:satMod val="115000"/>
                  </a:srgbClr>
                </a:gs>
              </a:gsLst>
              <a:lin ang="10800000" scaled="1"/>
              <a:tileRect/>
            </a:gra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59A-4A2C-8C88-E387B253E0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11.4</c:v>
                </c:pt>
                <c:pt idx="1">
                  <c:v>12.6</c:v>
                </c:pt>
                <c:pt idx="2">
                  <c:v>11.7</c:v>
                </c:pt>
                <c:pt idx="3">
                  <c:v>10.199999999999999</c:v>
                </c:pt>
                <c:pt idx="4">
                  <c:v>8.6999999999999993</c:v>
                </c:pt>
                <c:pt idx="5">
                  <c:v>9.1999999999999993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9A-4A2C-8C88-E387B253E0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8"/>
        <c:axId val="136772992"/>
        <c:axId val="136898816"/>
      </c:barChart>
      <c:catAx>
        <c:axId val="136772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600">
                <a:solidFill>
                  <a:srgbClr val="FF0000"/>
                </a:solidFill>
              </a:defRPr>
            </a:pPr>
            <a:endParaRPr lang="ru-RU"/>
          </a:p>
        </c:txPr>
        <c:crossAx val="136898816"/>
        <c:crosses val="autoZero"/>
        <c:auto val="1"/>
        <c:lblAlgn val="ctr"/>
        <c:lblOffset val="100"/>
        <c:noMultiLvlLbl val="0"/>
      </c:catAx>
      <c:valAx>
        <c:axId val="136898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6772992"/>
        <c:crosses val="autoZero"/>
        <c:crossBetween val="between"/>
      </c:valAx>
      <c:spPr>
        <a:noFill/>
        <a:ln w="25386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799"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с временной утратой трудоспособности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Лист4!$C$3:$D$3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06-4E6F-A514-E7E16F9EDEF8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Лист4!$C$4:$D$4</c:f>
              <c:numCache>
                <c:formatCode>General</c:formatCode>
                <c:ptCount val="2"/>
                <c:pt idx="0">
                  <c:v>45538</c:v>
                </c:pt>
                <c:pt idx="1">
                  <c:v>41437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06-4E6F-A514-E7E16F9ED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201472"/>
        <c:axId val="130203008"/>
        <c:axId val="0"/>
      </c:bar3DChart>
      <c:catAx>
        <c:axId val="1302014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03008"/>
        <c:crosses val="autoZero"/>
        <c:auto val="1"/>
        <c:lblAlgn val="ctr"/>
        <c:lblOffset val="100"/>
        <c:noMultiLvlLbl val="0"/>
      </c:catAx>
      <c:valAx>
        <c:axId val="13020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014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Заболеваемость туберкулезом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Лист2!$B$3</c:f>
              <c:numCache>
                <c:formatCode>General</c:formatCode>
                <c:ptCount val="1"/>
                <c:pt idx="0">
                  <c:v>67.010000000000005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5F-45E3-9A09-625909469DCA}"/>
            </c:ext>
          </c:extLst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Лист2!$C$3</c:f>
              <c:numCache>
                <c:formatCode>General</c:formatCode>
                <c:ptCount val="1"/>
                <c:pt idx="0">
                  <c:v>66.040000000000006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5F-45E3-9A09-625909469DCA}"/>
            </c:ext>
          </c:extLst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Лист2!$D$3</c:f>
              <c:numCache>
                <c:formatCode>General</c:formatCode>
                <c:ptCount val="1"/>
                <c:pt idx="0">
                  <c:v>71.55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5F-45E3-9A09-625909469DCA}"/>
            </c:ext>
          </c:extLst>
        </c:ser>
        <c:ser>
          <c:idx val="3"/>
          <c:order val="3"/>
          <c:tx>
            <c:strRef>
              <c:f>Лист2!$E$2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Лист2!$E$3</c:f>
              <c:numCache>
                <c:formatCode>General</c:formatCode>
                <c:ptCount val="1"/>
                <c:pt idx="0">
                  <c:v>81.48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85F-45E3-9A09-625909469DCA}"/>
            </c:ext>
          </c:extLst>
        </c:ser>
        <c:ser>
          <c:idx val="4"/>
          <c:order val="4"/>
          <c:tx>
            <c:strRef>
              <c:f>Лист2!$F$2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Лист2!$F$3</c:f>
              <c:numCache>
                <c:formatCode>General</c:formatCode>
                <c:ptCount val="1"/>
                <c:pt idx="0">
                  <c:v>29.8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85F-45E3-9A09-625909469DCA}"/>
            </c:ext>
          </c:extLst>
        </c:ser>
        <c:ser>
          <c:idx val="5"/>
          <c:order val="5"/>
          <c:tx>
            <c:strRef>
              <c:f>Лист2!$G$2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Лист2!$G$3</c:f>
              <c:numCache>
                <c:formatCode>General</c:formatCode>
                <c:ptCount val="1"/>
                <c:pt idx="0">
                  <c:v>54.78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85F-45E3-9A09-625909469DCA}"/>
            </c:ext>
          </c:extLst>
        </c:ser>
        <c:ser>
          <c:idx val="6"/>
          <c:order val="6"/>
          <c:tx>
            <c:strRef>
              <c:f>Лист2!$H$2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Лист2!$H$3</c:f>
              <c:numCache>
                <c:formatCode>General</c:formatCode>
                <c:ptCount val="1"/>
                <c:pt idx="0">
                  <c:v>49.4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85F-45E3-9A09-625909469DCA}"/>
            </c:ext>
          </c:extLst>
        </c:ser>
        <c:ser>
          <c:idx val="7"/>
          <c:order val="7"/>
          <c:tx>
            <c:strRef>
              <c:f>Лист2!$I$2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Лист2!$I$3</c:f>
              <c:numCache>
                <c:formatCode>General</c:formatCode>
                <c:ptCount val="1"/>
                <c:pt idx="0">
                  <c:v>30.9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85F-45E3-9A09-625909469DCA}"/>
            </c:ext>
          </c:extLst>
        </c:ser>
        <c:ser>
          <c:idx val="8"/>
          <c:order val="8"/>
          <c:tx>
            <c:strRef>
              <c:f>Лист2!$J$2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Лист2!$J$3</c:f>
              <c:numCache>
                <c:formatCode>General</c:formatCode>
                <c:ptCount val="1"/>
                <c:pt idx="0">
                  <c:v>44.5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85F-45E3-9A09-625909469DCA}"/>
            </c:ext>
          </c:extLst>
        </c:ser>
        <c:ser>
          <c:idx val="9"/>
          <c:order val="9"/>
          <c:tx>
            <c:strRef>
              <c:f>Лист2!$K$2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Лист2!$K$3</c:f>
              <c:numCache>
                <c:formatCode>General</c:formatCode>
                <c:ptCount val="1"/>
                <c:pt idx="0">
                  <c:v>19.2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85F-45E3-9A09-625909469DCA}"/>
            </c:ext>
          </c:extLst>
        </c:ser>
        <c:ser>
          <c:idx val="10"/>
          <c:order val="10"/>
          <c:tx>
            <c:strRef>
              <c:f>Лист2!$L$2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Лист2!$L$3</c:f>
              <c:numCache>
                <c:formatCode>General</c:formatCode>
                <c:ptCount val="1"/>
                <c:pt idx="0">
                  <c:v>39.200000000000003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85F-45E3-9A09-625909469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807360"/>
        <c:axId val="137808896"/>
      </c:barChart>
      <c:catAx>
        <c:axId val="13780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08896"/>
        <c:crosses val="autoZero"/>
        <c:auto val="1"/>
        <c:lblAlgn val="ctr"/>
        <c:lblOffset val="100"/>
        <c:noMultiLvlLbl val="0"/>
      </c:catAx>
      <c:valAx>
        <c:axId val="13780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0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166526684164479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Лист3!$C$2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Лист3!$B$3:$B$6</c:f>
              <c:strCache>
                <c:ptCount val="4"/>
                <c:pt idx="0">
                  <c:v>ОРВИ</c:v>
                </c:pt>
                <c:pt idx="1">
                  <c:v>ОКИ</c:v>
                </c:pt>
                <c:pt idx="2">
                  <c:v>Парантеральные инфекции</c:v>
                </c:pt>
                <c:pt idx="3">
                  <c:v>Кожвензаболевания</c:v>
                </c:pt>
              </c:strCache>
            </c:strRef>
          </c:cat>
          <c:val>
            <c:numRef>
              <c:f>Лист3!$C$3:$C$6</c:f>
              <c:numCache>
                <c:formatCode>General</c:formatCode>
                <c:ptCount val="4"/>
                <c:pt idx="0">
                  <c:v>59.1</c:v>
                </c:pt>
                <c:pt idx="1">
                  <c:v>0.36</c:v>
                </c:pt>
                <c:pt idx="2">
                  <c:v>0.14000000000000001</c:v>
                </c:pt>
                <c:pt idx="3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E8-44E7-9049-0E8E8695C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830400"/>
        <c:axId val="137831936"/>
        <c:axId val="0"/>
      </c:bar3DChart>
      <c:catAx>
        <c:axId val="13783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31936"/>
        <c:crosses val="autoZero"/>
        <c:auto val="1"/>
        <c:lblAlgn val="ctr"/>
        <c:lblOffset val="100"/>
        <c:noMultiLvlLbl val="0"/>
      </c:catAx>
      <c:valAx>
        <c:axId val="13783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830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B686-940A-4CD5-99DF-FAF879E7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6566</TotalTime>
  <Pages>70</Pages>
  <Words>20815</Words>
  <Characters>118647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Borbet</cp:lastModifiedBy>
  <cp:revision>1904</cp:revision>
  <cp:lastPrinted>2019-08-02T12:34:00Z</cp:lastPrinted>
  <dcterms:created xsi:type="dcterms:W3CDTF">2019-03-25T12:58:00Z</dcterms:created>
  <dcterms:modified xsi:type="dcterms:W3CDTF">2019-09-26T14:19:00Z</dcterms:modified>
</cp:coreProperties>
</file>