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AB" w:rsidRDefault="00E32AAB" w:rsidP="00E32AAB">
      <w:pPr>
        <w:ind w:firstLine="4961"/>
        <w:contextualSpacing/>
        <w:jc w:val="both"/>
        <w:rPr>
          <w:sz w:val="30"/>
          <w:szCs w:val="30"/>
        </w:rPr>
      </w:pPr>
    </w:p>
    <w:p w:rsidR="00E32AAB" w:rsidRPr="002F46E0" w:rsidRDefault="00E32AAB" w:rsidP="00E32AAB">
      <w:pPr>
        <w:spacing w:line="280" w:lineRule="exact"/>
        <w:jc w:val="center"/>
        <w:rPr>
          <w:sz w:val="30"/>
          <w:szCs w:val="30"/>
        </w:rPr>
      </w:pPr>
      <w:r w:rsidRPr="002F46E0">
        <w:rPr>
          <w:sz w:val="30"/>
          <w:szCs w:val="30"/>
        </w:rPr>
        <w:t>ПЛАН</w:t>
      </w:r>
    </w:p>
    <w:p w:rsidR="00E32AAB" w:rsidRDefault="00E32AAB" w:rsidP="00E32AAB">
      <w:pPr>
        <w:spacing w:line="280" w:lineRule="exact"/>
        <w:jc w:val="center"/>
        <w:rPr>
          <w:sz w:val="30"/>
          <w:szCs w:val="30"/>
        </w:rPr>
      </w:pPr>
      <w:r w:rsidRPr="002F46E0">
        <w:rPr>
          <w:sz w:val="30"/>
          <w:szCs w:val="30"/>
        </w:rPr>
        <w:t>мероприятий по проведению Европейской недели иммунизации</w:t>
      </w:r>
      <w:r>
        <w:rPr>
          <w:sz w:val="30"/>
          <w:szCs w:val="30"/>
        </w:rPr>
        <w:t xml:space="preserve"> в Республике Беларусь в 2025 году</w:t>
      </w:r>
    </w:p>
    <w:p w:rsidR="00E32AAB" w:rsidRDefault="00E32AAB" w:rsidP="00E32AAB">
      <w:pPr>
        <w:jc w:val="center"/>
        <w:rPr>
          <w:sz w:val="30"/>
          <w:szCs w:val="30"/>
        </w:rPr>
      </w:pPr>
    </w:p>
    <w:p w:rsidR="00E32AAB" w:rsidRPr="002F46E0" w:rsidRDefault="00E32AAB" w:rsidP="00E32AAB">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3572"/>
        <w:gridCol w:w="1939"/>
        <w:gridCol w:w="3646"/>
      </w:tblGrid>
      <w:tr w:rsidR="00E32AAB" w:rsidRPr="00FC1536" w:rsidTr="00295E3D">
        <w:tc>
          <w:tcPr>
            <w:tcW w:w="697" w:type="dxa"/>
          </w:tcPr>
          <w:p w:rsidR="00E32AAB" w:rsidRPr="00970270" w:rsidRDefault="00E32AAB" w:rsidP="005F28CB">
            <w:pPr>
              <w:jc w:val="center"/>
            </w:pPr>
            <w:r w:rsidRPr="00970270">
              <w:t>№</w:t>
            </w:r>
          </w:p>
          <w:p w:rsidR="00E32AAB" w:rsidRDefault="00E32AAB" w:rsidP="005F28CB">
            <w:pPr>
              <w:jc w:val="center"/>
            </w:pPr>
            <w:r>
              <w:t>п/</w:t>
            </w:r>
            <w:r w:rsidRPr="00970270">
              <w:t>п</w:t>
            </w:r>
          </w:p>
          <w:p w:rsidR="00E32AAB" w:rsidRPr="00970270" w:rsidRDefault="00E32AAB" w:rsidP="005F28CB">
            <w:pPr>
              <w:jc w:val="center"/>
              <w:rPr>
                <w:b/>
              </w:rPr>
            </w:pPr>
          </w:p>
        </w:tc>
        <w:tc>
          <w:tcPr>
            <w:tcW w:w="3572" w:type="dxa"/>
          </w:tcPr>
          <w:p w:rsidR="00E32AAB" w:rsidRPr="00970270" w:rsidRDefault="00E32AAB" w:rsidP="005F28CB">
            <w:pPr>
              <w:jc w:val="center"/>
            </w:pPr>
            <w:r w:rsidRPr="00970270">
              <w:t>Мероприятия</w:t>
            </w:r>
          </w:p>
        </w:tc>
        <w:tc>
          <w:tcPr>
            <w:tcW w:w="1939" w:type="dxa"/>
          </w:tcPr>
          <w:p w:rsidR="00E32AAB" w:rsidRPr="00970270" w:rsidRDefault="00E32AAB" w:rsidP="005F28CB">
            <w:pPr>
              <w:jc w:val="center"/>
            </w:pPr>
            <w:r w:rsidRPr="00970270">
              <w:t>Сроки</w:t>
            </w:r>
          </w:p>
        </w:tc>
        <w:tc>
          <w:tcPr>
            <w:tcW w:w="3646" w:type="dxa"/>
          </w:tcPr>
          <w:p w:rsidR="00E32AAB" w:rsidRPr="00970270" w:rsidRDefault="00E32AAB" w:rsidP="005F28CB">
            <w:pPr>
              <w:jc w:val="center"/>
            </w:pPr>
            <w:r w:rsidRPr="00970270">
              <w:t>Исполнители</w:t>
            </w:r>
          </w:p>
        </w:tc>
      </w:tr>
      <w:tr w:rsidR="00E32AAB" w:rsidRPr="005046F6" w:rsidTr="00295E3D">
        <w:tc>
          <w:tcPr>
            <w:tcW w:w="697" w:type="dxa"/>
          </w:tcPr>
          <w:p w:rsidR="00E32AAB" w:rsidRPr="005046F6" w:rsidRDefault="00E32AAB" w:rsidP="005F28CB">
            <w:pPr>
              <w:rPr>
                <w:color w:val="000000"/>
              </w:rPr>
            </w:pPr>
            <w:r w:rsidRPr="005046F6">
              <w:rPr>
                <w:color w:val="000000"/>
              </w:rPr>
              <w:t>1.</w:t>
            </w:r>
          </w:p>
        </w:tc>
        <w:tc>
          <w:tcPr>
            <w:tcW w:w="3572" w:type="dxa"/>
          </w:tcPr>
          <w:p w:rsidR="00E32AAB" w:rsidRPr="005046F6" w:rsidRDefault="00E32AAB" w:rsidP="005F28CB">
            <w:pPr>
              <w:jc w:val="both"/>
              <w:rPr>
                <w:color w:val="000000"/>
              </w:rPr>
            </w:pPr>
            <w:r w:rsidRPr="005046F6">
              <w:rPr>
                <w:color w:val="000000"/>
              </w:rPr>
              <w:t>Разработка региональных планов мероприятий по проведению Европейской недели иммунизации</w:t>
            </w:r>
          </w:p>
        </w:tc>
        <w:tc>
          <w:tcPr>
            <w:tcW w:w="1939" w:type="dxa"/>
          </w:tcPr>
          <w:p w:rsidR="00E32AAB" w:rsidRPr="005046F6" w:rsidRDefault="00E32AAB" w:rsidP="005F28CB">
            <w:pPr>
              <w:rPr>
                <w:color w:val="000000"/>
              </w:rPr>
            </w:pPr>
            <w:r w:rsidRPr="005046F6">
              <w:rPr>
                <w:color w:val="000000"/>
              </w:rPr>
              <w:t xml:space="preserve">до </w:t>
            </w:r>
            <w:r>
              <w:rPr>
                <w:color w:val="000000"/>
              </w:rPr>
              <w:t>2</w:t>
            </w:r>
            <w:r w:rsidR="0047030D">
              <w:rPr>
                <w:color w:val="000000"/>
              </w:rPr>
              <w:t>6</w:t>
            </w:r>
            <w:r>
              <w:rPr>
                <w:color w:val="000000"/>
              </w:rPr>
              <w:t>.04.2025</w:t>
            </w:r>
          </w:p>
        </w:tc>
        <w:tc>
          <w:tcPr>
            <w:tcW w:w="3646" w:type="dxa"/>
          </w:tcPr>
          <w:p w:rsidR="00E32AAB" w:rsidRDefault="00E32AAB" w:rsidP="005F28CB">
            <w:pPr>
              <w:jc w:val="both"/>
              <w:rPr>
                <w:color w:val="000000"/>
              </w:rPr>
            </w:pPr>
            <w:r>
              <w:rPr>
                <w:color w:val="000000"/>
              </w:rPr>
              <w:t>Главные</w:t>
            </w:r>
            <w:r w:rsidRPr="005046F6">
              <w:rPr>
                <w:color w:val="000000"/>
              </w:rPr>
              <w:t xml:space="preserve"> управлени</w:t>
            </w:r>
            <w:r>
              <w:rPr>
                <w:color w:val="000000"/>
              </w:rPr>
              <w:t>я</w:t>
            </w:r>
            <w:r w:rsidRPr="005046F6">
              <w:rPr>
                <w:color w:val="000000"/>
              </w:rPr>
              <w:t xml:space="preserve"> </w:t>
            </w:r>
            <w:r>
              <w:rPr>
                <w:color w:val="000000"/>
              </w:rPr>
              <w:t>по здравоохранению облисполкомов</w:t>
            </w:r>
            <w:r w:rsidRPr="005046F6">
              <w:rPr>
                <w:color w:val="000000"/>
              </w:rPr>
              <w:t xml:space="preserve"> (далее – ГУЗО), </w:t>
            </w:r>
          </w:p>
          <w:p w:rsidR="00E32AAB" w:rsidRDefault="00E32AAB" w:rsidP="005F28CB">
            <w:pPr>
              <w:jc w:val="both"/>
              <w:rPr>
                <w:color w:val="000000"/>
              </w:rPr>
            </w:pPr>
            <w:r>
              <w:rPr>
                <w:color w:val="000000"/>
              </w:rPr>
              <w:t>К</w:t>
            </w:r>
            <w:r w:rsidRPr="005046F6">
              <w:rPr>
                <w:color w:val="000000"/>
              </w:rPr>
              <w:t xml:space="preserve">омитет по здравоохранению </w:t>
            </w:r>
            <w:r>
              <w:rPr>
                <w:color w:val="000000"/>
              </w:rPr>
              <w:t xml:space="preserve">Мингорисполкома (далее – </w:t>
            </w:r>
            <w:r>
              <w:rPr>
                <w:color w:val="000000"/>
              </w:rPr>
              <w:br/>
              <w:t>КЗ МГИ</w:t>
            </w:r>
            <w:r w:rsidRPr="005046F6">
              <w:rPr>
                <w:color w:val="000000"/>
              </w:rPr>
              <w:t xml:space="preserve">), </w:t>
            </w:r>
          </w:p>
          <w:p w:rsidR="00E32AAB" w:rsidRDefault="00E32AAB" w:rsidP="005F28CB">
            <w:pPr>
              <w:jc w:val="both"/>
              <w:rPr>
                <w:color w:val="000000"/>
              </w:rPr>
            </w:pPr>
            <w:r w:rsidRPr="005046F6">
              <w:rPr>
                <w:color w:val="000000"/>
              </w:rPr>
              <w:t>областные центры гигиены, эпидемиологии и общественного здоровья (далее – ОЦГЭиОЗ), государственное учреждение «Минский городской центр гигиены и э</w:t>
            </w:r>
            <w:r>
              <w:rPr>
                <w:color w:val="000000"/>
              </w:rPr>
              <w:t xml:space="preserve">пидемиологии» </w:t>
            </w:r>
          </w:p>
          <w:p w:rsidR="00E32AAB" w:rsidRPr="00595B0C" w:rsidRDefault="00E32AAB" w:rsidP="005F28CB">
            <w:pPr>
              <w:jc w:val="both"/>
            </w:pPr>
            <w:r>
              <w:rPr>
                <w:color w:val="000000"/>
              </w:rPr>
              <w:t xml:space="preserve">(далее – МГЦГЭ), Государственное учреждение «Центр гигиены и эпидемиологии» Управления делами Президента Республики Беларусь (далее – ЦГЭ УДП РБ), государственные организации, </w:t>
            </w:r>
            <w:r w:rsidRPr="00595B0C">
              <w:t>осуществляющи</w:t>
            </w:r>
            <w:r>
              <w:t>е</w:t>
            </w:r>
            <w:r w:rsidRPr="00595B0C">
              <w:t xml:space="preserve"> управление деятельностью в области санитарно-эпидемиологического благополучия населения</w:t>
            </w:r>
            <w:r>
              <w:t xml:space="preserve"> (далее – государственные организации)</w:t>
            </w:r>
          </w:p>
          <w:p w:rsidR="00E32AAB" w:rsidRPr="005046F6" w:rsidRDefault="00E32AAB" w:rsidP="005F28CB">
            <w:pPr>
              <w:jc w:val="both"/>
              <w:rPr>
                <w:color w:val="000000"/>
              </w:rPr>
            </w:pPr>
          </w:p>
        </w:tc>
      </w:tr>
      <w:tr w:rsidR="00E32AAB" w:rsidRPr="005046F6" w:rsidTr="00295E3D">
        <w:trPr>
          <w:trHeight w:val="1053"/>
        </w:trPr>
        <w:tc>
          <w:tcPr>
            <w:tcW w:w="697" w:type="dxa"/>
          </w:tcPr>
          <w:p w:rsidR="00E32AAB" w:rsidRDefault="00E32AAB" w:rsidP="005F28CB">
            <w:pPr>
              <w:rPr>
                <w:color w:val="000000"/>
              </w:rPr>
            </w:pPr>
            <w:r>
              <w:rPr>
                <w:color w:val="000000"/>
              </w:rPr>
              <w:t>2.</w:t>
            </w:r>
          </w:p>
        </w:tc>
        <w:tc>
          <w:tcPr>
            <w:tcW w:w="3572" w:type="dxa"/>
          </w:tcPr>
          <w:p w:rsidR="00E32AAB" w:rsidRPr="00970270" w:rsidRDefault="00E32AAB" w:rsidP="005F28CB">
            <w:pPr>
              <w:jc w:val="both"/>
            </w:pPr>
            <w:r w:rsidRPr="00970270">
              <w:t xml:space="preserve">Размещение на официальных </w:t>
            </w:r>
            <w:r>
              <w:t>интернет-</w:t>
            </w:r>
            <w:r w:rsidRPr="00970270">
              <w:t>сайтах пресс-релизов, информационных материалов по вакцинопрофилактике инфекционных болезней</w:t>
            </w:r>
          </w:p>
        </w:tc>
        <w:tc>
          <w:tcPr>
            <w:tcW w:w="1939" w:type="dxa"/>
          </w:tcPr>
          <w:p w:rsidR="00E32AAB" w:rsidRPr="00970270" w:rsidRDefault="00E32AAB" w:rsidP="005F28CB">
            <w:r w:rsidRPr="00970270">
              <w:t xml:space="preserve">до </w:t>
            </w:r>
            <w:r>
              <w:t>2</w:t>
            </w:r>
            <w:r w:rsidR="0047030D">
              <w:t>6</w:t>
            </w:r>
            <w:r>
              <w:t xml:space="preserve">.04.2025 </w:t>
            </w:r>
          </w:p>
        </w:tc>
        <w:tc>
          <w:tcPr>
            <w:tcW w:w="3646" w:type="dxa"/>
          </w:tcPr>
          <w:p w:rsidR="0047030D" w:rsidRDefault="00E32AAB" w:rsidP="005F28CB">
            <w:pPr>
              <w:jc w:val="both"/>
              <w:rPr>
                <w:color w:val="000000"/>
              </w:rPr>
            </w:pPr>
            <w:r>
              <w:rPr>
                <w:color w:val="000000"/>
              </w:rPr>
              <w:t>Министерство</w:t>
            </w:r>
            <w:r w:rsidRPr="005046F6">
              <w:rPr>
                <w:color w:val="000000"/>
              </w:rPr>
              <w:t xml:space="preserve"> здравоохранения</w:t>
            </w:r>
            <w:r>
              <w:rPr>
                <w:color w:val="000000"/>
              </w:rPr>
              <w:t>, в том числе пресс-служба</w:t>
            </w:r>
            <w:r w:rsidRPr="005046F6">
              <w:rPr>
                <w:color w:val="000000"/>
              </w:rPr>
              <w:t xml:space="preserve"> </w:t>
            </w:r>
          </w:p>
          <w:p w:rsidR="0047030D" w:rsidRDefault="00E32AAB" w:rsidP="005F28CB">
            <w:pPr>
              <w:jc w:val="both"/>
            </w:pPr>
            <w:r>
              <w:rPr>
                <w:color w:val="000000"/>
              </w:rPr>
              <w:t>(далее – Минздрав)</w:t>
            </w:r>
            <w:r>
              <w:t xml:space="preserve">, государственное учреждение «Республиканский центр гигиены, эпидемиологии и общественного здоровья» </w:t>
            </w:r>
          </w:p>
          <w:p w:rsidR="00E32AAB" w:rsidRDefault="00E32AAB" w:rsidP="005F28CB">
            <w:pPr>
              <w:jc w:val="both"/>
              <w:rPr>
                <w:color w:val="000000"/>
              </w:rPr>
            </w:pPr>
            <w:r>
              <w:t>(далее – РЦГЭи</w:t>
            </w:r>
            <w:r w:rsidRPr="00080DEB">
              <w:t>ОЗ</w:t>
            </w:r>
            <w:r>
              <w:t xml:space="preserve">), </w:t>
            </w: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 xml:space="preserve">ОЗ, </w:t>
            </w:r>
            <w:r w:rsidRPr="005046F6">
              <w:rPr>
                <w:color w:val="000000"/>
              </w:rPr>
              <w:t xml:space="preserve">ОЦГЭиОЗ, МГЦГЭ, </w:t>
            </w:r>
            <w:r>
              <w:rPr>
                <w:color w:val="000000"/>
              </w:rPr>
              <w:t xml:space="preserve">ЦГЭ УДП РБ, </w:t>
            </w:r>
            <w:r>
              <w:t>государственные организации, РУП «</w:t>
            </w:r>
            <w:r w:rsidRPr="00257EA0">
              <w:t>Редак</w:t>
            </w:r>
            <w:r>
              <w:t>ция газеты «Медицинский вестник»</w:t>
            </w:r>
          </w:p>
        </w:tc>
      </w:tr>
      <w:tr w:rsidR="00E32AAB" w:rsidRPr="005046F6" w:rsidTr="00295E3D">
        <w:trPr>
          <w:trHeight w:val="1603"/>
        </w:trPr>
        <w:tc>
          <w:tcPr>
            <w:tcW w:w="697" w:type="dxa"/>
          </w:tcPr>
          <w:p w:rsidR="00E32AAB" w:rsidRPr="002A4757" w:rsidRDefault="00295E3D" w:rsidP="005F28CB">
            <w:pPr>
              <w:rPr>
                <w:color w:val="000000"/>
                <w:highlight w:val="yellow"/>
              </w:rPr>
            </w:pPr>
            <w:r>
              <w:rPr>
                <w:color w:val="000000"/>
              </w:rPr>
              <w:t>3</w:t>
            </w:r>
            <w:r w:rsidR="00E32AAB">
              <w:rPr>
                <w:color w:val="000000"/>
              </w:rPr>
              <w:t>.</w:t>
            </w:r>
          </w:p>
        </w:tc>
        <w:tc>
          <w:tcPr>
            <w:tcW w:w="3572" w:type="dxa"/>
          </w:tcPr>
          <w:p w:rsidR="00E32AAB" w:rsidRDefault="00E32AAB" w:rsidP="005F28CB">
            <w:pPr>
              <w:jc w:val="both"/>
            </w:pPr>
            <w:r>
              <w:t>О</w:t>
            </w:r>
            <w:r w:rsidRPr="00970270">
              <w:t xml:space="preserve">рганизация </w:t>
            </w:r>
            <w:r>
              <w:t>выпуска</w:t>
            </w:r>
            <w:r w:rsidRPr="00970270">
              <w:t xml:space="preserve"> информационно-образовательных материалов для населения (</w:t>
            </w:r>
            <w:r>
              <w:t xml:space="preserve">памяток, </w:t>
            </w:r>
            <w:r w:rsidRPr="00970270">
              <w:t>буклетов, плакатов</w:t>
            </w:r>
            <w:r>
              <w:t xml:space="preserve"> и пр.</w:t>
            </w:r>
            <w:r w:rsidRPr="00970270">
              <w:t>)</w:t>
            </w:r>
            <w:r>
              <w:t xml:space="preserve"> и их распространение</w:t>
            </w:r>
          </w:p>
          <w:p w:rsidR="00E32AAB" w:rsidRPr="00970270" w:rsidRDefault="00E32AAB" w:rsidP="005F28CB">
            <w:pPr>
              <w:jc w:val="both"/>
            </w:pPr>
          </w:p>
        </w:tc>
        <w:tc>
          <w:tcPr>
            <w:tcW w:w="1939" w:type="dxa"/>
          </w:tcPr>
          <w:p w:rsidR="00E32AAB" w:rsidRPr="00970270" w:rsidRDefault="00E32AAB" w:rsidP="005F28CB">
            <w:r>
              <w:t>апрель 2025</w:t>
            </w:r>
          </w:p>
        </w:tc>
        <w:tc>
          <w:tcPr>
            <w:tcW w:w="3646" w:type="dxa"/>
          </w:tcPr>
          <w:p w:rsidR="00E32AAB" w:rsidRPr="004F3D9D"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ОЗ,</w:t>
            </w:r>
            <w:r>
              <w:t xml:space="preserve"> </w:t>
            </w:r>
            <w:r w:rsidRPr="005046F6">
              <w:rPr>
                <w:color w:val="000000"/>
              </w:rPr>
              <w:t>ОЦГЭиОЗ, МГЦГЭ</w:t>
            </w:r>
            <w:r>
              <w:rPr>
                <w:color w:val="000000"/>
              </w:rPr>
              <w:t>, зональные, городские, районные центры гигиены и эпидемиологии (далее – территориальные ЦГЭ)</w:t>
            </w:r>
          </w:p>
        </w:tc>
      </w:tr>
      <w:tr w:rsidR="00E32AAB" w:rsidRPr="005046F6" w:rsidTr="00295E3D">
        <w:trPr>
          <w:trHeight w:val="1156"/>
        </w:trPr>
        <w:tc>
          <w:tcPr>
            <w:tcW w:w="697" w:type="dxa"/>
          </w:tcPr>
          <w:p w:rsidR="00E32AAB" w:rsidRPr="002A4757" w:rsidRDefault="00295E3D" w:rsidP="005F28CB">
            <w:pPr>
              <w:rPr>
                <w:color w:val="000000"/>
                <w:highlight w:val="yellow"/>
              </w:rPr>
            </w:pPr>
            <w:r>
              <w:rPr>
                <w:color w:val="000000"/>
              </w:rPr>
              <w:lastRenderedPageBreak/>
              <w:t>4</w:t>
            </w:r>
            <w:r w:rsidR="00E32AAB">
              <w:rPr>
                <w:color w:val="000000"/>
              </w:rPr>
              <w:t>.</w:t>
            </w:r>
          </w:p>
        </w:tc>
        <w:tc>
          <w:tcPr>
            <w:tcW w:w="3572" w:type="dxa"/>
          </w:tcPr>
          <w:p w:rsidR="00E32AAB" w:rsidRDefault="00E32AAB" w:rsidP="005F28CB">
            <w:pPr>
              <w:jc w:val="both"/>
            </w:pPr>
            <w:r>
              <w:t>Проведение пресс-конференции «Европейская неделя иммунизации в Беларуси в 2025 году»</w:t>
            </w:r>
          </w:p>
          <w:p w:rsidR="00E32AAB" w:rsidRPr="00080DEB" w:rsidRDefault="00E32AAB" w:rsidP="005F28CB">
            <w:pPr>
              <w:jc w:val="both"/>
            </w:pPr>
          </w:p>
        </w:tc>
        <w:tc>
          <w:tcPr>
            <w:tcW w:w="1939" w:type="dxa"/>
          </w:tcPr>
          <w:p w:rsidR="00E32AAB" w:rsidRPr="00080DEB" w:rsidRDefault="00E32AAB" w:rsidP="005F28CB">
            <w:r>
              <w:t xml:space="preserve">апрель 2025 </w:t>
            </w:r>
          </w:p>
        </w:tc>
        <w:tc>
          <w:tcPr>
            <w:tcW w:w="3646" w:type="dxa"/>
          </w:tcPr>
          <w:p w:rsidR="00E32AAB" w:rsidRDefault="00E32AAB" w:rsidP="005F28CB">
            <w:pPr>
              <w:jc w:val="both"/>
            </w:pPr>
            <w:r>
              <w:rPr>
                <w:color w:val="000000"/>
              </w:rPr>
              <w:t xml:space="preserve">Минздрав, </w:t>
            </w:r>
            <w:r>
              <w:t>РЦГЭи</w:t>
            </w:r>
            <w:r w:rsidRPr="00080DEB">
              <w:t>ОЗ</w:t>
            </w:r>
            <w:r>
              <w:t>, иные заинтересованные</w:t>
            </w:r>
          </w:p>
        </w:tc>
      </w:tr>
      <w:tr w:rsidR="00E32AAB" w:rsidRPr="005046F6" w:rsidTr="00295E3D">
        <w:trPr>
          <w:trHeight w:val="418"/>
        </w:trPr>
        <w:tc>
          <w:tcPr>
            <w:tcW w:w="697" w:type="dxa"/>
          </w:tcPr>
          <w:p w:rsidR="00E32AAB" w:rsidRPr="002A4757" w:rsidRDefault="00295E3D" w:rsidP="005F28CB">
            <w:pPr>
              <w:rPr>
                <w:color w:val="000000"/>
                <w:highlight w:val="yellow"/>
              </w:rPr>
            </w:pPr>
            <w:r>
              <w:rPr>
                <w:color w:val="000000"/>
              </w:rPr>
              <w:t>5</w:t>
            </w:r>
            <w:r w:rsidR="00E32AAB" w:rsidRPr="0022657A">
              <w:rPr>
                <w:color w:val="000000"/>
              </w:rPr>
              <w:t>.</w:t>
            </w:r>
          </w:p>
        </w:tc>
        <w:tc>
          <w:tcPr>
            <w:tcW w:w="3572" w:type="dxa"/>
          </w:tcPr>
          <w:p w:rsidR="00E32AAB" w:rsidRDefault="00E32AAB" w:rsidP="005F28CB">
            <w:pPr>
              <w:jc w:val="both"/>
              <w:rPr>
                <w:color w:val="000000"/>
              </w:rPr>
            </w:pPr>
            <w:r>
              <w:rPr>
                <w:color w:val="000000"/>
              </w:rPr>
              <w:t>Организация</w:t>
            </w:r>
            <w:r w:rsidR="001D4C41">
              <w:rPr>
                <w:color w:val="000000"/>
              </w:rPr>
              <w:t>, участие</w:t>
            </w:r>
            <w:r>
              <w:rPr>
                <w:color w:val="000000"/>
              </w:rPr>
              <w:t xml:space="preserve"> и проведение семинаров (вебинаров) для </w:t>
            </w:r>
            <w:r w:rsidRPr="00A0605C">
              <w:rPr>
                <w:color w:val="000000"/>
              </w:rPr>
              <w:t xml:space="preserve">медицинских работников </w:t>
            </w:r>
            <w:r>
              <w:rPr>
                <w:color w:val="000000"/>
              </w:rPr>
              <w:t xml:space="preserve">организаций здравоохранения по актуальным вопросам </w:t>
            </w:r>
            <w:r w:rsidRPr="00A0605C">
              <w:rPr>
                <w:color w:val="000000"/>
              </w:rPr>
              <w:t>иммунопрофилактики</w:t>
            </w:r>
            <w:r>
              <w:rPr>
                <w:color w:val="000000"/>
              </w:rPr>
              <w:t xml:space="preserve"> </w:t>
            </w:r>
          </w:p>
          <w:p w:rsidR="00E32AAB" w:rsidRDefault="00E32AAB" w:rsidP="005F28CB">
            <w:pPr>
              <w:jc w:val="both"/>
              <w:rPr>
                <w:color w:val="000000"/>
              </w:rPr>
            </w:pPr>
          </w:p>
        </w:tc>
        <w:tc>
          <w:tcPr>
            <w:tcW w:w="1939" w:type="dxa"/>
          </w:tcPr>
          <w:p w:rsidR="00E32AAB" w:rsidRDefault="00E32AAB" w:rsidP="005F28CB">
            <w:pPr>
              <w:rPr>
                <w:color w:val="000000"/>
              </w:rPr>
            </w:pPr>
            <w:r>
              <w:rPr>
                <w:color w:val="000000"/>
              </w:rPr>
              <w:t>апрель-май</w:t>
            </w:r>
          </w:p>
          <w:p w:rsidR="00E32AAB" w:rsidRDefault="00E32AAB" w:rsidP="005F28CB">
            <w:pPr>
              <w:rPr>
                <w:color w:val="000000"/>
              </w:rPr>
            </w:pPr>
            <w:r>
              <w:rPr>
                <w:color w:val="000000"/>
              </w:rPr>
              <w:t>2025</w:t>
            </w:r>
          </w:p>
        </w:tc>
        <w:tc>
          <w:tcPr>
            <w:tcW w:w="3646" w:type="dxa"/>
          </w:tcPr>
          <w:p w:rsidR="00E32AAB"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ОЗ,</w:t>
            </w:r>
            <w:r w:rsidRPr="005046F6">
              <w:rPr>
                <w:color w:val="000000"/>
              </w:rPr>
              <w:t xml:space="preserve"> ОЦГЭиОЗ, МГЦГЭ,</w:t>
            </w:r>
            <w:r>
              <w:rPr>
                <w:color w:val="000000"/>
              </w:rPr>
              <w:t xml:space="preserve"> территориальные ЦГЭ,</w:t>
            </w:r>
            <w:r w:rsidR="00413841">
              <w:rPr>
                <w:color w:val="000000"/>
              </w:rPr>
              <w:t xml:space="preserve"> </w:t>
            </w:r>
            <w:r w:rsidR="00413841">
              <w:t>РЦГЭи</w:t>
            </w:r>
            <w:r w:rsidR="00413841" w:rsidRPr="00080DEB">
              <w:t>ОЗ</w:t>
            </w:r>
            <w:r w:rsidR="00413841">
              <w:t>,</w:t>
            </w:r>
            <w:r>
              <w:rPr>
                <w:color w:val="000000"/>
              </w:rPr>
              <w:t xml:space="preserve"> ЦГЭ УДП РБ, государственные организации</w:t>
            </w:r>
          </w:p>
          <w:p w:rsidR="00E32AAB" w:rsidRDefault="00E32AAB" w:rsidP="005F28CB">
            <w:pPr>
              <w:jc w:val="both"/>
              <w:rPr>
                <w:color w:val="000000"/>
              </w:rPr>
            </w:pPr>
          </w:p>
        </w:tc>
      </w:tr>
      <w:tr w:rsidR="00E32AAB" w:rsidRPr="005046F6" w:rsidTr="00295E3D">
        <w:trPr>
          <w:trHeight w:val="3345"/>
        </w:trPr>
        <w:tc>
          <w:tcPr>
            <w:tcW w:w="697" w:type="dxa"/>
          </w:tcPr>
          <w:p w:rsidR="00E32AAB" w:rsidRDefault="00295E3D" w:rsidP="005F28CB">
            <w:pPr>
              <w:rPr>
                <w:color w:val="000000"/>
              </w:rPr>
            </w:pPr>
            <w:r>
              <w:rPr>
                <w:color w:val="000000"/>
              </w:rPr>
              <w:t>6</w:t>
            </w:r>
            <w:r w:rsidR="00E32AAB">
              <w:rPr>
                <w:color w:val="000000"/>
              </w:rPr>
              <w:t>.</w:t>
            </w:r>
          </w:p>
        </w:tc>
        <w:tc>
          <w:tcPr>
            <w:tcW w:w="3572" w:type="dxa"/>
          </w:tcPr>
          <w:p w:rsidR="00E32AAB" w:rsidRDefault="00E32AAB" w:rsidP="005F28CB">
            <w:pPr>
              <w:jc w:val="both"/>
              <w:rPr>
                <w:color w:val="000000"/>
              </w:rPr>
            </w:pPr>
            <w:r>
              <w:rPr>
                <w:color w:val="000000"/>
              </w:rPr>
              <w:t>Организация</w:t>
            </w:r>
            <w:r w:rsidR="001D4C41">
              <w:rPr>
                <w:color w:val="000000"/>
              </w:rPr>
              <w:t>, участие</w:t>
            </w:r>
            <w:r>
              <w:rPr>
                <w:color w:val="000000"/>
              </w:rPr>
              <w:t xml:space="preserve"> и проведение </w:t>
            </w:r>
            <w:r w:rsidRPr="005046F6">
              <w:rPr>
                <w:color w:val="000000"/>
              </w:rPr>
              <w:t>дней откр</w:t>
            </w:r>
            <w:r>
              <w:rPr>
                <w:color w:val="000000"/>
              </w:rPr>
              <w:t xml:space="preserve">ытой информации для населения с </w:t>
            </w:r>
            <w:r w:rsidRPr="005046F6">
              <w:rPr>
                <w:color w:val="000000"/>
              </w:rPr>
              <w:t>консультаци</w:t>
            </w:r>
            <w:r>
              <w:rPr>
                <w:color w:val="000000"/>
              </w:rPr>
              <w:t>е</w:t>
            </w:r>
            <w:r w:rsidRPr="005046F6">
              <w:rPr>
                <w:color w:val="000000"/>
              </w:rPr>
              <w:t>й врачей-специалистов (</w:t>
            </w:r>
            <w:r>
              <w:rPr>
                <w:color w:val="000000"/>
              </w:rPr>
              <w:t>педиатров, терапевтов, врачей общей практики, аллергологов, иммунологов</w:t>
            </w:r>
            <w:r w:rsidRPr="005046F6">
              <w:rPr>
                <w:color w:val="000000"/>
              </w:rPr>
              <w:t>, эпидемиологов</w:t>
            </w:r>
            <w:r>
              <w:rPr>
                <w:color w:val="000000"/>
              </w:rPr>
              <w:t>, гинекологов и других</w:t>
            </w:r>
            <w:r w:rsidRPr="005046F6">
              <w:rPr>
                <w:color w:val="000000"/>
              </w:rPr>
              <w:t>) по вопросам иммунопрофилактики</w:t>
            </w:r>
            <w:r w:rsidR="00413841">
              <w:rPr>
                <w:color w:val="000000"/>
              </w:rPr>
              <w:t>, в том числе</w:t>
            </w:r>
            <w:r>
              <w:rPr>
                <w:color w:val="000000"/>
              </w:rPr>
              <w:t xml:space="preserve"> </w:t>
            </w:r>
            <w:r w:rsidRPr="005046F6">
              <w:rPr>
                <w:color w:val="000000"/>
              </w:rPr>
              <w:t>на базе организаций здравоохранения, учреждений образования</w:t>
            </w:r>
            <w:r w:rsidR="00413841">
              <w:rPr>
                <w:color w:val="000000"/>
              </w:rPr>
              <w:t>,</w:t>
            </w:r>
            <w:r w:rsidRPr="005046F6">
              <w:rPr>
                <w:color w:val="000000"/>
              </w:rPr>
              <w:t xml:space="preserve"> культуры, предприятий</w:t>
            </w:r>
          </w:p>
          <w:p w:rsidR="00E32AAB" w:rsidRPr="005046F6" w:rsidRDefault="00E32AAB" w:rsidP="005F28CB">
            <w:pPr>
              <w:jc w:val="both"/>
              <w:rPr>
                <w:color w:val="000000"/>
              </w:rPr>
            </w:pPr>
          </w:p>
        </w:tc>
        <w:tc>
          <w:tcPr>
            <w:tcW w:w="1939" w:type="dxa"/>
          </w:tcPr>
          <w:p w:rsidR="00413841" w:rsidRDefault="00413841" w:rsidP="00413841">
            <w:pPr>
              <w:rPr>
                <w:color w:val="000000"/>
              </w:rPr>
            </w:pPr>
            <w:r>
              <w:rPr>
                <w:color w:val="000000"/>
              </w:rPr>
              <w:t>апрель-май</w:t>
            </w:r>
          </w:p>
          <w:p w:rsidR="00E32AAB" w:rsidRDefault="00413841" w:rsidP="00413841">
            <w:pPr>
              <w:rPr>
                <w:color w:val="000000"/>
              </w:rPr>
            </w:pPr>
            <w:r>
              <w:rPr>
                <w:color w:val="000000"/>
              </w:rPr>
              <w:t>2025</w:t>
            </w:r>
          </w:p>
        </w:tc>
        <w:tc>
          <w:tcPr>
            <w:tcW w:w="3646" w:type="dxa"/>
          </w:tcPr>
          <w:p w:rsidR="00E32AAB" w:rsidRPr="005046F6" w:rsidRDefault="00E32AAB" w:rsidP="00413841">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 xml:space="preserve">ОЗ, </w:t>
            </w:r>
            <w:r w:rsidRPr="005046F6">
              <w:rPr>
                <w:color w:val="000000"/>
              </w:rPr>
              <w:t>ОЦГЭиОЗ, МГЦГЭ</w:t>
            </w:r>
            <w:r>
              <w:rPr>
                <w:color w:val="000000"/>
              </w:rPr>
              <w:t>,</w:t>
            </w:r>
            <w:r w:rsidR="00413841">
              <w:rPr>
                <w:color w:val="000000"/>
              </w:rPr>
              <w:t xml:space="preserve"> </w:t>
            </w:r>
            <w:r w:rsidR="00413841">
              <w:t>РЦГЭи</w:t>
            </w:r>
            <w:r w:rsidR="00413841" w:rsidRPr="00080DEB">
              <w:t>ОЗ</w:t>
            </w:r>
            <w:r w:rsidR="00413841">
              <w:t>,</w:t>
            </w:r>
            <w:r>
              <w:rPr>
                <w:color w:val="000000"/>
              </w:rPr>
              <w:t xml:space="preserve"> ЦГЭ УДП РБ, государственные</w:t>
            </w:r>
            <w:r w:rsidR="00413841">
              <w:rPr>
                <w:color w:val="000000"/>
              </w:rPr>
              <w:t xml:space="preserve"> </w:t>
            </w:r>
            <w:r>
              <w:rPr>
                <w:color w:val="000000"/>
              </w:rPr>
              <w:t>организации</w:t>
            </w:r>
          </w:p>
        </w:tc>
      </w:tr>
      <w:tr w:rsidR="00E32AAB" w:rsidRPr="005046F6" w:rsidTr="00295E3D">
        <w:trPr>
          <w:trHeight w:val="862"/>
        </w:trPr>
        <w:tc>
          <w:tcPr>
            <w:tcW w:w="697" w:type="dxa"/>
          </w:tcPr>
          <w:p w:rsidR="00E32AAB" w:rsidRPr="005046F6" w:rsidRDefault="00295E3D" w:rsidP="005F28CB">
            <w:pPr>
              <w:rPr>
                <w:color w:val="000000"/>
              </w:rPr>
            </w:pPr>
            <w:r>
              <w:rPr>
                <w:color w:val="000000"/>
              </w:rPr>
              <w:t>7</w:t>
            </w:r>
            <w:r w:rsidR="00E32AAB">
              <w:rPr>
                <w:color w:val="000000"/>
              </w:rPr>
              <w:t>.</w:t>
            </w:r>
          </w:p>
        </w:tc>
        <w:tc>
          <w:tcPr>
            <w:tcW w:w="3572" w:type="dxa"/>
          </w:tcPr>
          <w:p w:rsidR="00E32AAB" w:rsidRDefault="00E32AAB" w:rsidP="005F28CB">
            <w:pPr>
              <w:jc w:val="both"/>
            </w:pPr>
            <w:r>
              <w:t>Проведение опроса (интернет-опроса) населения на тему вакцинопрофилактики (приложение 1)</w:t>
            </w:r>
          </w:p>
          <w:p w:rsidR="00E32AAB" w:rsidRPr="00970270" w:rsidRDefault="00E32AAB" w:rsidP="005F28CB">
            <w:pPr>
              <w:jc w:val="both"/>
            </w:pPr>
          </w:p>
        </w:tc>
        <w:tc>
          <w:tcPr>
            <w:tcW w:w="1939" w:type="dxa"/>
          </w:tcPr>
          <w:p w:rsidR="00E32AAB" w:rsidRPr="00265EEF" w:rsidRDefault="00E32AAB" w:rsidP="005F28CB">
            <w:r w:rsidRPr="00265EEF">
              <w:t xml:space="preserve">апрель-май </w:t>
            </w:r>
          </w:p>
          <w:p w:rsidR="00E32AAB" w:rsidRDefault="00E32AAB" w:rsidP="005F28CB">
            <w:pPr>
              <w:rPr>
                <w:color w:val="000000"/>
              </w:rPr>
            </w:pPr>
            <w:r>
              <w:t>2025</w:t>
            </w:r>
          </w:p>
        </w:tc>
        <w:tc>
          <w:tcPr>
            <w:tcW w:w="3646" w:type="dxa"/>
          </w:tcPr>
          <w:p w:rsidR="00E32AAB"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ОЗ,</w:t>
            </w:r>
          </w:p>
          <w:p w:rsidR="00E32AAB" w:rsidRPr="004F3D9D" w:rsidRDefault="00E32AAB" w:rsidP="005F28CB">
            <w:pPr>
              <w:jc w:val="both"/>
              <w:rPr>
                <w:color w:val="000000"/>
              </w:rPr>
            </w:pPr>
            <w:r>
              <w:rPr>
                <w:color w:val="000000"/>
              </w:rPr>
              <w:t>ОЦГЭиОЗ, МГЦГЭ, территориальные ЦГЭ</w:t>
            </w:r>
          </w:p>
          <w:p w:rsidR="00E32AAB" w:rsidRPr="00970270" w:rsidRDefault="00E32AAB" w:rsidP="005F28CB">
            <w:pPr>
              <w:jc w:val="both"/>
            </w:pPr>
          </w:p>
        </w:tc>
      </w:tr>
      <w:tr w:rsidR="00E32AAB" w:rsidRPr="005046F6" w:rsidTr="00295E3D">
        <w:trPr>
          <w:trHeight w:val="1485"/>
        </w:trPr>
        <w:tc>
          <w:tcPr>
            <w:tcW w:w="697" w:type="dxa"/>
          </w:tcPr>
          <w:p w:rsidR="00E32AAB" w:rsidRPr="005046F6" w:rsidRDefault="00295E3D" w:rsidP="005F28CB">
            <w:pPr>
              <w:rPr>
                <w:color w:val="000000"/>
              </w:rPr>
            </w:pPr>
            <w:r>
              <w:t>8</w:t>
            </w:r>
            <w:r w:rsidR="00E32AAB">
              <w:t>.</w:t>
            </w:r>
          </w:p>
        </w:tc>
        <w:tc>
          <w:tcPr>
            <w:tcW w:w="3572" w:type="dxa"/>
          </w:tcPr>
          <w:p w:rsidR="00E32AAB" w:rsidRDefault="00E32AAB" w:rsidP="005F28CB">
            <w:pPr>
              <w:jc w:val="both"/>
            </w:pPr>
            <w:r w:rsidRPr="00970270">
              <w:t xml:space="preserve">Проведение информационно-образовательных мероприятий </w:t>
            </w:r>
            <w:r>
              <w:t>на объектах надзора</w:t>
            </w:r>
            <w:r w:rsidRPr="00970270">
              <w:t xml:space="preserve"> (беседы, </w:t>
            </w:r>
            <w:r>
              <w:t xml:space="preserve">консультации, </w:t>
            </w:r>
            <w:r w:rsidRPr="00970270">
              <w:t>оформление стендов</w:t>
            </w:r>
            <w:r>
              <w:t xml:space="preserve"> </w:t>
            </w:r>
            <w:r w:rsidRPr="00970270">
              <w:t>с наглядной информацией по вопросам иммунопрофилактики)</w:t>
            </w:r>
          </w:p>
          <w:p w:rsidR="00E32AAB" w:rsidRPr="00970270" w:rsidRDefault="00E32AAB" w:rsidP="005F28CB">
            <w:pPr>
              <w:jc w:val="both"/>
            </w:pPr>
          </w:p>
        </w:tc>
        <w:tc>
          <w:tcPr>
            <w:tcW w:w="1939" w:type="dxa"/>
          </w:tcPr>
          <w:p w:rsidR="00413841" w:rsidRDefault="00413841" w:rsidP="00413841">
            <w:pPr>
              <w:rPr>
                <w:color w:val="000000"/>
              </w:rPr>
            </w:pPr>
            <w:r>
              <w:rPr>
                <w:color w:val="000000"/>
              </w:rPr>
              <w:t>апрель-май</w:t>
            </w:r>
          </w:p>
          <w:p w:rsidR="00E32AAB" w:rsidRDefault="00413841" w:rsidP="00413841">
            <w:pPr>
              <w:rPr>
                <w:color w:val="000000"/>
              </w:rPr>
            </w:pPr>
            <w:r>
              <w:rPr>
                <w:color w:val="000000"/>
              </w:rPr>
              <w:t>2025</w:t>
            </w:r>
          </w:p>
        </w:tc>
        <w:tc>
          <w:tcPr>
            <w:tcW w:w="3646" w:type="dxa"/>
          </w:tcPr>
          <w:p w:rsidR="00E32AAB" w:rsidRPr="00970270" w:rsidRDefault="00E32AAB" w:rsidP="005F28CB">
            <w:pPr>
              <w:jc w:val="both"/>
            </w:pPr>
            <w:r>
              <w:t>ОЦГЭиОЗ, МГЦГЭ,</w:t>
            </w:r>
            <w:r>
              <w:rPr>
                <w:color w:val="000000"/>
              </w:rPr>
              <w:t xml:space="preserve"> территориальные ЦГЭ, ЦГЭ УДП РБ, государственные организации</w:t>
            </w:r>
          </w:p>
        </w:tc>
      </w:tr>
      <w:tr w:rsidR="00E32AAB" w:rsidRPr="005046F6" w:rsidTr="00295E3D">
        <w:trPr>
          <w:trHeight w:val="1688"/>
        </w:trPr>
        <w:tc>
          <w:tcPr>
            <w:tcW w:w="697" w:type="dxa"/>
          </w:tcPr>
          <w:p w:rsidR="00E32AAB" w:rsidRPr="00970270" w:rsidRDefault="00295E3D" w:rsidP="005F28CB">
            <w:r>
              <w:rPr>
                <w:color w:val="000000"/>
              </w:rPr>
              <w:t>9</w:t>
            </w:r>
            <w:r w:rsidR="00E32AAB">
              <w:rPr>
                <w:color w:val="000000"/>
              </w:rPr>
              <w:t>.</w:t>
            </w:r>
          </w:p>
        </w:tc>
        <w:tc>
          <w:tcPr>
            <w:tcW w:w="3572" w:type="dxa"/>
          </w:tcPr>
          <w:p w:rsidR="00E32AAB" w:rsidRDefault="00E32AAB" w:rsidP="005F28CB">
            <w:pPr>
              <w:jc w:val="both"/>
              <w:rPr>
                <w:color w:val="000000"/>
              </w:rPr>
            </w:pPr>
            <w:r w:rsidRPr="005046F6">
              <w:rPr>
                <w:color w:val="000000"/>
              </w:rPr>
              <w:t>Организация</w:t>
            </w:r>
            <w:r w:rsidRPr="005046F6">
              <w:rPr>
                <w:color w:val="000000"/>
                <w:sz w:val="28"/>
                <w:szCs w:val="28"/>
              </w:rPr>
              <w:t xml:space="preserve"> </w:t>
            </w:r>
            <w:r w:rsidRPr="005046F6">
              <w:rPr>
                <w:color w:val="000000"/>
              </w:rPr>
              <w:t>и проведение информационно-</w:t>
            </w:r>
            <w:r>
              <w:rPr>
                <w:color w:val="000000"/>
              </w:rPr>
              <w:t>образовательной</w:t>
            </w:r>
            <w:r w:rsidRPr="005046F6">
              <w:rPr>
                <w:color w:val="000000"/>
              </w:rPr>
              <w:t xml:space="preserve"> работы в </w:t>
            </w:r>
            <w:r>
              <w:rPr>
                <w:color w:val="000000"/>
              </w:rPr>
              <w:t>СМИ</w:t>
            </w:r>
            <w:r w:rsidRPr="005046F6">
              <w:rPr>
                <w:color w:val="000000"/>
              </w:rPr>
              <w:t xml:space="preserve"> (публикации в </w:t>
            </w:r>
            <w:r>
              <w:rPr>
                <w:color w:val="000000"/>
              </w:rPr>
              <w:t>печатных изданиях</w:t>
            </w:r>
            <w:r w:rsidRPr="005046F6">
              <w:rPr>
                <w:color w:val="000000"/>
              </w:rPr>
              <w:t>, выступления специалистов в теле- и радиопередачах и т.д.)</w:t>
            </w:r>
          </w:p>
          <w:p w:rsidR="00E32AAB" w:rsidRPr="005046F6" w:rsidRDefault="00E32AAB" w:rsidP="005F28CB">
            <w:pPr>
              <w:jc w:val="both"/>
              <w:rPr>
                <w:color w:val="000000"/>
              </w:rPr>
            </w:pPr>
          </w:p>
        </w:tc>
        <w:tc>
          <w:tcPr>
            <w:tcW w:w="1939" w:type="dxa"/>
          </w:tcPr>
          <w:p w:rsidR="00E32AAB" w:rsidRDefault="00E32AAB" w:rsidP="005F28CB">
            <w:pPr>
              <w:rPr>
                <w:color w:val="000000"/>
              </w:rPr>
            </w:pPr>
            <w:r>
              <w:rPr>
                <w:color w:val="000000"/>
              </w:rPr>
              <w:t>27</w:t>
            </w:r>
            <w:r w:rsidRPr="005046F6">
              <w:rPr>
                <w:color w:val="000000"/>
              </w:rPr>
              <w:t>.04.</w:t>
            </w:r>
            <w:r w:rsidRPr="00FE23CC">
              <w:rPr>
                <w:color w:val="000000"/>
              </w:rPr>
              <w:t>-</w:t>
            </w:r>
            <w:r>
              <w:rPr>
                <w:color w:val="000000"/>
              </w:rPr>
              <w:t>03.05.2025</w:t>
            </w:r>
          </w:p>
        </w:tc>
        <w:tc>
          <w:tcPr>
            <w:tcW w:w="3646" w:type="dxa"/>
          </w:tcPr>
          <w:p w:rsidR="00E32AAB" w:rsidRPr="00A106A8" w:rsidRDefault="00E32AAB" w:rsidP="005F28CB">
            <w:pPr>
              <w:jc w:val="both"/>
            </w:pPr>
            <w:r>
              <w:rPr>
                <w:color w:val="000000"/>
              </w:rPr>
              <w:t>ГУЗО, КЗ МГИ</w:t>
            </w:r>
            <w:r w:rsidRPr="005046F6">
              <w:rPr>
                <w:color w:val="000000"/>
              </w:rPr>
              <w:t xml:space="preserve">, </w:t>
            </w:r>
            <w:r>
              <w:rPr>
                <w:color w:val="000000"/>
              </w:rPr>
              <w:t xml:space="preserve">ОЗ, </w:t>
            </w:r>
            <w:r w:rsidRPr="005046F6">
              <w:rPr>
                <w:color w:val="000000"/>
              </w:rPr>
              <w:t>ОЦГЭиОЗ,</w:t>
            </w:r>
            <w:r w:rsidRPr="00BC2AD6">
              <w:rPr>
                <w:color w:val="000000"/>
              </w:rPr>
              <w:t xml:space="preserve"> </w:t>
            </w:r>
            <w:r w:rsidRPr="005046F6">
              <w:rPr>
                <w:color w:val="000000"/>
              </w:rPr>
              <w:t>МГЦГЭ</w:t>
            </w:r>
            <w:r>
              <w:rPr>
                <w:color w:val="000000"/>
              </w:rPr>
              <w:t>, территориальные ЦГЭ, ЦГЭ УДП РБ, государственные организации</w:t>
            </w:r>
          </w:p>
          <w:p w:rsidR="00E32AAB" w:rsidRPr="005046F6" w:rsidRDefault="00E32AAB" w:rsidP="005F28CB">
            <w:pPr>
              <w:jc w:val="both"/>
              <w:rPr>
                <w:color w:val="000000"/>
              </w:rPr>
            </w:pPr>
          </w:p>
        </w:tc>
      </w:tr>
      <w:tr w:rsidR="00E32AAB" w:rsidRPr="00FC1536" w:rsidTr="00295E3D">
        <w:tc>
          <w:tcPr>
            <w:tcW w:w="697" w:type="dxa"/>
          </w:tcPr>
          <w:p w:rsidR="00E32AAB" w:rsidRDefault="00E32AAB" w:rsidP="00295E3D">
            <w:pPr>
              <w:rPr>
                <w:color w:val="000000"/>
              </w:rPr>
            </w:pPr>
            <w:r>
              <w:t>1</w:t>
            </w:r>
            <w:r w:rsidR="00295E3D">
              <w:t>0</w:t>
            </w:r>
            <w:r>
              <w:t>.</w:t>
            </w:r>
          </w:p>
        </w:tc>
        <w:tc>
          <w:tcPr>
            <w:tcW w:w="3572" w:type="dxa"/>
          </w:tcPr>
          <w:p w:rsidR="00E32AAB" w:rsidRDefault="00E32AAB" w:rsidP="005F28CB">
            <w:pPr>
              <w:jc w:val="both"/>
            </w:pPr>
            <w:r w:rsidRPr="00970270">
              <w:t>Организация и проведение пресс</w:t>
            </w:r>
            <w:r>
              <w:t>-</w:t>
            </w:r>
            <w:r w:rsidRPr="00970270">
              <w:t xml:space="preserve">конференций, круглых столов с представителями СМИ по актуальным вопросам </w:t>
            </w:r>
            <w:r w:rsidRPr="00970270">
              <w:lastRenderedPageBreak/>
              <w:t>иммунопрофилактики</w:t>
            </w:r>
          </w:p>
          <w:p w:rsidR="00E32AAB" w:rsidRPr="00525262" w:rsidRDefault="00E32AAB" w:rsidP="005F28CB">
            <w:pPr>
              <w:jc w:val="both"/>
            </w:pPr>
          </w:p>
        </w:tc>
        <w:tc>
          <w:tcPr>
            <w:tcW w:w="1939" w:type="dxa"/>
          </w:tcPr>
          <w:p w:rsidR="00413841" w:rsidRDefault="00413841" w:rsidP="00413841">
            <w:pPr>
              <w:rPr>
                <w:color w:val="000000"/>
              </w:rPr>
            </w:pPr>
            <w:r>
              <w:rPr>
                <w:color w:val="000000"/>
              </w:rPr>
              <w:lastRenderedPageBreak/>
              <w:t>апрель-май</w:t>
            </w:r>
          </w:p>
          <w:p w:rsidR="00E32AAB" w:rsidRDefault="00413841" w:rsidP="00413841">
            <w:pPr>
              <w:rPr>
                <w:color w:val="000000"/>
              </w:rPr>
            </w:pPr>
            <w:r>
              <w:rPr>
                <w:color w:val="000000"/>
              </w:rPr>
              <w:t>2025</w:t>
            </w:r>
          </w:p>
        </w:tc>
        <w:tc>
          <w:tcPr>
            <w:tcW w:w="3646" w:type="dxa"/>
          </w:tcPr>
          <w:p w:rsidR="00E32AAB"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ОЗ,</w:t>
            </w:r>
          </w:p>
          <w:p w:rsidR="00E32AAB" w:rsidRDefault="00E32AAB" w:rsidP="005F28CB">
            <w:pPr>
              <w:jc w:val="both"/>
              <w:rPr>
                <w:color w:val="000000"/>
              </w:rPr>
            </w:pPr>
            <w:r w:rsidRPr="005046F6">
              <w:rPr>
                <w:color w:val="000000"/>
              </w:rPr>
              <w:t>ОЦГЭиОЗ, МГЦГЭ</w:t>
            </w:r>
            <w:r>
              <w:rPr>
                <w:color w:val="000000"/>
              </w:rPr>
              <w:t xml:space="preserve">, </w:t>
            </w:r>
            <w:r>
              <w:rPr>
                <w:color w:val="000000"/>
              </w:rPr>
              <w:br/>
              <w:t>ЦГЭ УДП РБ, государственные организации</w:t>
            </w:r>
          </w:p>
        </w:tc>
      </w:tr>
      <w:tr w:rsidR="00E32AAB" w:rsidRPr="00FC1536" w:rsidTr="00295E3D">
        <w:trPr>
          <w:trHeight w:val="274"/>
        </w:trPr>
        <w:tc>
          <w:tcPr>
            <w:tcW w:w="697" w:type="dxa"/>
          </w:tcPr>
          <w:p w:rsidR="00E32AAB" w:rsidRDefault="00295E3D" w:rsidP="005F28CB">
            <w:pPr>
              <w:rPr>
                <w:color w:val="000000"/>
              </w:rPr>
            </w:pPr>
            <w:r>
              <w:rPr>
                <w:color w:val="000000"/>
              </w:rPr>
              <w:lastRenderedPageBreak/>
              <w:t>11</w:t>
            </w:r>
            <w:r w:rsidR="00E32AAB">
              <w:rPr>
                <w:color w:val="000000"/>
              </w:rPr>
              <w:t>.</w:t>
            </w:r>
          </w:p>
        </w:tc>
        <w:tc>
          <w:tcPr>
            <w:tcW w:w="3572" w:type="dxa"/>
          </w:tcPr>
          <w:p w:rsidR="00E32AAB" w:rsidRPr="00D0054C" w:rsidRDefault="00E32AAB" w:rsidP="005F28CB">
            <w:pPr>
              <w:jc w:val="both"/>
            </w:pPr>
            <w:r w:rsidRPr="00265EEF">
              <w:t xml:space="preserve">Проведение информационно- образовательной и разъяснительной работы с лицами, отказывающимися от </w:t>
            </w:r>
            <w:r w:rsidRPr="00D0054C">
              <w:t>проведения профилактических прививок.</w:t>
            </w:r>
          </w:p>
          <w:p w:rsidR="00E32AAB" w:rsidRPr="00265EEF" w:rsidRDefault="00E32AAB" w:rsidP="005F28CB">
            <w:pPr>
              <w:jc w:val="both"/>
              <w:rPr>
                <w:color w:val="000000"/>
              </w:rPr>
            </w:pPr>
          </w:p>
        </w:tc>
        <w:tc>
          <w:tcPr>
            <w:tcW w:w="1939" w:type="dxa"/>
          </w:tcPr>
          <w:p w:rsidR="00E32AAB" w:rsidRPr="00265EEF" w:rsidRDefault="00E32AAB" w:rsidP="005F28CB">
            <w:r w:rsidRPr="00265EEF">
              <w:t xml:space="preserve">апрель-май </w:t>
            </w:r>
          </w:p>
          <w:p w:rsidR="00E32AAB" w:rsidRPr="00265EEF" w:rsidRDefault="00E32AAB" w:rsidP="005F28CB">
            <w:pPr>
              <w:rPr>
                <w:color w:val="000000"/>
              </w:rPr>
            </w:pPr>
            <w:r>
              <w:t>2025</w:t>
            </w:r>
          </w:p>
        </w:tc>
        <w:tc>
          <w:tcPr>
            <w:tcW w:w="3646" w:type="dxa"/>
          </w:tcPr>
          <w:p w:rsidR="00E32AAB" w:rsidRPr="00265EEF"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w:t>
            </w:r>
            <w:r>
              <w:rPr>
                <w:color w:val="000000"/>
              </w:rPr>
              <w:t xml:space="preserve"> </w:t>
            </w:r>
            <w:r w:rsidRPr="00265EEF">
              <w:rPr>
                <w:color w:val="000000"/>
              </w:rPr>
              <w:t>ОЗ</w:t>
            </w:r>
            <w:r>
              <w:rPr>
                <w:color w:val="000000"/>
              </w:rPr>
              <w:t>,</w:t>
            </w:r>
            <w:r w:rsidRPr="00265EEF">
              <w:rPr>
                <w:color w:val="000000"/>
              </w:rPr>
              <w:t xml:space="preserve"> ОЦГЭиОЗ, МГЦГЭ,</w:t>
            </w:r>
            <w:r>
              <w:rPr>
                <w:color w:val="000000"/>
              </w:rPr>
              <w:t xml:space="preserve"> территориальные ЦГЭ</w:t>
            </w:r>
          </w:p>
        </w:tc>
      </w:tr>
      <w:tr w:rsidR="00E32AAB" w:rsidRPr="00FC1536" w:rsidTr="00295E3D">
        <w:trPr>
          <w:trHeight w:val="1440"/>
        </w:trPr>
        <w:tc>
          <w:tcPr>
            <w:tcW w:w="697" w:type="dxa"/>
          </w:tcPr>
          <w:p w:rsidR="00E32AAB" w:rsidRPr="00970270" w:rsidRDefault="00E32AAB" w:rsidP="005F28CB">
            <w:r w:rsidRPr="00970270">
              <w:t>1</w:t>
            </w:r>
            <w:r w:rsidR="00295E3D">
              <w:t>2</w:t>
            </w:r>
            <w:r>
              <w:t>.</w:t>
            </w:r>
          </w:p>
        </w:tc>
        <w:tc>
          <w:tcPr>
            <w:tcW w:w="3572" w:type="dxa"/>
          </w:tcPr>
          <w:p w:rsidR="00E32AAB" w:rsidRDefault="00E32AAB" w:rsidP="005F28CB">
            <w:pPr>
              <w:jc w:val="both"/>
            </w:pPr>
            <w:r w:rsidRPr="00970270">
              <w:t>Организация</w:t>
            </w:r>
            <w:r>
              <w:t xml:space="preserve"> работы</w:t>
            </w:r>
            <w:r w:rsidRPr="00970270">
              <w:t xml:space="preserve"> «горячих</w:t>
            </w:r>
            <w:r>
              <w:t xml:space="preserve">» телефонных линий для консультирования населения </w:t>
            </w:r>
            <w:r w:rsidRPr="00970270">
              <w:t xml:space="preserve">по вопросам иммунопрофилактики </w:t>
            </w:r>
            <w:r>
              <w:t xml:space="preserve">инфекционных заболеваний </w:t>
            </w:r>
          </w:p>
          <w:p w:rsidR="00E32AAB" w:rsidRPr="00970270" w:rsidRDefault="00E32AAB" w:rsidP="005F28CB">
            <w:pPr>
              <w:jc w:val="both"/>
            </w:pPr>
          </w:p>
        </w:tc>
        <w:tc>
          <w:tcPr>
            <w:tcW w:w="1939" w:type="dxa"/>
          </w:tcPr>
          <w:p w:rsidR="00E32AAB" w:rsidRDefault="00E32AAB" w:rsidP="005F28CB">
            <w:pPr>
              <w:rPr>
                <w:color w:val="000000"/>
              </w:rPr>
            </w:pPr>
            <w:r>
              <w:rPr>
                <w:color w:val="000000"/>
              </w:rPr>
              <w:t>27</w:t>
            </w:r>
            <w:r w:rsidRPr="005046F6">
              <w:rPr>
                <w:color w:val="000000"/>
              </w:rPr>
              <w:t>.04.</w:t>
            </w:r>
            <w:r w:rsidRPr="00FE23CC">
              <w:rPr>
                <w:color w:val="000000"/>
              </w:rPr>
              <w:t>-</w:t>
            </w:r>
            <w:r>
              <w:rPr>
                <w:color w:val="000000"/>
              </w:rPr>
              <w:t>03.05.2025</w:t>
            </w:r>
          </w:p>
        </w:tc>
        <w:tc>
          <w:tcPr>
            <w:tcW w:w="3646" w:type="dxa"/>
          </w:tcPr>
          <w:p w:rsidR="00E32AAB" w:rsidRDefault="00E32AAB" w:rsidP="005F28CB">
            <w:pPr>
              <w:jc w:val="both"/>
              <w:rPr>
                <w:color w:val="000000"/>
              </w:rPr>
            </w:pPr>
            <w:r>
              <w:rPr>
                <w:color w:val="000000"/>
              </w:rPr>
              <w:t>ГУЗО</w:t>
            </w:r>
            <w:r w:rsidRPr="005046F6">
              <w:rPr>
                <w:color w:val="000000"/>
              </w:rPr>
              <w:t xml:space="preserve">, </w:t>
            </w:r>
            <w:r>
              <w:rPr>
                <w:color w:val="000000"/>
              </w:rPr>
              <w:t>КЗ МГИ</w:t>
            </w:r>
            <w:r w:rsidRPr="005046F6">
              <w:rPr>
                <w:color w:val="000000"/>
              </w:rPr>
              <w:t xml:space="preserve">, </w:t>
            </w:r>
            <w:r>
              <w:rPr>
                <w:color w:val="000000"/>
              </w:rPr>
              <w:t>ОЗ,</w:t>
            </w:r>
          </w:p>
          <w:p w:rsidR="00E32AAB" w:rsidRDefault="00E32AAB" w:rsidP="005F28CB">
            <w:pPr>
              <w:jc w:val="both"/>
              <w:rPr>
                <w:color w:val="000000"/>
              </w:rPr>
            </w:pPr>
            <w:r w:rsidRPr="005046F6">
              <w:rPr>
                <w:color w:val="000000"/>
              </w:rPr>
              <w:t>ОЦГЭиОЗ, МГЦГЭ</w:t>
            </w:r>
            <w:r>
              <w:rPr>
                <w:color w:val="000000"/>
              </w:rPr>
              <w:t>, ЦГЭ УДП РБ, государственные организации</w:t>
            </w:r>
          </w:p>
        </w:tc>
      </w:tr>
      <w:tr w:rsidR="00E32AAB" w:rsidRPr="00FC1536" w:rsidTr="00295E3D">
        <w:tc>
          <w:tcPr>
            <w:tcW w:w="697" w:type="dxa"/>
          </w:tcPr>
          <w:p w:rsidR="00E32AAB" w:rsidRPr="00970270" w:rsidRDefault="00295E3D" w:rsidP="005F28CB">
            <w:r>
              <w:t>13</w:t>
            </w:r>
            <w:r w:rsidR="00E32AAB">
              <w:t>.</w:t>
            </w:r>
          </w:p>
        </w:tc>
        <w:tc>
          <w:tcPr>
            <w:tcW w:w="3572" w:type="dxa"/>
          </w:tcPr>
          <w:p w:rsidR="00E32AAB" w:rsidRDefault="00E32AAB" w:rsidP="005F28CB">
            <w:pPr>
              <w:jc w:val="both"/>
            </w:pPr>
            <w:r w:rsidRPr="00080DEB">
              <w:t xml:space="preserve">Организация аудиовизуального размещения информации </w:t>
            </w:r>
            <w:r>
              <w:t xml:space="preserve">на телеканалах, </w:t>
            </w:r>
            <w:r w:rsidRPr="00520DB9">
              <w:t>на объектах и в местах массового пребывания людей</w:t>
            </w:r>
            <w:r>
              <w:t xml:space="preserve">, в транспорте и др. </w:t>
            </w:r>
          </w:p>
          <w:p w:rsidR="00E32AAB" w:rsidRPr="00080DEB" w:rsidRDefault="00E32AAB" w:rsidP="005F28CB">
            <w:pPr>
              <w:jc w:val="both"/>
            </w:pPr>
          </w:p>
        </w:tc>
        <w:tc>
          <w:tcPr>
            <w:tcW w:w="1939" w:type="dxa"/>
          </w:tcPr>
          <w:p w:rsidR="00413841" w:rsidRDefault="00413841" w:rsidP="00413841">
            <w:pPr>
              <w:rPr>
                <w:color w:val="000000"/>
              </w:rPr>
            </w:pPr>
            <w:r>
              <w:rPr>
                <w:color w:val="000000"/>
              </w:rPr>
              <w:t>апрель-май</w:t>
            </w:r>
          </w:p>
          <w:p w:rsidR="00E32AAB" w:rsidRDefault="00413841" w:rsidP="00413841">
            <w:pPr>
              <w:rPr>
                <w:color w:val="000000"/>
              </w:rPr>
            </w:pPr>
            <w:r>
              <w:rPr>
                <w:color w:val="000000"/>
              </w:rPr>
              <w:t>2025</w:t>
            </w:r>
          </w:p>
        </w:tc>
        <w:tc>
          <w:tcPr>
            <w:tcW w:w="3646" w:type="dxa"/>
          </w:tcPr>
          <w:p w:rsidR="00E32AAB" w:rsidRPr="003C6721" w:rsidRDefault="00E32AAB" w:rsidP="005F28CB">
            <w:pPr>
              <w:jc w:val="both"/>
              <w:rPr>
                <w:i/>
              </w:rPr>
            </w:pPr>
            <w:r>
              <w:rPr>
                <w:color w:val="000000"/>
              </w:rPr>
              <w:t>ГУЗО</w:t>
            </w:r>
            <w:r w:rsidRPr="005046F6">
              <w:rPr>
                <w:color w:val="000000"/>
              </w:rPr>
              <w:t xml:space="preserve">, </w:t>
            </w:r>
            <w:r>
              <w:rPr>
                <w:color w:val="000000"/>
              </w:rPr>
              <w:t>КЗ МГИ</w:t>
            </w:r>
            <w:r w:rsidRPr="005046F6">
              <w:rPr>
                <w:color w:val="000000"/>
              </w:rPr>
              <w:t>,</w:t>
            </w:r>
            <w:r>
              <w:rPr>
                <w:color w:val="000000"/>
              </w:rPr>
              <w:t xml:space="preserve"> </w:t>
            </w:r>
            <w:r w:rsidRPr="003C6721">
              <w:t>ОЦГЭиОЗ,</w:t>
            </w:r>
            <w:r w:rsidRPr="003C6721">
              <w:rPr>
                <w:i/>
              </w:rPr>
              <w:t xml:space="preserve"> </w:t>
            </w:r>
            <w:r w:rsidRPr="003C6721">
              <w:t>МГЦГЭ</w:t>
            </w:r>
          </w:p>
        </w:tc>
      </w:tr>
      <w:tr w:rsidR="00E32AAB" w:rsidRPr="00FC1536" w:rsidTr="00295E3D">
        <w:trPr>
          <w:trHeight w:val="339"/>
        </w:trPr>
        <w:tc>
          <w:tcPr>
            <w:tcW w:w="697" w:type="dxa"/>
          </w:tcPr>
          <w:p w:rsidR="00E32AAB" w:rsidRPr="00970270" w:rsidRDefault="00295E3D" w:rsidP="005F28CB">
            <w:r>
              <w:t>14</w:t>
            </w:r>
            <w:r w:rsidR="00E32AAB">
              <w:t>.</w:t>
            </w:r>
          </w:p>
        </w:tc>
        <w:tc>
          <w:tcPr>
            <w:tcW w:w="3572" w:type="dxa"/>
          </w:tcPr>
          <w:p w:rsidR="00E32AAB" w:rsidRDefault="00E32AAB" w:rsidP="005F28CB">
            <w:pPr>
              <w:jc w:val="both"/>
              <w:rPr>
                <w:color w:val="000000"/>
              </w:rPr>
            </w:pPr>
            <w:r>
              <w:rPr>
                <w:color w:val="000000"/>
              </w:rPr>
              <w:t xml:space="preserve">Проведение анализа и оценки: </w:t>
            </w:r>
          </w:p>
          <w:p w:rsidR="00E32AAB" w:rsidRDefault="00E32AAB" w:rsidP="005F28CB">
            <w:pPr>
              <w:jc w:val="both"/>
              <w:rPr>
                <w:color w:val="000000"/>
              </w:rPr>
            </w:pPr>
            <w:r>
              <w:rPr>
                <w:color w:val="000000"/>
              </w:rPr>
              <w:t>- результатов проведенного опроса (интернет-опроса) среди населения (приложение 1);</w:t>
            </w:r>
          </w:p>
          <w:p w:rsidR="00E32AAB" w:rsidRDefault="00E32AAB" w:rsidP="005F28CB">
            <w:pPr>
              <w:jc w:val="both"/>
              <w:rPr>
                <w:color w:val="000000"/>
              </w:rPr>
            </w:pPr>
            <w:r>
              <w:rPr>
                <w:color w:val="000000"/>
              </w:rPr>
              <w:t xml:space="preserve">- </w:t>
            </w:r>
            <w:r w:rsidRPr="005046F6">
              <w:rPr>
                <w:color w:val="000000"/>
              </w:rPr>
              <w:t>эффекти</w:t>
            </w:r>
            <w:r>
              <w:rPr>
                <w:color w:val="000000"/>
              </w:rPr>
              <w:t>вности мероприятий, проведенных в рамках ЕНИ (приложение 2);</w:t>
            </w:r>
          </w:p>
          <w:p w:rsidR="00E32AAB" w:rsidRDefault="00E32AAB" w:rsidP="005F28CB">
            <w:pPr>
              <w:jc w:val="both"/>
              <w:rPr>
                <w:color w:val="000000"/>
              </w:rPr>
            </w:pPr>
            <w:r>
              <w:rPr>
                <w:color w:val="000000"/>
              </w:rPr>
              <w:t>- проведенных семинаров (вебинаров) для медицинских работников (приложение 3);</w:t>
            </w:r>
          </w:p>
          <w:p w:rsidR="00E32AAB" w:rsidRDefault="00E32AAB" w:rsidP="005F28CB">
            <w:pPr>
              <w:jc w:val="both"/>
              <w:rPr>
                <w:color w:val="000000"/>
              </w:rPr>
            </w:pPr>
            <w:r>
              <w:rPr>
                <w:color w:val="000000"/>
              </w:rPr>
              <w:t xml:space="preserve">- </w:t>
            </w:r>
            <w:r w:rsidRPr="005046F6">
              <w:rPr>
                <w:color w:val="000000"/>
              </w:rPr>
              <w:t>эффекти</w:t>
            </w:r>
            <w:r>
              <w:rPr>
                <w:color w:val="000000"/>
              </w:rPr>
              <w:t>вности работы с лицами из числа отказывающихся от проведения профилактических мероприятий (приложение 4):</w:t>
            </w:r>
          </w:p>
          <w:p w:rsidR="00E32AAB" w:rsidRPr="00525262" w:rsidRDefault="00E32AAB" w:rsidP="005F28CB">
            <w:pPr>
              <w:jc w:val="both"/>
              <w:rPr>
                <w:color w:val="000000"/>
              </w:rPr>
            </w:pPr>
          </w:p>
        </w:tc>
        <w:tc>
          <w:tcPr>
            <w:tcW w:w="1939" w:type="dxa"/>
          </w:tcPr>
          <w:p w:rsidR="00E32AAB" w:rsidRPr="005046F6" w:rsidRDefault="00E32AAB" w:rsidP="005F28CB">
            <w:pPr>
              <w:rPr>
                <w:color w:val="000000"/>
              </w:rPr>
            </w:pPr>
          </w:p>
        </w:tc>
        <w:tc>
          <w:tcPr>
            <w:tcW w:w="3646" w:type="dxa"/>
          </w:tcPr>
          <w:p w:rsidR="00E32AAB" w:rsidRPr="005046F6" w:rsidRDefault="00E32AAB" w:rsidP="005F28CB">
            <w:pPr>
              <w:jc w:val="both"/>
              <w:rPr>
                <w:color w:val="000000"/>
              </w:rPr>
            </w:pPr>
          </w:p>
        </w:tc>
      </w:tr>
      <w:tr w:rsidR="00E32AAB" w:rsidRPr="00FC1536" w:rsidTr="00295E3D">
        <w:trPr>
          <w:trHeight w:val="628"/>
        </w:trPr>
        <w:tc>
          <w:tcPr>
            <w:tcW w:w="697" w:type="dxa"/>
          </w:tcPr>
          <w:p w:rsidR="00E32AAB" w:rsidRPr="00970270" w:rsidRDefault="00295E3D" w:rsidP="005F28CB">
            <w:r>
              <w:t>14</w:t>
            </w:r>
            <w:r w:rsidR="00E32AAB">
              <w:t xml:space="preserve">.1. </w:t>
            </w:r>
          </w:p>
        </w:tc>
        <w:tc>
          <w:tcPr>
            <w:tcW w:w="3572" w:type="dxa"/>
          </w:tcPr>
          <w:p w:rsidR="00E32AAB" w:rsidRDefault="00E32AAB" w:rsidP="005F28CB">
            <w:pPr>
              <w:jc w:val="both"/>
              <w:rPr>
                <w:color w:val="000000"/>
              </w:rPr>
            </w:pPr>
            <w:r>
              <w:rPr>
                <w:color w:val="000000"/>
              </w:rPr>
              <w:t>на районном уровне (в ОЗ)</w:t>
            </w:r>
          </w:p>
        </w:tc>
        <w:tc>
          <w:tcPr>
            <w:tcW w:w="1939" w:type="dxa"/>
          </w:tcPr>
          <w:p w:rsidR="00E32AAB" w:rsidRPr="005046F6" w:rsidRDefault="00E32AAB" w:rsidP="005F28CB">
            <w:pPr>
              <w:rPr>
                <w:color w:val="000000"/>
              </w:rPr>
            </w:pPr>
            <w:r w:rsidRPr="005046F6">
              <w:rPr>
                <w:color w:val="000000"/>
              </w:rPr>
              <w:t xml:space="preserve">до </w:t>
            </w:r>
            <w:r>
              <w:rPr>
                <w:color w:val="000000"/>
              </w:rPr>
              <w:t>30.05</w:t>
            </w:r>
            <w:r w:rsidRPr="005046F6">
              <w:rPr>
                <w:color w:val="000000"/>
              </w:rPr>
              <w:t>.</w:t>
            </w:r>
            <w:r>
              <w:rPr>
                <w:color w:val="000000"/>
              </w:rPr>
              <w:t>2025</w:t>
            </w:r>
          </w:p>
        </w:tc>
        <w:tc>
          <w:tcPr>
            <w:tcW w:w="3646" w:type="dxa"/>
          </w:tcPr>
          <w:p w:rsidR="00E32AAB" w:rsidRDefault="00E32AAB" w:rsidP="005F28CB">
            <w:pPr>
              <w:jc w:val="both"/>
            </w:pPr>
            <w:r>
              <w:rPr>
                <w:color w:val="000000"/>
              </w:rPr>
              <w:t>ОЗ</w:t>
            </w:r>
          </w:p>
        </w:tc>
      </w:tr>
      <w:tr w:rsidR="00E32AAB" w:rsidRPr="00FC1536" w:rsidTr="00295E3D">
        <w:trPr>
          <w:trHeight w:val="628"/>
        </w:trPr>
        <w:tc>
          <w:tcPr>
            <w:tcW w:w="697" w:type="dxa"/>
          </w:tcPr>
          <w:p w:rsidR="00E32AAB" w:rsidRDefault="00295E3D" w:rsidP="005F28CB">
            <w:r>
              <w:t>14</w:t>
            </w:r>
            <w:r w:rsidR="00E32AAB">
              <w:t>.2.</w:t>
            </w:r>
          </w:p>
        </w:tc>
        <w:tc>
          <w:tcPr>
            <w:tcW w:w="3572" w:type="dxa"/>
          </w:tcPr>
          <w:p w:rsidR="00E32AAB" w:rsidRDefault="00E32AAB" w:rsidP="005F28CB">
            <w:pPr>
              <w:jc w:val="both"/>
              <w:rPr>
                <w:color w:val="000000"/>
              </w:rPr>
            </w:pPr>
            <w:r>
              <w:rPr>
                <w:color w:val="000000"/>
              </w:rPr>
              <w:t>на уровне района (города, районов в г. Минске)</w:t>
            </w:r>
          </w:p>
          <w:p w:rsidR="00E32AAB" w:rsidRDefault="00E32AAB" w:rsidP="005F28CB">
            <w:pPr>
              <w:jc w:val="both"/>
              <w:rPr>
                <w:color w:val="000000"/>
              </w:rPr>
            </w:pPr>
          </w:p>
        </w:tc>
        <w:tc>
          <w:tcPr>
            <w:tcW w:w="1939" w:type="dxa"/>
          </w:tcPr>
          <w:p w:rsidR="00E32AAB" w:rsidRPr="005046F6" w:rsidRDefault="00E32AAB" w:rsidP="005F28CB">
            <w:pPr>
              <w:rPr>
                <w:color w:val="000000"/>
              </w:rPr>
            </w:pPr>
            <w:r w:rsidRPr="005046F6">
              <w:rPr>
                <w:color w:val="000000"/>
              </w:rPr>
              <w:t xml:space="preserve">до </w:t>
            </w:r>
            <w:r>
              <w:rPr>
                <w:color w:val="000000"/>
              </w:rPr>
              <w:t>06.06</w:t>
            </w:r>
            <w:r w:rsidRPr="005046F6">
              <w:rPr>
                <w:color w:val="000000"/>
              </w:rPr>
              <w:t>.</w:t>
            </w:r>
            <w:r>
              <w:rPr>
                <w:color w:val="000000"/>
              </w:rPr>
              <w:t>2025</w:t>
            </w:r>
          </w:p>
        </w:tc>
        <w:tc>
          <w:tcPr>
            <w:tcW w:w="3646" w:type="dxa"/>
          </w:tcPr>
          <w:p w:rsidR="00E32AAB" w:rsidRDefault="00E32AAB" w:rsidP="005F28CB">
            <w:pPr>
              <w:jc w:val="both"/>
              <w:rPr>
                <w:color w:val="000000"/>
              </w:rPr>
            </w:pPr>
            <w:r>
              <w:rPr>
                <w:color w:val="000000"/>
              </w:rPr>
              <w:t>территориальные ЦГЭ</w:t>
            </w:r>
          </w:p>
        </w:tc>
      </w:tr>
      <w:tr w:rsidR="00E32AAB" w:rsidRPr="00FC1536" w:rsidTr="00295E3D">
        <w:trPr>
          <w:trHeight w:val="418"/>
        </w:trPr>
        <w:tc>
          <w:tcPr>
            <w:tcW w:w="697" w:type="dxa"/>
          </w:tcPr>
          <w:p w:rsidR="00E32AAB" w:rsidRPr="00970270" w:rsidRDefault="00295E3D" w:rsidP="005F28CB">
            <w:r>
              <w:t>14</w:t>
            </w:r>
            <w:r w:rsidR="00E32AAB">
              <w:t>.3.</w:t>
            </w:r>
          </w:p>
        </w:tc>
        <w:tc>
          <w:tcPr>
            <w:tcW w:w="3572" w:type="dxa"/>
          </w:tcPr>
          <w:p w:rsidR="00E32AAB" w:rsidRDefault="00E32AAB" w:rsidP="005F28CB">
            <w:pPr>
              <w:jc w:val="both"/>
              <w:rPr>
                <w:color w:val="000000"/>
              </w:rPr>
            </w:pPr>
            <w:r>
              <w:rPr>
                <w:color w:val="000000"/>
              </w:rPr>
              <w:t>в областях, г. Минске</w:t>
            </w:r>
          </w:p>
          <w:p w:rsidR="00E32AAB" w:rsidRPr="00525262" w:rsidRDefault="00E32AAB" w:rsidP="005F28CB">
            <w:pPr>
              <w:jc w:val="both"/>
              <w:rPr>
                <w:color w:val="000000"/>
              </w:rPr>
            </w:pPr>
          </w:p>
        </w:tc>
        <w:tc>
          <w:tcPr>
            <w:tcW w:w="1939" w:type="dxa"/>
          </w:tcPr>
          <w:p w:rsidR="00E32AAB" w:rsidRPr="005046F6" w:rsidRDefault="00E32AAB" w:rsidP="005F28CB">
            <w:pPr>
              <w:rPr>
                <w:color w:val="000000"/>
              </w:rPr>
            </w:pPr>
            <w:r>
              <w:rPr>
                <w:color w:val="000000"/>
              </w:rPr>
              <w:t>до 13.06</w:t>
            </w:r>
            <w:r w:rsidRPr="005046F6">
              <w:rPr>
                <w:color w:val="000000"/>
              </w:rPr>
              <w:t>.</w:t>
            </w:r>
            <w:r>
              <w:rPr>
                <w:color w:val="000000"/>
              </w:rPr>
              <w:t>2025</w:t>
            </w:r>
          </w:p>
        </w:tc>
        <w:tc>
          <w:tcPr>
            <w:tcW w:w="3646" w:type="dxa"/>
          </w:tcPr>
          <w:p w:rsidR="00E32AAB" w:rsidRDefault="00E32AAB" w:rsidP="005F28CB">
            <w:pPr>
              <w:jc w:val="both"/>
              <w:rPr>
                <w:color w:val="000000"/>
              </w:rPr>
            </w:pPr>
            <w:r w:rsidRPr="005046F6">
              <w:rPr>
                <w:color w:val="000000"/>
              </w:rPr>
              <w:t>ОЦГЭиОЗ, МГЦГЭ</w:t>
            </w:r>
            <w:r>
              <w:rPr>
                <w:color w:val="000000"/>
              </w:rPr>
              <w:t>, ЦГЭ УДП РБ, государственные организации</w:t>
            </w:r>
          </w:p>
          <w:p w:rsidR="00E32AAB" w:rsidRPr="005046F6" w:rsidRDefault="00E32AAB" w:rsidP="005F28CB">
            <w:pPr>
              <w:jc w:val="both"/>
              <w:rPr>
                <w:color w:val="000000"/>
              </w:rPr>
            </w:pPr>
          </w:p>
        </w:tc>
      </w:tr>
      <w:tr w:rsidR="00E32AAB" w:rsidRPr="00FC1536" w:rsidTr="00295E3D">
        <w:trPr>
          <w:trHeight w:val="418"/>
        </w:trPr>
        <w:tc>
          <w:tcPr>
            <w:tcW w:w="697" w:type="dxa"/>
          </w:tcPr>
          <w:p w:rsidR="00E32AAB" w:rsidRPr="00970270" w:rsidRDefault="00295E3D" w:rsidP="005F28CB">
            <w:r>
              <w:t>14</w:t>
            </w:r>
            <w:r w:rsidR="00E32AAB">
              <w:t>.4.</w:t>
            </w:r>
          </w:p>
        </w:tc>
        <w:tc>
          <w:tcPr>
            <w:tcW w:w="3572" w:type="dxa"/>
          </w:tcPr>
          <w:p w:rsidR="00E32AAB" w:rsidRPr="00525262" w:rsidRDefault="00E32AAB" w:rsidP="005F28CB">
            <w:pPr>
              <w:jc w:val="both"/>
              <w:rPr>
                <w:color w:val="000000"/>
              </w:rPr>
            </w:pPr>
            <w:r>
              <w:rPr>
                <w:color w:val="000000"/>
              </w:rPr>
              <w:t>в Республике Беларусь</w:t>
            </w:r>
          </w:p>
        </w:tc>
        <w:tc>
          <w:tcPr>
            <w:tcW w:w="1939" w:type="dxa"/>
          </w:tcPr>
          <w:p w:rsidR="00E32AAB" w:rsidRPr="005046F6" w:rsidRDefault="00E32AAB" w:rsidP="005F28CB">
            <w:pPr>
              <w:rPr>
                <w:color w:val="000000"/>
              </w:rPr>
            </w:pPr>
            <w:r>
              <w:rPr>
                <w:color w:val="000000"/>
              </w:rPr>
              <w:t>до 26.06</w:t>
            </w:r>
            <w:r w:rsidRPr="005046F6">
              <w:rPr>
                <w:color w:val="000000"/>
              </w:rPr>
              <w:t>.</w:t>
            </w:r>
            <w:r>
              <w:rPr>
                <w:color w:val="000000"/>
              </w:rPr>
              <w:t>2025</w:t>
            </w:r>
          </w:p>
        </w:tc>
        <w:tc>
          <w:tcPr>
            <w:tcW w:w="3646" w:type="dxa"/>
          </w:tcPr>
          <w:p w:rsidR="00E32AAB" w:rsidRDefault="00E32AAB" w:rsidP="005F28CB">
            <w:pPr>
              <w:jc w:val="both"/>
              <w:rPr>
                <w:color w:val="000000"/>
              </w:rPr>
            </w:pPr>
            <w:r>
              <w:rPr>
                <w:color w:val="000000"/>
              </w:rPr>
              <w:t>РЦГЭиОЗ</w:t>
            </w:r>
          </w:p>
          <w:p w:rsidR="00E32AAB" w:rsidRPr="005046F6" w:rsidRDefault="00E32AAB" w:rsidP="005F28CB">
            <w:pPr>
              <w:jc w:val="both"/>
              <w:rPr>
                <w:color w:val="000000"/>
              </w:rPr>
            </w:pPr>
          </w:p>
        </w:tc>
      </w:tr>
    </w:tbl>
    <w:p w:rsidR="00B87D0E" w:rsidRDefault="00B87D0E" w:rsidP="001D58C7">
      <w:pPr>
        <w:ind w:firstLine="5670"/>
        <w:jc w:val="both"/>
        <w:rPr>
          <w:sz w:val="30"/>
          <w:szCs w:val="30"/>
        </w:rPr>
        <w:sectPr w:rsidR="00B87D0E" w:rsidSect="00B87D0E">
          <w:headerReference w:type="default" r:id="rId8"/>
          <w:pgSz w:w="11906" w:h="16838"/>
          <w:pgMar w:top="1134" w:right="567" w:bottom="709" w:left="1701" w:header="709" w:footer="709" w:gutter="0"/>
          <w:pgNumType w:start="1"/>
          <w:cols w:space="708"/>
          <w:titlePg/>
          <w:docGrid w:linePitch="360"/>
        </w:sectPr>
      </w:pPr>
    </w:p>
    <w:p w:rsidR="00D05B14" w:rsidRPr="00676797" w:rsidRDefault="00D05B14" w:rsidP="00495740">
      <w:pPr>
        <w:ind w:firstLine="5670"/>
        <w:jc w:val="both"/>
        <w:rPr>
          <w:rFonts w:eastAsia="Calibri"/>
          <w:szCs w:val="29"/>
          <w:lang w:eastAsia="en-US"/>
        </w:rPr>
      </w:pPr>
    </w:p>
    <w:sectPr w:rsidR="00D05B14" w:rsidRPr="00676797" w:rsidSect="00495740">
      <w:headerReference w:type="default" r:id="rId9"/>
      <w:pgSz w:w="11906" w:h="16838"/>
      <w:pgMar w:top="1134" w:right="567" w:bottom="709"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4C4" w:rsidRDefault="00F174C4" w:rsidP="000B46B4">
      <w:r>
        <w:separator/>
      </w:r>
    </w:p>
  </w:endnote>
  <w:endnote w:type="continuationSeparator" w:id="0">
    <w:p w:rsidR="00F174C4" w:rsidRDefault="00F174C4" w:rsidP="000B4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4C4" w:rsidRDefault="00F174C4" w:rsidP="000B46B4">
      <w:r>
        <w:separator/>
      </w:r>
    </w:p>
  </w:footnote>
  <w:footnote w:type="continuationSeparator" w:id="0">
    <w:p w:rsidR="00F174C4" w:rsidRDefault="00F174C4" w:rsidP="000B4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0E" w:rsidRDefault="00B87D0E">
    <w:pPr>
      <w:pStyle w:val="a3"/>
      <w:jc w:val="center"/>
    </w:pPr>
    <w:fldSimple w:instr="PAGE   \* MERGEFORMAT">
      <w:r w:rsidR="000E7C5F" w:rsidRPr="000E7C5F">
        <w:rPr>
          <w:noProof/>
          <w:lang w:val="ru-RU"/>
        </w:rPr>
        <w:t>2</w:t>
      </w:r>
    </w:fldSimple>
  </w:p>
  <w:p w:rsidR="00C66791" w:rsidRPr="00B87D0E" w:rsidRDefault="00C66791" w:rsidP="00B87D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7C" w:rsidRDefault="00E16C7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29F7"/>
    <w:multiLevelType w:val="hybridMultilevel"/>
    <w:tmpl w:val="C2A6F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92F72"/>
    <w:multiLevelType w:val="multilevel"/>
    <w:tmpl w:val="ABD24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C258D"/>
    <w:multiLevelType w:val="multilevel"/>
    <w:tmpl w:val="40660772"/>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2145" w:hanging="144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26C929A8"/>
    <w:multiLevelType w:val="hybridMultilevel"/>
    <w:tmpl w:val="57F4A004"/>
    <w:lvl w:ilvl="0" w:tplc="DDFE03F6">
      <w:start w:val="1"/>
      <w:numFmt w:val="decimal"/>
      <w:lvlText w:val="%1."/>
      <w:lvlJc w:val="left"/>
      <w:pPr>
        <w:ind w:left="928" w:hanging="360"/>
      </w:pPr>
    </w:lvl>
    <w:lvl w:ilvl="1" w:tplc="04190019">
      <w:start w:val="1"/>
      <w:numFmt w:val="decimal"/>
      <w:lvlText w:val="%2."/>
      <w:lvlJc w:val="left"/>
      <w:pPr>
        <w:tabs>
          <w:tab w:val="num" w:pos="1299"/>
        </w:tabs>
        <w:ind w:left="1299" w:hanging="360"/>
      </w:pPr>
    </w:lvl>
    <w:lvl w:ilvl="2" w:tplc="0419001B">
      <w:start w:val="1"/>
      <w:numFmt w:val="decimal"/>
      <w:lvlText w:val="%3."/>
      <w:lvlJc w:val="left"/>
      <w:pPr>
        <w:tabs>
          <w:tab w:val="num" w:pos="2019"/>
        </w:tabs>
        <w:ind w:left="2019" w:hanging="360"/>
      </w:pPr>
    </w:lvl>
    <w:lvl w:ilvl="3" w:tplc="0419000F">
      <w:start w:val="1"/>
      <w:numFmt w:val="decimal"/>
      <w:lvlText w:val="%4."/>
      <w:lvlJc w:val="left"/>
      <w:pPr>
        <w:tabs>
          <w:tab w:val="num" w:pos="2739"/>
        </w:tabs>
        <w:ind w:left="2739" w:hanging="360"/>
      </w:pPr>
    </w:lvl>
    <w:lvl w:ilvl="4" w:tplc="04190019">
      <w:start w:val="1"/>
      <w:numFmt w:val="decimal"/>
      <w:lvlText w:val="%5."/>
      <w:lvlJc w:val="left"/>
      <w:pPr>
        <w:tabs>
          <w:tab w:val="num" w:pos="3459"/>
        </w:tabs>
        <w:ind w:left="3459" w:hanging="360"/>
      </w:pPr>
    </w:lvl>
    <w:lvl w:ilvl="5" w:tplc="0419001B">
      <w:start w:val="1"/>
      <w:numFmt w:val="decimal"/>
      <w:lvlText w:val="%6."/>
      <w:lvlJc w:val="left"/>
      <w:pPr>
        <w:tabs>
          <w:tab w:val="num" w:pos="4179"/>
        </w:tabs>
        <w:ind w:left="4179" w:hanging="360"/>
      </w:pPr>
    </w:lvl>
    <w:lvl w:ilvl="6" w:tplc="0419000F">
      <w:start w:val="1"/>
      <w:numFmt w:val="decimal"/>
      <w:lvlText w:val="%7."/>
      <w:lvlJc w:val="left"/>
      <w:pPr>
        <w:tabs>
          <w:tab w:val="num" w:pos="4899"/>
        </w:tabs>
        <w:ind w:left="4899" w:hanging="360"/>
      </w:pPr>
    </w:lvl>
    <w:lvl w:ilvl="7" w:tplc="04190019">
      <w:start w:val="1"/>
      <w:numFmt w:val="decimal"/>
      <w:lvlText w:val="%8."/>
      <w:lvlJc w:val="left"/>
      <w:pPr>
        <w:tabs>
          <w:tab w:val="num" w:pos="5619"/>
        </w:tabs>
        <w:ind w:left="5619" w:hanging="360"/>
      </w:pPr>
    </w:lvl>
    <w:lvl w:ilvl="8" w:tplc="0419001B">
      <w:start w:val="1"/>
      <w:numFmt w:val="decimal"/>
      <w:lvlText w:val="%9."/>
      <w:lvlJc w:val="left"/>
      <w:pPr>
        <w:tabs>
          <w:tab w:val="num" w:pos="6339"/>
        </w:tabs>
        <w:ind w:left="6339" w:hanging="360"/>
      </w:pPr>
    </w:lvl>
  </w:abstractNum>
  <w:abstractNum w:abstractNumId="4">
    <w:nsid w:val="27692C8B"/>
    <w:multiLevelType w:val="multilevel"/>
    <w:tmpl w:val="0D607872"/>
    <w:lvl w:ilvl="0">
      <w:start w:val="6"/>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365C1C12"/>
    <w:multiLevelType w:val="multilevel"/>
    <w:tmpl w:val="2A5EA530"/>
    <w:lvl w:ilvl="0">
      <w:start w:val="5"/>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432C38D9"/>
    <w:multiLevelType w:val="multilevel"/>
    <w:tmpl w:val="B782A824"/>
    <w:lvl w:ilvl="0">
      <w:start w:val="4"/>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49173E16"/>
    <w:multiLevelType w:val="multilevel"/>
    <w:tmpl w:val="ECC28C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736FE2"/>
    <w:multiLevelType w:val="multilevel"/>
    <w:tmpl w:val="1C380712"/>
    <w:lvl w:ilvl="0">
      <w:start w:val="8"/>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5AF771FC"/>
    <w:multiLevelType w:val="multilevel"/>
    <w:tmpl w:val="601467B6"/>
    <w:lvl w:ilvl="0">
      <w:start w:val="5"/>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5DB93F54"/>
    <w:multiLevelType w:val="hybridMultilevel"/>
    <w:tmpl w:val="0338CCDA"/>
    <w:lvl w:ilvl="0" w:tplc="76F28648">
      <w:start w:val="10"/>
      <w:numFmt w:val="decimal"/>
      <w:lvlText w:val="%1."/>
      <w:lvlJc w:val="left"/>
      <w:pPr>
        <w:ind w:left="1080" w:hanging="37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0F1435E"/>
    <w:multiLevelType w:val="hybridMultilevel"/>
    <w:tmpl w:val="0FF6BE22"/>
    <w:lvl w:ilvl="0" w:tplc="15C6B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449231F"/>
    <w:multiLevelType w:val="hybridMultilevel"/>
    <w:tmpl w:val="37123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2066A22">
      <w:start w:val="1"/>
      <w:numFmt w:val="decimal"/>
      <w:lvlText w:val="%4."/>
      <w:lvlJc w:val="left"/>
      <w:pPr>
        <w:ind w:left="928" w:hanging="360"/>
      </w:pPr>
      <w:rPr>
        <w:sz w:val="30"/>
        <w:szCs w:val="3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297F3D"/>
    <w:multiLevelType w:val="multilevel"/>
    <w:tmpl w:val="4ED01104"/>
    <w:lvl w:ilvl="0">
      <w:start w:val="7"/>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0"/>
  </w:num>
  <w:num w:numId="10">
    <w:abstractNumId w:val="8"/>
  </w:num>
  <w:num w:numId="11">
    <w:abstractNumId w:val="10"/>
  </w:num>
  <w:num w:numId="12">
    <w:abstractNumId w:val="13"/>
  </w:num>
  <w:num w:numId="13">
    <w:abstractNumId w:val="5"/>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A1FB1"/>
    <w:rsid w:val="00005397"/>
    <w:rsid w:val="000130A7"/>
    <w:rsid w:val="00014A7E"/>
    <w:rsid w:val="00015A2E"/>
    <w:rsid w:val="00020616"/>
    <w:rsid w:val="00023B2C"/>
    <w:rsid w:val="000250BA"/>
    <w:rsid w:val="0002606C"/>
    <w:rsid w:val="00031513"/>
    <w:rsid w:val="00032F87"/>
    <w:rsid w:val="00033B89"/>
    <w:rsid w:val="00035543"/>
    <w:rsid w:val="0003643C"/>
    <w:rsid w:val="00042D8F"/>
    <w:rsid w:val="000450B2"/>
    <w:rsid w:val="000473CA"/>
    <w:rsid w:val="000575B6"/>
    <w:rsid w:val="00060D4E"/>
    <w:rsid w:val="000613DA"/>
    <w:rsid w:val="0006417A"/>
    <w:rsid w:val="00072800"/>
    <w:rsid w:val="00076675"/>
    <w:rsid w:val="00076B0D"/>
    <w:rsid w:val="00082141"/>
    <w:rsid w:val="00086663"/>
    <w:rsid w:val="00086866"/>
    <w:rsid w:val="00087AF0"/>
    <w:rsid w:val="000937EA"/>
    <w:rsid w:val="00093FE3"/>
    <w:rsid w:val="000A09AF"/>
    <w:rsid w:val="000A1FAD"/>
    <w:rsid w:val="000A680A"/>
    <w:rsid w:val="000B1E99"/>
    <w:rsid w:val="000B46B4"/>
    <w:rsid w:val="000B5E1A"/>
    <w:rsid w:val="000B685F"/>
    <w:rsid w:val="000C048A"/>
    <w:rsid w:val="000C51F8"/>
    <w:rsid w:val="000D0545"/>
    <w:rsid w:val="000D648B"/>
    <w:rsid w:val="000D64EF"/>
    <w:rsid w:val="000E11D3"/>
    <w:rsid w:val="000E3984"/>
    <w:rsid w:val="000E44CA"/>
    <w:rsid w:val="000E7C5F"/>
    <w:rsid w:val="000F46BF"/>
    <w:rsid w:val="00101E87"/>
    <w:rsid w:val="00102D24"/>
    <w:rsid w:val="001034BB"/>
    <w:rsid w:val="00103D36"/>
    <w:rsid w:val="00105668"/>
    <w:rsid w:val="001062FE"/>
    <w:rsid w:val="00106FD3"/>
    <w:rsid w:val="00107E18"/>
    <w:rsid w:val="0011193E"/>
    <w:rsid w:val="00114C22"/>
    <w:rsid w:val="0011505C"/>
    <w:rsid w:val="00115B25"/>
    <w:rsid w:val="0012263D"/>
    <w:rsid w:val="00123CA2"/>
    <w:rsid w:val="00126D86"/>
    <w:rsid w:val="00127580"/>
    <w:rsid w:val="00127E06"/>
    <w:rsid w:val="00131CB8"/>
    <w:rsid w:val="00131E47"/>
    <w:rsid w:val="00133A27"/>
    <w:rsid w:val="00133A6B"/>
    <w:rsid w:val="00140594"/>
    <w:rsid w:val="00147CC5"/>
    <w:rsid w:val="0015102A"/>
    <w:rsid w:val="001601C2"/>
    <w:rsid w:val="001616C0"/>
    <w:rsid w:val="00163AA5"/>
    <w:rsid w:val="00163C74"/>
    <w:rsid w:val="001664B7"/>
    <w:rsid w:val="00171FC4"/>
    <w:rsid w:val="0017267D"/>
    <w:rsid w:val="00172CAD"/>
    <w:rsid w:val="00173E07"/>
    <w:rsid w:val="001749BE"/>
    <w:rsid w:val="00175386"/>
    <w:rsid w:val="00180914"/>
    <w:rsid w:val="0018157B"/>
    <w:rsid w:val="00186E24"/>
    <w:rsid w:val="00190B1A"/>
    <w:rsid w:val="001942E5"/>
    <w:rsid w:val="00197976"/>
    <w:rsid w:val="001A1FB1"/>
    <w:rsid w:val="001A20F1"/>
    <w:rsid w:val="001A40EB"/>
    <w:rsid w:val="001A5AE8"/>
    <w:rsid w:val="001B614E"/>
    <w:rsid w:val="001C1595"/>
    <w:rsid w:val="001C640D"/>
    <w:rsid w:val="001D4C41"/>
    <w:rsid w:val="001D58C7"/>
    <w:rsid w:val="001E5A8F"/>
    <w:rsid w:val="001F529D"/>
    <w:rsid w:val="001F61E8"/>
    <w:rsid w:val="00201B59"/>
    <w:rsid w:val="00203CE5"/>
    <w:rsid w:val="002100EF"/>
    <w:rsid w:val="00217241"/>
    <w:rsid w:val="00224861"/>
    <w:rsid w:val="00227044"/>
    <w:rsid w:val="00230C01"/>
    <w:rsid w:val="00242455"/>
    <w:rsid w:val="00242BF0"/>
    <w:rsid w:val="00245B35"/>
    <w:rsid w:val="00247AE0"/>
    <w:rsid w:val="00254920"/>
    <w:rsid w:val="0028330F"/>
    <w:rsid w:val="002944A1"/>
    <w:rsid w:val="00294CA7"/>
    <w:rsid w:val="00295E3D"/>
    <w:rsid w:val="002A0088"/>
    <w:rsid w:val="002A5D5D"/>
    <w:rsid w:val="002A5D93"/>
    <w:rsid w:val="002B1187"/>
    <w:rsid w:val="002B598C"/>
    <w:rsid w:val="002B65D5"/>
    <w:rsid w:val="002B662C"/>
    <w:rsid w:val="002B6661"/>
    <w:rsid w:val="002B784D"/>
    <w:rsid w:val="002C1753"/>
    <w:rsid w:val="002C2AA2"/>
    <w:rsid w:val="002C6627"/>
    <w:rsid w:val="002D50DF"/>
    <w:rsid w:val="002D5F9F"/>
    <w:rsid w:val="002E17B8"/>
    <w:rsid w:val="002E1C2F"/>
    <w:rsid w:val="002E375A"/>
    <w:rsid w:val="002E7EDE"/>
    <w:rsid w:val="002F37E1"/>
    <w:rsid w:val="002F40DB"/>
    <w:rsid w:val="00301752"/>
    <w:rsid w:val="00307AEB"/>
    <w:rsid w:val="00307F81"/>
    <w:rsid w:val="00314B49"/>
    <w:rsid w:val="00317DEE"/>
    <w:rsid w:val="003224A4"/>
    <w:rsid w:val="0032284D"/>
    <w:rsid w:val="0032524E"/>
    <w:rsid w:val="0032701E"/>
    <w:rsid w:val="003353F9"/>
    <w:rsid w:val="00341765"/>
    <w:rsid w:val="00352F89"/>
    <w:rsid w:val="003544ED"/>
    <w:rsid w:val="00355189"/>
    <w:rsid w:val="003551EF"/>
    <w:rsid w:val="00355F34"/>
    <w:rsid w:val="00357DDE"/>
    <w:rsid w:val="00365BCB"/>
    <w:rsid w:val="003672B0"/>
    <w:rsid w:val="0037109B"/>
    <w:rsid w:val="00377739"/>
    <w:rsid w:val="00381391"/>
    <w:rsid w:val="003823E2"/>
    <w:rsid w:val="003A30EF"/>
    <w:rsid w:val="003A3F3C"/>
    <w:rsid w:val="003A756D"/>
    <w:rsid w:val="003B32E0"/>
    <w:rsid w:val="003D1B78"/>
    <w:rsid w:val="003D47FF"/>
    <w:rsid w:val="003D5403"/>
    <w:rsid w:val="003D6D39"/>
    <w:rsid w:val="003E63CA"/>
    <w:rsid w:val="003F19DB"/>
    <w:rsid w:val="00402CE1"/>
    <w:rsid w:val="00407FD2"/>
    <w:rsid w:val="00410A08"/>
    <w:rsid w:val="0041262C"/>
    <w:rsid w:val="00413143"/>
    <w:rsid w:val="00413841"/>
    <w:rsid w:val="00413A07"/>
    <w:rsid w:val="004143AB"/>
    <w:rsid w:val="0041591F"/>
    <w:rsid w:val="0041632E"/>
    <w:rsid w:val="00416B40"/>
    <w:rsid w:val="00420272"/>
    <w:rsid w:val="004226E0"/>
    <w:rsid w:val="004247DF"/>
    <w:rsid w:val="0042481C"/>
    <w:rsid w:val="00427A6F"/>
    <w:rsid w:val="00427EFE"/>
    <w:rsid w:val="00432D02"/>
    <w:rsid w:val="004336C5"/>
    <w:rsid w:val="00435668"/>
    <w:rsid w:val="00435C5D"/>
    <w:rsid w:val="00435E75"/>
    <w:rsid w:val="00442FF7"/>
    <w:rsid w:val="00443B3F"/>
    <w:rsid w:val="00450B03"/>
    <w:rsid w:val="00451FD6"/>
    <w:rsid w:val="00460558"/>
    <w:rsid w:val="0046166E"/>
    <w:rsid w:val="004665D1"/>
    <w:rsid w:val="0047030D"/>
    <w:rsid w:val="0047330D"/>
    <w:rsid w:val="004766D6"/>
    <w:rsid w:val="00476DE6"/>
    <w:rsid w:val="0047703E"/>
    <w:rsid w:val="004822B1"/>
    <w:rsid w:val="004853ED"/>
    <w:rsid w:val="00493232"/>
    <w:rsid w:val="00495740"/>
    <w:rsid w:val="00495BDA"/>
    <w:rsid w:val="00497323"/>
    <w:rsid w:val="004B321B"/>
    <w:rsid w:val="004B7933"/>
    <w:rsid w:val="004C0844"/>
    <w:rsid w:val="004C40A0"/>
    <w:rsid w:val="004D0D3C"/>
    <w:rsid w:val="004D1110"/>
    <w:rsid w:val="004D2FCE"/>
    <w:rsid w:val="004D3628"/>
    <w:rsid w:val="004D367D"/>
    <w:rsid w:val="004E2D3E"/>
    <w:rsid w:val="004E3FF9"/>
    <w:rsid w:val="004E4C10"/>
    <w:rsid w:val="004E5E3E"/>
    <w:rsid w:val="004F39F6"/>
    <w:rsid w:val="004F4F63"/>
    <w:rsid w:val="004F514E"/>
    <w:rsid w:val="004F6178"/>
    <w:rsid w:val="004F7162"/>
    <w:rsid w:val="004F7CB4"/>
    <w:rsid w:val="005001E3"/>
    <w:rsid w:val="005007D0"/>
    <w:rsid w:val="00501A9A"/>
    <w:rsid w:val="00502505"/>
    <w:rsid w:val="005043EC"/>
    <w:rsid w:val="00510386"/>
    <w:rsid w:val="00511819"/>
    <w:rsid w:val="005157D6"/>
    <w:rsid w:val="00516F6C"/>
    <w:rsid w:val="005177EC"/>
    <w:rsid w:val="00520BDE"/>
    <w:rsid w:val="00522CA3"/>
    <w:rsid w:val="005239F3"/>
    <w:rsid w:val="00525A31"/>
    <w:rsid w:val="00527243"/>
    <w:rsid w:val="00533FD0"/>
    <w:rsid w:val="00546860"/>
    <w:rsid w:val="00547E50"/>
    <w:rsid w:val="00550F7D"/>
    <w:rsid w:val="005515AD"/>
    <w:rsid w:val="00552501"/>
    <w:rsid w:val="00560DE6"/>
    <w:rsid w:val="0056110D"/>
    <w:rsid w:val="00562661"/>
    <w:rsid w:val="005639BD"/>
    <w:rsid w:val="00565B1E"/>
    <w:rsid w:val="00566F02"/>
    <w:rsid w:val="00571B66"/>
    <w:rsid w:val="00573731"/>
    <w:rsid w:val="00574E79"/>
    <w:rsid w:val="00582901"/>
    <w:rsid w:val="00584F7B"/>
    <w:rsid w:val="005870FC"/>
    <w:rsid w:val="005925BD"/>
    <w:rsid w:val="005940B2"/>
    <w:rsid w:val="005A6431"/>
    <w:rsid w:val="005B1856"/>
    <w:rsid w:val="005C0CF1"/>
    <w:rsid w:val="005C2BC4"/>
    <w:rsid w:val="005D00AA"/>
    <w:rsid w:val="005D142D"/>
    <w:rsid w:val="005D4273"/>
    <w:rsid w:val="005D7EF4"/>
    <w:rsid w:val="005E0FC4"/>
    <w:rsid w:val="005F28CB"/>
    <w:rsid w:val="005F4561"/>
    <w:rsid w:val="00600A10"/>
    <w:rsid w:val="00603E4A"/>
    <w:rsid w:val="0060456C"/>
    <w:rsid w:val="00604B2F"/>
    <w:rsid w:val="00612A9B"/>
    <w:rsid w:val="006141DC"/>
    <w:rsid w:val="00616DDB"/>
    <w:rsid w:val="00616E8D"/>
    <w:rsid w:val="00620C59"/>
    <w:rsid w:val="00626635"/>
    <w:rsid w:val="00634BCC"/>
    <w:rsid w:val="00640AC4"/>
    <w:rsid w:val="0064144D"/>
    <w:rsid w:val="00643AD7"/>
    <w:rsid w:val="006463B6"/>
    <w:rsid w:val="00654965"/>
    <w:rsid w:val="0065567C"/>
    <w:rsid w:val="006615C3"/>
    <w:rsid w:val="00664FC9"/>
    <w:rsid w:val="006660CC"/>
    <w:rsid w:val="0066699E"/>
    <w:rsid w:val="0066722C"/>
    <w:rsid w:val="00667DF5"/>
    <w:rsid w:val="00674F70"/>
    <w:rsid w:val="00675C25"/>
    <w:rsid w:val="00675FCA"/>
    <w:rsid w:val="00676797"/>
    <w:rsid w:val="00680D4E"/>
    <w:rsid w:val="006870CE"/>
    <w:rsid w:val="00691CBD"/>
    <w:rsid w:val="0069659E"/>
    <w:rsid w:val="006A3573"/>
    <w:rsid w:val="006A4162"/>
    <w:rsid w:val="006A47FB"/>
    <w:rsid w:val="006A5C38"/>
    <w:rsid w:val="006A600A"/>
    <w:rsid w:val="006B2B63"/>
    <w:rsid w:val="006C03BF"/>
    <w:rsid w:val="006C1FD5"/>
    <w:rsid w:val="006C59E2"/>
    <w:rsid w:val="006D029E"/>
    <w:rsid w:val="006D7974"/>
    <w:rsid w:val="006D7E57"/>
    <w:rsid w:val="006E029C"/>
    <w:rsid w:val="006E04F9"/>
    <w:rsid w:val="006E7B30"/>
    <w:rsid w:val="006F63F1"/>
    <w:rsid w:val="00700931"/>
    <w:rsid w:val="00703352"/>
    <w:rsid w:val="00703B07"/>
    <w:rsid w:val="00706D02"/>
    <w:rsid w:val="00713CA0"/>
    <w:rsid w:val="00716D21"/>
    <w:rsid w:val="00722D74"/>
    <w:rsid w:val="007245BC"/>
    <w:rsid w:val="007375CB"/>
    <w:rsid w:val="0074340C"/>
    <w:rsid w:val="0075165E"/>
    <w:rsid w:val="007523E4"/>
    <w:rsid w:val="00752C00"/>
    <w:rsid w:val="007556E6"/>
    <w:rsid w:val="0075772E"/>
    <w:rsid w:val="0076245A"/>
    <w:rsid w:val="007636C0"/>
    <w:rsid w:val="007664E7"/>
    <w:rsid w:val="00766DAB"/>
    <w:rsid w:val="00777E86"/>
    <w:rsid w:val="00785290"/>
    <w:rsid w:val="00786D98"/>
    <w:rsid w:val="00794788"/>
    <w:rsid w:val="007A26BF"/>
    <w:rsid w:val="007A37CB"/>
    <w:rsid w:val="007B65BF"/>
    <w:rsid w:val="007B7769"/>
    <w:rsid w:val="007C3219"/>
    <w:rsid w:val="007D0132"/>
    <w:rsid w:val="007D07C3"/>
    <w:rsid w:val="007D1B02"/>
    <w:rsid w:val="007D3DE2"/>
    <w:rsid w:val="007D5C7D"/>
    <w:rsid w:val="007D71ED"/>
    <w:rsid w:val="007D762B"/>
    <w:rsid w:val="007E2845"/>
    <w:rsid w:val="007E3F05"/>
    <w:rsid w:val="007E578E"/>
    <w:rsid w:val="007F2534"/>
    <w:rsid w:val="007F5386"/>
    <w:rsid w:val="0080095E"/>
    <w:rsid w:val="00803CCB"/>
    <w:rsid w:val="008044F0"/>
    <w:rsid w:val="00815258"/>
    <w:rsid w:val="008169AB"/>
    <w:rsid w:val="0082142A"/>
    <w:rsid w:val="00821B61"/>
    <w:rsid w:val="00822EF6"/>
    <w:rsid w:val="00824577"/>
    <w:rsid w:val="0082646D"/>
    <w:rsid w:val="00826FAA"/>
    <w:rsid w:val="00834DFF"/>
    <w:rsid w:val="0083509D"/>
    <w:rsid w:val="00840A96"/>
    <w:rsid w:val="0084750E"/>
    <w:rsid w:val="0084766F"/>
    <w:rsid w:val="00851B90"/>
    <w:rsid w:val="0085379B"/>
    <w:rsid w:val="008555CB"/>
    <w:rsid w:val="00862A49"/>
    <w:rsid w:val="00862F0F"/>
    <w:rsid w:val="00865582"/>
    <w:rsid w:val="00866BA9"/>
    <w:rsid w:val="00875D7A"/>
    <w:rsid w:val="00877BDA"/>
    <w:rsid w:val="0089327C"/>
    <w:rsid w:val="00893970"/>
    <w:rsid w:val="00895857"/>
    <w:rsid w:val="00896C0E"/>
    <w:rsid w:val="008A193A"/>
    <w:rsid w:val="008A315C"/>
    <w:rsid w:val="008A42CC"/>
    <w:rsid w:val="008A5CE9"/>
    <w:rsid w:val="008A6603"/>
    <w:rsid w:val="008A6D57"/>
    <w:rsid w:val="008B310F"/>
    <w:rsid w:val="008B6BDB"/>
    <w:rsid w:val="008B72A4"/>
    <w:rsid w:val="008C02DE"/>
    <w:rsid w:val="008C18C3"/>
    <w:rsid w:val="008C2380"/>
    <w:rsid w:val="008C2430"/>
    <w:rsid w:val="008D3513"/>
    <w:rsid w:val="008D4710"/>
    <w:rsid w:val="008D5792"/>
    <w:rsid w:val="008D5AF1"/>
    <w:rsid w:val="008E36EB"/>
    <w:rsid w:val="008E46B8"/>
    <w:rsid w:val="008E64F0"/>
    <w:rsid w:val="008E72F9"/>
    <w:rsid w:val="008F448E"/>
    <w:rsid w:val="008F5B4A"/>
    <w:rsid w:val="008F5F94"/>
    <w:rsid w:val="008F6E16"/>
    <w:rsid w:val="008F75A8"/>
    <w:rsid w:val="009023B4"/>
    <w:rsid w:val="0090355F"/>
    <w:rsid w:val="00906440"/>
    <w:rsid w:val="00907407"/>
    <w:rsid w:val="00911308"/>
    <w:rsid w:val="009145C5"/>
    <w:rsid w:val="00916127"/>
    <w:rsid w:val="009215E5"/>
    <w:rsid w:val="009253CC"/>
    <w:rsid w:val="00925B76"/>
    <w:rsid w:val="009260A3"/>
    <w:rsid w:val="00926785"/>
    <w:rsid w:val="00936A4C"/>
    <w:rsid w:val="009454AA"/>
    <w:rsid w:val="00945573"/>
    <w:rsid w:val="009470BF"/>
    <w:rsid w:val="009523F4"/>
    <w:rsid w:val="00952B01"/>
    <w:rsid w:val="0096087B"/>
    <w:rsid w:val="00964EB5"/>
    <w:rsid w:val="00966050"/>
    <w:rsid w:val="00966B08"/>
    <w:rsid w:val="00974E59"/>
    <w:rsid w:val="00976527"/>
    <w:rsid w:val="00977B9F"/>
    <w:rsid w:val="00981EE5"/>
    <w:rsid w:val="0098313C"/>
    <w:rsid w:val="00983F5D"/>
    <w:rsid w:val="0098703C"/>
    <w:rsid w:val="00997EA9"/>
    <w:rsid w:val="009A0D4F"/>
    <w:rsid w:val="009A1395"/>
    <w:rsid w:val="009A3844"/>
    <w:rsid w:val="009A7C5A"/>
    <w:rsid w:val="009B34D7"/>
    <w:rsid w:val="009B39F3"/>
    <w:rsid w:val="009B4782"/>
    <w:rsid w:val="009B73FC"/>
    <w:rsid w:val="009C60BE"/>
    <w:rsid w:val="009D1682"/>
    <w:rsid w:val="009D4B7D"/>
    <w:rsid w:val="009D7CA6"/>
    <w:rsid w:val="009E56AA"/>
    <w:rsid w:val="009E6316"/>
    <w:rsid w:val="009F09BA"/>
    <w:rsid w:val="009F64F8"/>
    <w:rsid w:val="009F7C9A"/>
    <w:rsid w:val="009F7DC8"/>
    <w:rsid w:val="00A00305"/>
    <w:rsid w:val="00A0168C"/>
    <w:rsid w:val="00A07FB5"/>
    <w:rsid w:val="00A1093F"/>
    <w:rsid w:val="00A1437A"/>
    <w:rsid w:val="00A20CF9"/>
    <w:rsid w:val="00A22A65"/>
    <w:rsid w:val="00A2718B"/>
    <w:rsid w:val="00A27937"/>
    <w:rsid w:val="00A316BF"/>
    <w:rsid w:val="00A3207B"/>
    <w:rsid w:val="00A33528"/>
    <w:rsid w:val="00A3469F"/>
    <w:rsid w:val="00A34F3B"/>
    <w:rsid w:val="00A36EB5"/>
    <w:rsid w:val="00A37209"/>
    <w:rsid w:val="00A37BE0"/>
    <w:rsid w:val="00A40343"/>
    <w:rsid w:val="00A47695"/>
    <w:rsid w:val="00A53CC7"/>
    <w:rsid w:val="00A56ED3"/>
    <w:rsid w:val="00A60CE7"/>
    <w:rsid w:val="00A64BB5"/>
    <w:rsid w:val="00A64EA0"/>
    <w:rsid w:val="00A66BC1"/>
    <w:rsid w:val="00A7742E"/>
    <w:rsid w:val="00A81A72"/>
    <w:rsid w:val="00A81FAA"/>
    <w:rsid w:val="00A8374C"/>
    <w:rsid w:val="00A92F2A"/>
    <w:rsid w:val="00A9650C"/>
    <w:rsid w:val="00A96761"/>
    <w:rsid w:val="00AA0CDD"/>
    <w:rsid w:val="00AA5C3F"/>
    <w:rsid w:val="00AB1741"/>
    <w:rsid w:val="00AB1F55"/>
    <w:rsid w:val="00AB2AB1"/>
    <w:rsid w:val="00AB3677"/>
    <w:rsid w:val="00AB3B44"/>
    <w:rsid w:val="00AB6A8C"/>
    <w:rsid w:val="00AB735E"/>
    <w:rsid w:val="00AC4E27"/>
    <w:rsid w:val="00AC607A"/>
    <w:rsid w:val="00AC70C2"/>
    <w:rsid w:val="00AD147B"/>
    <w:rsid w:val="00AD37E0"/>
    <w:rsid w:val="00AD623D"/>
    <w:rsid w:val="00AE3004"/>
    <w:rsid w:val="00AE6F38"/>
    <w:rsid w:val="00AF0B3F"/>
    <w:rsid w:val="00AF1643"/>
    <w:rsid w:val="00AF652B"/>
    <w:rsid w:val="00B01CEA"/>
    <w:rsid w:val="00B051D9"/>
    <w:rsid w:val="00B06074"/>
    <w:rsid w:val="00B07AA9"/>
    <w:rsid w:val="00B10C98"/>
    <w:rsid w:val="00B151CE"/>
    <w:rsid w:val="00B254F9"/>
    <w:rsid w:val="00B262CB"/>
    <w:rsid w:val="00B2763E"/>
    <w:rsid w:val="00B27BEC"/>
    <w:rsid w:val="00B34E22"/>
    <w:rsid w:val="00B43CB4"/>
    <w:rsid w:val="00B44C8B"/>
    <w:rsid w:val="00B50E1C"/>
    <w:rsid w:val="00B55259"/>
    <w:rsid w:val="00B65971"/>
    <w:rsid w:val="00B65F99"/>
    <w:rsid w:val="00B7220A"/>
    <w:rsid w:val="00B743D1"/>
    <w:rsid w:val="00B80126"/>
    <w:rsid w:val="00B82966"/>
    <w:rsid w:val="00B82A48"/>
    <w:rsid w:val="00B85443"/>
    <w:rsid w:val="00B87D0E"/>
    <w:rsid w:val="00B87E54"/>
    <w:rsid w:val="00B9571C"/>
    <w:rsid w:val="00BA735E"/>
    <w:rsid w:val="00BC74F7"/>
    <w:rsid w:val="00BC7EFE"/>
    <w:rsid w:val="00BD149B"/>
    <w:rsid w:val="00BD3CFB"/>
    <w:rsid w:val="00BE0AF2"/>
    <w:rsid w:val="00BE3AE6"/>
    <w:rsid w:val="00BE6756"/>
    <w:rsid w:val="00BE70EE"/>
    <w:rsid w:val="00BF24FD"/>
    <w:rsid w:val="00BF485B"/>
    <w:rsid w:val="00BF4E1E"/>
    <w:rsid w:val="00C03F60"/>
    <w:rsid w:val="00C046C5"/>
    <w:rsid w:val="00C07199"/>
    <w:rsid w:val="00C07A20"/>
    <w:rsid w:val="00C147F8"/>
    <w:rsid w:val="00C15423"/>
    <w:rsid w:val="00C179BB"/>
    <w:rsid w:val="00C17F74"/>
    <w:rsid w:val="00C2159A"/>
    <w:rsid w:val="00C30BD4"/>
    <w:rsid w:val="00C30D9E"/>
    <w:rsid w:val="00C31325"/>
    <w:rsid w:val="00C3718A"/>
    <w:rsid w:val="00C40772"/>
    <w:rsid w:val="00C430ED"/>
    <w:rsid w:val="00C47065"/>
    <w:rsid w:val="00C4797E"/>
    <w:rsid w:val="00C52E36"/>
    <w:rsid w:val="00C52F0D"/>
    <w:rsid w:val="00C53C9E"/>
    <w:rsid w:val="00C579DC"/>
    <w:rsid w:val="00C61E25"/>
    <w:rsid w:val="00C61FD4"/>
    <w:rsid w:val="00C66791"/>
    <w:rsid w:val="00C67C53"/>
    <w:rsid w:val="00C71E03"/>
    <w:rsid w:val="00C72C44"/>
    <w:rsid w:val="00C81335"/>
    <w:rsid w:val="00C81CC6"/>
    <w:rsid w:val="00C82E14"/>
    <w:rsid w:val="00C84B50"/>
    <w:rsid w:val="00C85AE2"/>
    <w:rsid w:val="00C90066"/>
    <w:rsid w:val="00C91D59"/>
    <w:rsid w:val="00CA0F35"/>
    <w:rsid w:val="00CA3450"/>
    <w:rsid w:val="00CA7785"/>
    <w:rsid w:val="00CB015E"/>
    <w:rsid w:val="00CB3A47"/>
    <w:rsid w:val="00CB46BD"/>
    <w:rsid w:val="00CB5B7C"/>
    <w:rsid w:val="00CB7812"/>
    <w:rsid w:val="00CC206E"/>
    <w:rsid w:val="00CC3332"/>
    <w:rsid w:val="00CC6544"/>
    <w:rsid w:val="00CE08B7"/>
    <w:rsid w:val="00CE252E"/>
    <w:rsid w:val="00CE590E"/>
    <w:rsid w:val="00CF033A"/>
    <w:rsid w:val="00CF1247"/>
    <w:rsid w:val="00CF27AE"/>
    <w:rsid w:val="00CF5919"/>
    <w:rsid w:val="00CF5F1E"/>
    <w:rsid w:val="00D046FA"/>
    <w:rsid w:val="00D05B14"/>
    <w:rsid w:val="00D10266"/>
    <w:rsid w:val="00D11DC7"/>
    <w:rsid w:val="00D167A2"/>
    <w:rsid w:val="00D173B3"/>
    <w:rsid w:val="00D177D2"/>
    <w:rsid w:val="00D2186F"/>
    <w:rsid w:val="00D2251D"/>
    <w:rsid w:val="00D262B5"/>
    <w:rsid w:val="00D313A1"/>
    <w:rsid w:val="00D32118"/>
    <w:rsid w:val="00D3782C"/>
    <w:rsid w:val="00D41725"/>
    <w:rsid w:val="00D50263"/>
    <w:rsid w:val="00D5047D"/>
    <w:rsid w:val="00D514B1"/>
    <w:rsid w:val="00D54480"/>
    <w:rsid w:val="00D565B2"/>
    <w:rsid w:val="00D56607"/>
    <w:rsid w:val="00D71541"/>
    <w:rsid w:val="00D71C9C"/>
    <w:rsid w:val="00D72B61"/>
    <w:rsid w:val="00D743A0"/>
    <w:rsid w:val="00D74DF7"/>
    <w:rsid w:val="00D74E67"/>
    <w:rsid w:val="00D84E42"/>
    <w:rsid w:val="00D85699"/>
    <w:rsid w:val="00D91C20"/>
    <w:rsid w:val="00D95C4C"/>
    <w:rsid w:val="00D9774C"/>
    <w:rsid w:val="00DA1F27"/>
    <w:rsid w:val="00DA7D98"/>
    <w:rsid w:val="00DB12BF"/>
    <w:rsid w:val="00DB56A0"/>
    <w:rsid w:val="00DB5736"/>
    <w:rsid w:val="00DB63E7"/>
    <w:rsid w:val="00DB7D57"/>
    <w:rsid w:val="00DC02B3"/>
    <w:rsid w:val="00DE3685"/>
    <w:rsid w:val="00DE5EBE"/>
    <w:rsid w:val="00DF6B54"/>
    <w:rsid w:val="00E01351"/>
    <w:rsid w:val="00E061E8"/>
    <w:rsid w:val="00E10FD3"/>
    <w:rsid w:val="00E13385"/>
    <w:rsid w:val="00E153A9"/>
    <w:rsid w:val="00E1637D"/>
    <w:rsid w:val="00E16C7C"/>
    <w:rsid w:val="00E1759E"/>
    <w:rsid w:val="00E177A3"/>
    <w:rsid w:val="00E25BF2"/>
    <w:rsid w:val="00E2619A"/>
    <w:rsid w:val="00E31CC7"/>
    <w:rsid w:val="00E32AAB"/>
    <w:rsid w:val="00E355A0"/>
    <w:rsid w:val="00E36A3E"/>
    <w:rsid w:val="00E37453"/>
    <w:rsid w:val="00E52C28"/>
    <w:rsid w:val="00E55A96"/>
    <w:rsid w:val="00E561FA"/>
    <w:rsid w:val="00E60E58"/>
    <w:rsid w:val="00E615DF"/>
    <w:rsid w:val="00E63679"/>
    <w:rsid w:val="00E63F2B"/>
    <w:rsid w:val="00E75E37"/>
    <w:rsid w:val="00E7732C"/>
    <w:rsid w:val="00E77F05"/>
    <w:rsid w:val="00E8005D"/>
    <w:rsid w:val="00E81F34"/>
    <w:rsid w:val="00E81FD9"/>
    <w:rsid w:val="00E85352"/>
    <w:rsid w:val="00E86BB9"/>
    <w:rsid w:val="00E93359"/>
    <w:rsid w:val="00E93CE2"/>
    <w:rsid w:val="00EA1D47"/>
    <w:rsid w:val="00EA4779"/>
    <w:rsid w:val="00EA4FF2"/>
    <w:rsid w:val="00EA52A1"/>
    <w:rsid w:val="00EA578D"/>
    <w:rsid w:val="00EB6490"/>
    <w:rsid w:val="00EB655B"/>
    <w:rsid w:val="00EB6D8D"/>
    <w:rsid w:val="00EC1572"/>
    <w:rsid w:val="00EC1983"/>
    <w:rsid w:val="00EC5048"/>
    <w:rsid w:val="00ED1B14"/>
    <w:rsid w:val="00ED57EF"/>
    <w:rsid w:val="00ED7BE7"/>
    <w:rsid w:val="00EE5EB9"/>
    <w:rsid w:val="00EF1440"/>
    <w:rsid w:val="00EF2229"/>
    <w:rsid w:val="00EF5B8E"/>
    <w:rsid w:val="00F03316"/>
    <w:rsid w:val="00F174C4"/>
    <w:rsid w:val="00F179A3"/>
    <w:rsid w:val="00F17E30"/>
    <w:rsid w:val="00F22DA9"/>
    <w:rsid w:val="00F310DE"/>
    <w:rsid w:val="00F3111A"/>
    <w:rsid w:val="00F34CF5"/>
    <w:rsid w:val="00F43E1C"/>
    <w:rsid w:val="00F44741"/>
    <w:rsid w:val="00F4513A"/>
    <w:rsid w:val="00F4729C"/>
    <w:rsid w:val="00F53111"/>
    <w:rsid w:val="00F54A8B"/>
    <w:rsid w:val="00F55AEB"/>
    <w:rsid w:val="00F55F43"/>
    <w:rsid w:val="00F60116"/>
    <w:rsid w:val="00F6382D"/>
    <w:rsid w:val="00F65A53"/>
    <w:rsid w:val="00F71481"/>
    <w:rsid w:val="00F72DC0"/>
    <w:rsid w:val="00F759FC"/>
    <w:rsid w:val="00F75D8A"/>
    <w:rsid w:val="00F77538"/>
    <w:rsid w:val="00F813C9"/>
    <w:rsid w:val="00F824D2"/>
    <w:rsid w:val="00F82987"/>
    <w:rsid w:val="00F966AC"/>
    <w:rsid w:val="00FA1CC1"/>
    <w:rsid w:val="00FA4860"/>
    <w:rsid w:val="00FA524F"/>
    <w:rsid w:val="00FB69C7"/>
    <w:rsid w:val="00FB6D4D"/>
    <w:rsid w:val="00FB725A"/>
    <w:rsid w:val="00FC58F7"/>
    <w:rsid w:val="00FD22C2"/>
    <w:rsid w:val="00FD278D"/>
    <w:rsid w:val="00FD2836"/>
    <w:rsid w:val="00FD2B0F"/>
    <w:rsid w:val="00FD2D3A"/>
    <w:rsid w:val="00FD386D"/>
    <w:rsid w:val="00FD3CC5"/>
    <w:rsid w:val="00FD5AC1"/>
    <w:rsid w:val="00FE3662"/>
    <w:rsid w:val="00FE5D03"/>
    <w:rsid w:val="00FE7230"/>
    <w:rsid w:val="00FF3710"/>
    <w:rsid w:val="00FF4502"/>
    <w:rsid w:val="00FF47AF"/>
    <w:rsid w:val="00FF6270"/>
    <w:rsid w:val="00FF7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C5"/>
    <w:rPr>
      <w:rFonts w:ascii="Times New Roman" w:eastAsia="Times New Roman" w:hAnsi="Times New Roman"/>
      <w:sz w:val="24"/>
      <w:szCs w:val="24"/>
    </w:rPr>
  </w:style>
  <w:style w:type="paragraph" w:styleId="4">
    <w:name w:val="heading 4"/>
    <w:basedOn w:val="a"/>
    <w:next w:val="a"/>
    <w:link w:val="40"/>
    <w:qFormat/>
    <w:rsid w:val="00FA1CC1"/>
    <w:pPr>
      <w:keepNext/>
      <w:outlineLvl w:val="3"/>
    </w:pPr>
    <w:rPr>
      <w:b/>
      <w:sz w:val="22"/>
      <w:szCs w:val="20"/>
      <w:lang w:val="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6B4"/>
    <w:pPr>
      <w:tabs>
        <w:tab w:val="center" w:pos="4677"/>
        <w:tab w:val="right" w:pos="9355"/>
      </w:tabs>
    </w:pPr>
    <w:rPr>
      <w:lang/>
    </w:rPr>
  </w:style>
  <w:style w:type="character" w:customStyle="1" w:styleId="a4">
    <w:name w:val="Верхний колонтитул Знак"/>
    <w:link w:val="a3"/>
    <w:uiPriority w:val="99"/>
    <w:rsid w:val="000B46B4"/>
    <w:rPr>
      <w:rFonts w:ascii="Times New Roman" w:eastAsia="Times New Roman" w:hAnsi="Times New Roman"/>
      <w:sz w:val="24"/>
      <w:szCs w:val="24"/>
    </w:rPr>
  </w:style>
  <w:style w:type="paragraph" w:styleId="a5">
    <w:name w:val="footer"/>
    <w:basedOn w:val="a"/>
    <w:link w:val="a6"/>
    <w:uiPriority w:val="99"/>
    <w:unhideWhenUsed/>
    <w:rsid w:val="000B46B4"/>
    <w:pPr>
      <w:tabs>
        <w:tab w:val="center" w:pos="4677"/>
        <w:tab w:val="right" w:pos="9355"/>
      </w:tabs>
    </w:pPr>
    <w:rPr>
      <w:lang/>
    </w:rPr>
  </w:style>
  <w:style w:type="character" w:customStyle="1" w:styleId="a6">
    <w:name w:val="Нижний колонтитул Знак"/>
    <w:link w:val="a5"/>
    <w:uiPriority w:val="99"/>
    <w:rsid w:val="000B46B4"/>
    <w:rPr>
      <w:rFonts w:ascii="Times New Roman" w:eastAsia="Times New Roman" w:hAnsi="Times New Roman"/>
      <w:sz w:val="24"/>
      <w:szCs w:val="24"/>
    </w:rPr>
  </w:style>
  <w:style w:type="paragraph" w:styleId="a7">
    <w:name w:val="Body Text Indent"/>
    <w:basedOn w:val="a"/>
    <w:link w:val="a8"/>
    <w:rsid w:val="007245BC"/>
    <w:pPr>
      <w:ind w:firstLine="1134"/>
    </w:pPr>
    <w:rPr>
      <w:sz w:val="28"/>
      <w:szCs w:val="20"/>
      <w:lang/>
    </w:rPr>
  </w:style>
  <w:style w:type="character" w:customStyle="1" w:styleId="a8">
    <w:name w:val="Основной текст с отступом Знак"/>
    <w:link w:val="a7"/>
    <w:rsid w:val="007245BC"/>
    <w:rPr>
      <w:rFonts w:ascii="Times New Roman" w:eastAsia="Times New Roman" w:hAnsi="Times New Roman"/>
      <w:sz w:val="28"/>
    </w:rPr>
  </w:style>
  <w:style w:type="paragraph" w:styleId="a9">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a"/>
    <w:uiPriority w:val="99"/>
    <w:qFormat/>
    <w:rsid w:val="008D5AF1"/>
    <w:pPr>
      <w:spacing w:after="240"/>
    </w:pPr>
    <w:rPr>
      <w:lang/>
    </w:rPr>
  </w:style>
  <w:style w:type="character" w:customStyle="1" w:styleId="aa">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9"/>
    <w:rsid w:val="008D5AF1"/>
    <w:rPr>
      <w:rFonts w:ascii="Times New Roman" w:eastAsia="Times New Roman" w:hAnsi="Times New Roman"/>
      <w:sz w:val="24"/>
      <w:szCs w:val="24"/>
    </w:rPr>
  </w:style>
  <w:style w:type="paragraph" w:styleId="ab">
    <w:name w:val="Block Text"/>
    <w:basedOn w:val="a"/>
    <w:unhideWhenUsed/>
    <w:rsid w:val="008D5AF1"/>
    <w:pPr>
      <w:tabs>
        <w:tab w:val="left" w:pos="8789"/>
      </w:tabs>
      <w:ind w:left="1985" w:right="141" w:hanging="2269"/>
      <w:jc w:val="both"/>
    </w:pPr>
    <w:rPr>
      <w:rFonts w:eastAsia="Calibri"/>
      <w:sz w:val="28"/>
      <w:szCs w:val="20"/>
    </w:rPr>
  </w:style>
  <w:style w:type="character" w:styleId="ac">
    <w:name w:val="Hyperlink"/>
    <w:uiPriority w:val="99"/>
    <w:unhideWhenUsed/>
    <w:rsid w:val="00785290"/>
    <w:rPr>
      <w:color w:val="0000FF"/>
      <w:u w:val="single"/>
    </w:rPr>
  </w:style>
  <w:style w:type="paragraph" w:customStyle="1" w:styleId="Default">
    <w:name w:val="Default"/>
    <w:rsid w:val="00EC1572"/>
    <w:pPr>
      <w:autoSpaceDE w:val="0"/>
      <w:autoSpaceDN w:val="0"/>
      <w:adjustRightInd w:val="0"/>
    </w:pPr>
    <w:rPr>
      <w:rFonts w:ascii="Times New Roman" w:hAnsi="Times New Roman"/>
      <w:color w:val="000000"/>
      <w:sz w:val="24"/>
      <w:szCs w:val="24"/>
      <w:lang w:eastAsia="en-US"/>
    </w:rPr>
  </w:style>
  <w:style w:type="paragraph" w:customStyle="1" w:styleId="1">
    <w:name w:val="Стиль1"/>
    <w:basedOn w:val="a"/>
    <w:link w:val="10"/>
    <w:qFormat/>
    <w:rsid w:val="00420272"/>
    <w:pPr>
      <w:ind w:firstLine="709"/>
      <w:jc w:val="center"/>
    </w:pPr>
    <w:rPr>
      <w:b/>
      <w:sz w:val="30"/>
      <w:szCs w:val="30"/>
      <w:lang/>
    </w:rPr>
  </w:style>
  <w:style w:type="character" w:customStyle="1" w:styleId="10">
    <w:name w:val="Стиль1 Знак"/>
    <w:link w:val="1"/>
    <w:rsid w:val="00420272"/>
    <w:rPr>
      <w:rFonts w:ascii="Times New Roman" w:eastAsia="Times New Roman" w:hAnsi="Times New Roman"/>
      <w:b/>
      <w:sz w:val="30"/>
      <w:szCs w:val="30"/>
      <w:lang/>
    </w:rPr>
  </w:style>
  <w:style w:type="paragraph" w:styleId="ad">
    <w:name w:val="List Paragraph"/>
    <w:basedOn w:val="a"/>
    <w:uiPriority w:val="34"/>
    <w:qFormat/>
    <w:rsid w:val="00925B76"/>
    <w:pPr>
      <w:spacing w:after="200" w:line="276" w:lineRule="auto"/>
      <w:ind w:left="720"/>
      <w:contextualSpacing/>
    </w:pPr>
    <w:rPr>
      <w:rFonts w:ascii="Calibri" w:eastAsia="Calibri" w:hAnsi="Calibri"/>
      <w:sz w:val="22"/>
      <w:szCs w:val="22"/>
      <w:lang w:eastAsia="en-US"/>
    </w:rPr>
  </w:style>
  <w:style w:type="paragraph" w:styleId="ae">
    <w:name w:val="Body Text"/>
    <w:basedOn w:val="a"/>
    <w:link w:val="af"/>
    <w:rsid w:val="00AB1F55"/>
    <w:pPr>
      <w:spacing w:after="120"/>
    </w:pPr>
    <w:rPr>
      <w:lang/>
    </w:rPr>
  </w:style>
  <w:style w:type="character" w:customStyle="1" w:styleId="af">
    <w:name w:val="Основной текст Знак"/>
    <w:link w:val="ae"/>
    <w:rsid w:val="00AB1F55"/>
    <w:rPr>
      <w:rFonts w:ascii="Times New Roman" w:eastAsia="Times New Roman" w:hAnsi="Times New Roman"/>
      <w:sz w:val="24"/>
      <w:szCs w:val="24"/>
    </w:rPr>
  </w:style>
  <w:style w:type="table" w:styleId="af0">
    <w:name w:val="Table Grid"/>
    <w:basedOn w:val="a1"/>
    <w:uiPriority w:val="59"/>
    <w:rsid w:val="00C52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133A6B"/>
    <w:rPr>
      <w:rFonts w:ascii="Tahoma" w:hAnsi="Tahoma" w:cs="Tahoma"/>
      <w:sz w:val="16"/>
      <w:szCs w:val="16"/>
    </w:rPr>
  </w:style>
  <w:style w:type="character" w:customStyle="1" w:styleId="af2">
    <w:name w:val="Текст выноски Знак"/>
    <w:link w:val="af1"/>
    <w:uiPriority w:val="99"/>
    <w:semiHidden/>
    <w:rsid w:val="00133A6B"/>
    <w:rPr>
      <w:rFonts w:ascii="Tahoma" w:eastAsia="Times New Roman" w:hAnsi="Tahoma" w:cs="Tahoma"/>
      <w:sz w:val="16"/>
      <w:szCs w:val="16"/>
    </w:rPr>
  </w:style>
  <w:style w:type="character" w:customStyle="1" w:styleId="word-wrapper">
    <w:name w:val="word-wrapper"/>
    <w:rsid w:val="000B1E99"/>
  </w:style>
  <w:style w:type="character" w:customStyle="1" w:styleId="40">
    <w:name w:val="Заголовок 4 Знак"/>
    <w:link w:val="4"/>
    <w:rsid w:val="00FA1CC1"/>
    <w:rPr>
      <w:rFonts w:ascii="Times New Roman" w:eastAsia="Times New Roman" w:hAnsi="Times New Roman"/>
      <w:b/>
      <w:sz w:val="22"/>
      <w:lang w:val="en-US"/>
    </w:rPr>
  </w:style>
  <w:style w:type="character" w:customStyle="1" w:styleId="h-normal">
    <w:name w:val="h-normal"/>
    <w:rsid w:val="00FF3710"/>
  </w:style>
  <w:style w:type="character" w:customStyle="1" w:styleId="fake-non-breaking-space">
    <w:name w:val="fake-non-breaking-space"/>
    <w:rsid w:val="00BC74F7"/>
  </w:style>
  <w:style w:type="character" w:styleId="af3">
    <w:name w:val="annotation reference"/>
    <w:uiPriority w:val="99"/>
    <w:semiHidden/>
    <w:unhideWhenUsed/>
    <w:rsid w:val="00E32AAB"/>
    <w:rPr>
      <w:sz w:val="16"/>
      <w:szCs w:val="16"/>
    </w:rPr>
  </w:style>
  <w:style w:type="paragraph" w:styleId="af4">
    <w:name w:val="annotation text"/>
    <w:basedOn w:val="a"/>
    <w:link w:val="af5"/>
    <w:uiPriority w:val="99"/>
    <w:semiHidden/>
    <w:unhideWhenUsed/>
    <w:rsid w:val="00E32AAB"/>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32AAB"/>
    <w:rPr>
      <w:lang w:eastAsia="en-US"/>
    </w:rPr>
  </w:style>
  <w:style w:type="paragraph" w:styleId="af6">
    <w:name w:val="annotation subject"/>
    <w:basedOn w:val="af4"/>
    <w:next w:val="af4"/>
    <w:link w:val="af7"/>
    <w:uiPriority w:val="99"/>
    <w:semiHidden/>
    <w:unhideWhenUsed/>
    <w:rsid w:val="00E32AAB"/>
    <w:rPr>
      <w:b/>
      <w:bCs/>
    </w:rPr>
  </w:style>
  <w:style w:type="character" w:customStyle="1" w:styleId="af7">
    <w:name w:val="Тема примечания Знак"/>
    <w:link w:val="af6"/>
    <w:uiPriority w:val="99"/>
    <w:semiHidden/>
    <w:rsid w:val="00E32AAB"/>
    <w:rPr>
      <w:b/>
      <w:bCs/>
      <w:lang w:eastAsia="en-US"/>
    </w:rPr>
  </w:style>
  <w:style w:type="character" w:styleId="af8">
    <w:name w:val="Strong"/>
    <w:uiPriority w:val="22"/>
    <w:qFormat/>
    <w:rsid w:val="00E32AAB"/>
    <w:rPr>
      <w:b/>
      <w:bCs/>
    </w:rPr>
  </w:style>
  <w:style w:type="paragraph" w:customStyle="1" w:styleId="estext">
    <w:name w:val="es_text"/>
    <w:basedOn w:val="a"/>
    <w:rsid w:val="00E32AAB"/>
    <w:pPr>
      <w:spacing w:before="100" w:beforeAutospacing="1" w:after="150"/>
    </w:pPr>
    <w:rPr>
      <w:rFonts w:ascii="Arial" w:eastAsia="Calibri" w:hAnsi="Arial" w:cs="Arial"/>
      <w:color w:val="000000"/>
      <w:sz w:val="18"/>
      <w:szCs w:val="18"/>
      <w:lang w:eastAsia="en-GB"/>
    </w:rPr>
  </w:style>
  <w:style w:type="paragraph" w:customStyle="1" w:styleId="ConsPlusNormal">
    <w:name w:val="ConsPlusNormal"/>
    <w:rsid w:val="00E32AAB"/>
    <w:pPr>
      <w:widowControl w:val="0"/>
      <w:autoSpaceDE w:val="0"/>
      <w:autoSpaceDN w:val="0"/>
      <w:adjustRightInd w:val="0"/>
    </w:pPr>
    <w:rPr>
      <w:rFonts w:ascii="Arial" w:eastAsia="Times New Roman" w:hAnsi="Arial" w:cs="Arial"/>
    </w:rPr>
  </w:style>
  <w:style w:type="character" w:customStyle="1" w:styleId="af9">
    <w:name w:val="Основной текст_"/>
    <w:link w:val="11"/>
    <w:rsid w:val="00E32AAB"/>
    <w:rPr>
      <w:rFonts w:ascii="Times New Roman" w:eastAsia="Times New Roman" w:hAnsi="Times New Roman"/>
      <w:sz w:val="30"/>
      <w:szCs w:val="30"/>
      <w:shd w:val="clear" w:color="auto" w:fill="FFFFFF"/>
    </w:rPr>
  </w:style>
  <w:style w:type="paragraph" w:customStyle="1" w:styleId="11">
    <w:name w:val="Основной текст1"/>
    <w:basedOn w:val="a"/>
    <w:link w:val="af9"/>
    <w:rsid w:val="00E32AAB"/>
    <w:pPr>
      <w:widowControl w:val="0"/>
      <w:shd w:val="clear" w:color="auto" w:fill="FFFFFF"/>
      <w:ind w:firstLine="400"/>
    </w:pPr>
    <w:rPr>
      <w:sz w:val="30"/>
      <w:szCs w:val="30"/>
    </w:rPr>
  </w:style>
</w:styles>
</file>

<file path=word/webSettings.xml><?xml version="1.0" encoding="utf-8"?>
<w:webSettings xmlns:r="http://schemas.openxmlformats.org/officeDocument/2006/relationships" xmlns:w="http://schemas.openxmlformats.org/wordprocessingml/2006/main">
  <w:divs>
    <w:div w:id="82456798">
      <w:bodyDiv w:val="1"/>
      <w:marLeft w:val="0"/>
      <w:marRight w:val="0"/>
      <w:marTop w:val="0"/>
      <w:marBottom w:val="0"/>
      <w:divBdr>
        <w:top w:val="none" w:sz="0" w:space="0" w:color="auto"/>
        <w:left w:val="none" w:sz="0" w:space="0" w:color="auto"/>
        <w:bottom w:val="none" w:sz="0" w:space="0" w:color="auto"/>
        <w:right w:val="none" w:sz="0" w:space="0" w:color="auto"/>
      </w:divBdr>
    </w:div>
    <w:div w:id="161358794">
      <w:bodyDiv w:val="1"/>
      <w:marLeft w:val="0"/>
      <w:marRight w:val="0"/>
      <w:marTop w:val="0"/>
      <w:marBottom w:val="0"/>
      <w:divBdr>
        <w:top w:val="none" w:sz="0" w:space="0" w:color="auto"/>
        <w:left w:val="none" w:sz="0" w:space="0" w:color="auto"/>
        <w:bottom w:val="none" w:sz="0" w:space="0" w:color="auto"/>
        <w:right w:val="none" w:sz="0" w:space="0" w:color="auto"/>
      </w:divBdr>
    </w:div>
    <w:div w:id="204293056">
      <w:bodyDiv w:val="1"/>
      <w:marLeft w:val="0"/>
      <w:marRight w:val="0"/>
      <w:marTop w:val="0"/>
      <w:marBottom w:val="0"/>
      <w:divBdr>
        <w:top w:val="none" w:sz="0" w:space="0" w:color="auto"/>
        <w:left w:val="none" w:sz="0" w:space="0" w:color="auto"/>
        <w:bottom w:val="none" w:sz="0" w:space="0" w:color="auto"/>
        <w:right w:val="none" w:sz="0" w:space="0" w:color="auto"/>
      </w:divBdr>
      <w:divsChild>
        <w:div w:id="484467119">
          <w:marLeft w:val="0"/>
          <w:marRight w:val="0"/>
          <w:marTop w:val="0"/>
          <w:marBottom w:val="0"/>
          <w:divBdr>
            <w:top w:val="none" w:sz="0" w:space="0" w:color="auto"/>
            <w:left w:val="none" w:sz="0" w:space="0" w:color="auto"/>
            <w:bottom w:val="none" w:sz="0" w:space="0" w:color="auto"/>
            <w:right w:val="none" w:sz="0" w:space="0" w:color="auto"/>
          </w:divBdr>
        </w:div>
      </w:divsChild>
    </w:div>
    <w:div w:id="204754254">
      <w:bodyDiv w:val="1"/>
      <w:marLeft w:val="0"/>
      <w:marRight w:val="0"/>
      <w:marTop w:val="0"/>
      <w:marBottom w:val="0"/>
      <w:divBdr>
        <w:top w:val="none" w:sz="0" w:space="0" w:color="auto"/>
        <w:left w:val="none" w:sz="0" w:space="0" w:color="auto"/>
        <w:bottom w:val="none" w:sz="0" w:space="0" w:color="auto"/>
        <w:right w:val="none" w:sz="0" w:space="0" w:color="auto"/>
      </w:divBdr>
    </w:div>
    <w:div w:id="478575637">
      <w:bodyDiv w:val="1"/>
      <w:marLeft w:val="0"/>
      <w:marRight w:val="0"/>
      <w:marTop w:val="0"/>
      <w:marBottom w:val="0"/>
      <w:divBdr>
        <w:top w:val="none" w:sz="0" w:space="0" w:color="auto"/>
        <w:left w:val="none" w:sz="0" w:space="0" w:color="auto"/>
        <w:bottom w:val="none" w:sz="0" w:space="0" w:color="auto"/>
        <w:right w:val="none" w:sz="0" w:space="0" w:color="auto"/>
      </w:divBdr>
    </w:div>
    <w:div w:id="581371926">
      <w:bodyDiv w:val="1"/>
      <w:marLeft w:val="0"/>
      <w:marRight w:val="0"/>
      <w:marTop w:val="0"/>
      <w:marBottom w:val="0"/>
      <w:divBdr>
        <w:top w:val="none" w:sz="0" w:space="0" w:color="auto"/>
        <w:left w:val="none" w:sz="0" w:space="0" w:color="auto"/>
        <w:bottom w:val="none" w:sz="0" w:space="0" w:color="auto"/>
        <w:right w:val="none" w:sz="0" w:space="0" w:color="auto"/>
      </w:divBdr>
    </w:div>
    <w:div w:id="811753394">
      <w:bodyDiv w:val="1"/>
      <w:marLeft w:val="0"/>
      <w:marRight w:val="0"/>
      <w:marTop w:val="0"/>
      <w:marBottom w:val="0"/>
      <w:divBdr>
        <w:top w:val="none" w:sz="0" w:space="0" w:color="auto"/>
        <w:left w:val="none" w:sz="0" w:space="0" w:color="auto"/>
        <w:bottom w:val="none" w:sz="0" w:space="0" w:color="auto"/>
        <w:right w:val="none" w:sz="0" w:space="0" w:color="auto"/>
      </w:divBdr>
    </w:div>
    <w:div w:id="978002260">
      <w:bodyDiv w:val="1"/>
      <w:marLeft w:val="0"/>
      <w:marRight w:val="0"/>
      <w:marTop w:val="0"/>
      <w:marBottom w:val="0"/>
      <w:divBdr>
        <w:top w:val="none" w:sz="0" w:space="0" w:color="auto"/>
        <w:left w:val="none" w:sz="0" w:space="0" w:color="auto"/>
        <w:bottom w:val="none" w:sz="0" w:space="0" w:color="auto"/>
        <w:right w:val="none" w:sz="0" w:space="0" w:color="auto"/>
      </w:divBdr>
      <w:divsChild>
        <w:div w:id="906694872">
          <w:marLeft w:val="0"/>
          <w:marRight w:val="0"/>
          <w:marTop w:val="0"/>
          <w:marBottom w:val="0"/>
          <w:divBdr>
            <w:top w:val="none" w:sz="0" w:space="0" w:color="auto"/>
            <w:left w:val="none" w:sz="0" w:space="0" w:color="auto"/>
            <w:bottom w:val="none" w:sz="0" w:space="0" w:color="auto"/>
            <w:right w:val="none" w:sz="0" w:space="0" w:color="auto"/>
          </w:divBdr>
        </w:div>
      </w:divsChild>
    </w:div>
    <w:div w:id="1225414756">
      <w:bodyDiv w:val="1"/>
      <w:marLeft w:val="0"/>
      <w:marRight w:val="0"/>
      <w:marTop w:val="0"/>
      <w:marBottom w:val="0"/>
      <w:divBdr>
        <w:top w:val="none" w:sz="0" w:space="0" w:color="auto"/>
        <w:left w:val="none" w:sz="0" w:space="0" w:color="auto"/>
        <w:bottom w:val="none" w:sz="0" w:space="0" w:color="auto"/>
        <w:right w:val="none" w:sz="0" w:space="0" w:color="auto"/>
      </w:divBdr>
    </w:div>
    <w:div w:id="1285620611">
      <w:bodyDiv w:val="1"/>
      <w:marLeft w:val="0"/>
      <w:marRight w:val="0"/>
      <w:marTop w:val="0"/>
      <w:marBottom w:val="0"/>
      <w:divBdr>
        <w:top w:val="none" w:sz="0" w:space="0" w:color="auto"/>
        <w:left w:val="none" w:sz="0" w:space="0" w:color="auto"/>
        <w:bottom w:val="none" w:sz="0" w:space="0" w:color="auto"/>
        <w:right w:val="none" w:sz="0" w:space="0" w:color="auto"/>
      </w:divBdr>
    </w:div>
    <w:div w:id="1434669641">
      <w:bodyDiv w:val="1"/>
      <w:marLeft w:val="0"/>
      <w:marRight w:val="0"/>
      <w:marTop w:val="0"/>
      <w:marBottom w:val="0"/>
      <w:divBdr>
        <w:top w:val="none" w:sz="0" w:space="0" w:color="auto"/>
        <w:left w:val="none" w:sz="0" w:space="0" w:color="auto"/>
        <w:bottom w:val="none" w:sz="0" w:space="0" w:color="auto"/>
        <w:right w:val="none" w:sz="0" w:space="0" w:color="auto"/>
      </w:divBdr>
    </w:div>
    <w:div w:id="1505784247">
      <w:bodyDiv w:val="1"/>
      <w:marLeft w:val="0"/>
      <w:marRight w:val="0"/>
      <w:marTop w:val="0"/>
      <w:marBottom w:val="0"/>
      <w:divBdr>
        <w:top w:val="none" w:sz="0" w:space="0" w:color="auto"/>
        <w:left w:val="none" w:sz="0" w:space="0" w:color="auto"/>
        <w:bottom w:val="none" w:sz="0" w:space="0" w:color="auto"/>
        <w:right w:val="none" w:sz="0" w:space="0" w:color="auto"/>
      </w:divBdr>
    </w:div>
    <w:div w:id="1722168080">
      <w:bodyDiv w:val="1"/>
      <w:marLeft w:val="0"/>
      <w:marRight w:val="0"/>
      <w:marTop w:val="0"/>
      <w:marBottom w:val="0"/>
      <w:divBdr>
        <w:top w:val="none" w:sz="0" w:space="0" w:color="auto"/>
        <w:left w:val="none" w:sz="0" w:space="0" w:color="auto"/>
        <w:bottom w:val="none" w:sz="0" w:space="0" w:color="auto"/>
        <w:right w:val="none" w:sz="0" w:space="0" w:color="auto"/>
      </w:divBdr>
    </w:div>
    <w:div w:id="1914198204">
      <w:bodyDiv w:val="1"/>
      <w:marLeft w:val="0"/>
      <w:marRight w:val="0"/>
      <w:marTop w:val="0"/>
      <w:marBottom w:val="0"/>
      <w:divBdr>
        <w:top w:val="none" w:sz="0" w:space="0" w:color="auto"/>
        <w:left w:val="none" w:sz="0" w:space="0" w:color="auto"/>
        <w:bottom w:val="none" w:sz="0" w:space="0" w:color="auto"/>
        <w:right w:val="none" w:sz="0" w:space="0" w:color="auto"/>
      </w:divBdr>
      <w:divsChild>
        <w:div w:id="483470105">
          <w:marLeft w:val="0"/>
          <w:marRight w:val="0"/>
          <w:marTop w:val="0"/>
          <w:marBottom w:val="0"/>
          <w:divBdr>
            <w:top w:val="none" w:sz="0" w:space="0" w:color="auto"/>
            <w:left w:val="none" w:sz="0" w:space="0" w:color="auto"/>
            <w:bottom w:val="none" w:sz="0" w:space="0" w:color="auto"/>
            <w:right w:val="none" w:sz="0" w:space="0" w:color="auto"/>
          </w:divBdr>
        </w:div>
      </w:divsChild>
    </w:div>
    <w:div w:id="1970085136">
      <w:bodyDiv w:val="1"/>
      <w:marLeft w:val="0"/>
      <w:marRight w:val="0"/>
      <w:marTop w:val="0"/>
      <w:marBottom w:val="0"/>
      <w:divBdr>
        <w:top w:val="none" w:sz="0" w:space="0" w:color="auto"/>
        <w:left w:val="none" w:sz="0" w:space="0" w:color="auto"/>
        <w:bottom w:val="none" w:sz="0" w:space="0" w:color="auto"/>
        <w:right w:val="none" w:sz="0" w:space="0" w:color="auto"/>
      </w:divBdr>
      <w:divsChild>
        <w:div w:id="167001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040FF-8C0D-4685-9806-D68FBCDA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Keramin</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Emulator</dc:creator>
  <cp:lastModifiedBy>Старовойтова</cp:lastModifiedBy>
  <cp:revision>2</cp:revision>
  <cp:lastPrinted>2025-04-23T14:16:00Z</cp:lastPrinted>
  <dcterms:created xsi:type="dcterms:W3CDTF">2025-05-06T07:42:00Z</dcterms:created>
  <dcterms:modified xsi:type="dcterms:W3CDTF">2025-05-06T07:42:00Z</dcterms:modified>
</cp:coreProperties>
</file>