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85" w:rsidRPr="009F2185" w:rsidRDefault="009F2185" w:rsidP="009F218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Рекомендации по насыщению внутреннего рынка товарами отечественного производства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Настоящие Рекомендации разработаны в целях увеличения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представленности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Для достижения указанных целей Министерство антимонопольного регулирования и торговли рекомендует: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ОТЕЧЕСТВЕННЫМ ПРОИЗВОДИТЕЛЯМ</w:t>
      </w:r>
    </w:p>
    <w:p w:rsidR="009F2185" w:rsidRPr="009F2185" w:rsidRDefault="009F2185" w:rsidP="009F218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осуществлять: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1.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выпуск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востребованного ассортимента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исходя из необходимости: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оптимизации ассортимента выпускаемой продукции;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обеспечения производства только востребованных покупателями товаров;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внедрения новых импортозамещающих видов продукции, одновременно не допуская снятие с производства востребованных на внутреннем рынке товаров;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активизации работы над повышением узнаваемости и доверия к брендам;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изменения подходов к запуску «новинок» с учетом текущих потребительских трендов в сторону современных тенденций и запросов покупателей;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проведения до запуска «новинки» совместных с розничной торговлей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фокус-групп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>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повышения конкурентоспособности выпускаемых товаров, их качества и безопасности;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отгрузки продукции на внутренний рынок по качеству и свойствам, не уступающим продукции, отгружаемой на экспорт;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изменения подходов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определения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предоставления торговым сетям годовых планов запуска новинок и планируемых маркетинговых мероприятий на будущий год;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использования в наименованиях товаров государственных языков;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2.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бесперебойную поставку товаров организациям торговли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на взаимоприемлемых условиях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выполнение заявок организаций торговли в полном объеме и ассортименте;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предоставление отсрочки платежа за поставляемые товары сопоставимой со сроками их оборачиваемости;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организация доставки продукции до торговых объектов без установления лимитов минимальной партии отгрузки, в том числе посредством использования услуг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логистических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компаний;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lastRenderedPageBreak/>
        <w:t>предоставление соответствующих скидок на товары, поставляемые организациям торговли в период проведения акций в собственной фирменной сети;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снижение или отмена оптовых надбавок при поставке товара через собственные торговые дома, управляющие компании, дилеров;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стимулирование розничных продаж путем обеспечения реализации товаров в рассрочку без переплат;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3.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поставку товаров для реализации на внутренний рынок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по приемлемым ценам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за счет снижения себестоимости выпускаемой продукции, в том числе за счет углубления переработки отечественного сырья и эффективного использования местных ресурсов;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по отпускным ценам (без учета НДС) не выше отпускных цен (без учета НДС) таких товаров, поставляемых за пределы Республики Беларусь.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4.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продвижение и стимулирование реализации 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выпускаемой продукции путем: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усиления работы маркетинговых служб производителей по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брендированию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товаров, повышению узнаваемости у потребителей;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реализации мероприятий, в том числе совместных с торговыми организациями, по позиционированию нового ассортимента товаров, их потребительских свойств и качественных характеристик, </w:t>
      </w:r>
      <w:r w:rsidRPr="009F2185">
        <w:rPr>
          <w:rFonts w:ascii="Arial" w:eastAsia="Times New Roman" w:hAnsi="Arial" w:cs="Arial"/>
          <w:sz w:val="24"/>
          <w:szCs w:val="24"/>
        </w:rPr>
        <w:t>предоставление сетям рекламных материалов на безвозмездной основе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предоставление информации по сегментированию и ценовому позиционированию продукции с указанием моделей планируемых к поставке в будущем сезоне;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проведение акций, в том числе по снижению цен, рекламных игр и иных рекламных мероприятий, направленных на стимулирование продажи продукции;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proofErr w:type="spellStart"/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Справочно</w:t>
      </w:r>
      <w:proofErr w:type="spellEnd"/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Указом Президента Республики Беларусь от 24 января 2024 г. № 29 «Об изменении Указа Президента Республики Беларусь» внесены 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установлена возможность проведения мероприятий с розыгрышем призов с использованием 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интернет-ресурсах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 (т.е. в 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аккаунтах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 социальных сетей, 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телеграм-каналах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 и 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мессенджерах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) их владельцами, для участия в которых необходимо быть подписчиком группы (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аккаунта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), сделать 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репост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 или разместить фотографию в группе (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аккаунте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) с 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хештегом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</w:t>
      </w:r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lastRenderedPageBreak/>
        <w:t>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Информация о порядке государственной регистрации рекламных игр размещена на </w:t>
      </w:r>
      <w:proofErr w:type="spellStart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интернет-ресурсе</w:t>
      </w:r>
      <w:proofErr w:type="spellEnd"/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 xml:space="preserve"> МАРТ </w:t>
      </w:r>
      <w:hyperlink r:id="rId4" w:history="1">
        <w:r w:rsidRPr="009F2185">
          <w:rPr>
            <w:rFonts w:ascii="Arial" w:eastAsia="Times New Roman" w:hAnsi="Arial" w:cs="Arial"/>
            <w:i/>
            <w:iCs/>
            <w:color w:val="55B6CE"/>
            <w:sz w:val="24"/>
            <w:szCs w:val="24"/>
            <w:u w:val="single"/>
          </w:rPr>
          <w:t>www.mart.gov.by</w:t>
        </w:r>
      </w:hyperlink>
      <w:r w:rsidRPr="009F2185">
        <w:rPr>
          <w:rFonts w:ascii="Arial" w:eastAsia="Times New Roman" w:hAnsi="Arial" w:cs="Arial"/>
          <w:i/>
          <w:iCs/>
          <w:color w:val="2C3136"/>
          <w:sz w:val="24"/>
          <w:szCs w:val="24"/>
        </w:rPr>
        <w:t> в разделе «Регулирование рекламной деятельности/Рекламные игры».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участие в распродаже моделей товаров, имеющих низкую оборачиваемость, путем проведения дополнительных совместных маркетинговых активностей;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обеспечение максимального покрытия торговых объектов службами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мерчандайзинга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с разработкой планов посещений;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активизации размещения (распространения) рекламы, в том числе наружной рекламы;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5.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расширение каналов сбыта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выпускаемой продукции, в том числе за счет: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увеличения количества торговых объектов, в том числе фирменных магазинов, расположенных в торговых центрах, владельцами которых с МАРТ, облисполкомами и Минским горисполкомом заключены соглашения предоставлении производителям Республики Беларусь торговых площадей в торговых центрах, в которых реализуется выпускаемая продукция;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предложения к продаже всего ассортимента выпускаемой продукции не менее чем в 5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интернет-магазинах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и не менее чем на 2-х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интернет-площадках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>, функционирующих на территории Республики Беларусь.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СУБЪЕКТАМ ТОРГОВЛИ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1. 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размещать товары отечественного производства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на торговой площади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каждого магазина, павильона, размер которой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не менее, чем размер торговой площади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, отведенной под размещение соответствующих категорий (подкатегорий) товаров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импортного производства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, в визуально и физически доступных местах способами, указанными в приложении к настоящим Рекомендациям;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2.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размещать в </w:t>
      </w:r>
      <w:proofErr w:type="spellStart"/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прикассовых</w:t>
      </w:r>
      <w:proofErr w:type="spellEnd"/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 xml:space="preserve"> зонах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магазинов, павильонов преимущественно товары отечественного производства;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3.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обозначать места размещения и выкладки товаров отечественного производства в торговых объектах информационной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надписью «Сделано в Беларуси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» или иными аналогичными надписями согласно приложению к настоящим Рекомендациям;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4.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при продаже товаров с использованием глобальной компьютерной сети Интернет (далее – сеть Интернет):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при запросе покупателем конкретного товара обеспечить на сайтах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первоочередное размещение предложений о заключении договора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розничной купли-продажи товаров отечественного производства;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lastRenderedPageBreak/>
        <w:t>визуально (информационно) обозначать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на сайтах товары отечественного производства (например, цветами государственного флага, национальным орнаментом и т.п.);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предоставить на сайтах техническую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возможность выборки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товаров отечественного производства по специальному поисковому запросу;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расширять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сервисы доставки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товаров отечественного производства;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внедрять 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мобильные приложения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t> для продажи товаров отечественного производства с использованием сети Интернет.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 </w:t>
      </w:r>
    </w:p>
    <w:p w:rsidR="009F2185" w:rsidRPr="009F2185" w:rsidRDefault="009F2185" w:rsidP="009F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185">
        <w:rPr>
          <w:rFonts w:ascii="Arial" w:eastAsia="Times New Roman" w:hAnsi="Arial" w:cs="Arial"/>
          <w:color w:val="000014"/>
          <w:sz w:val="24"/>
          <w:szCs w:val="24"/>
        </w:rPr>
        <w:br/>
      </w:r>
    </w:p>
    <w:p w:rsidR="009F2185" w:rsidRPr="009F2185" w:rsidRDefault="009F2185" w:rsidP="009F218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C3136"/>
          <w:sz w:val="24"/>
          <w:szCs w:val="24"/>
        </w:rPr>
      </w:pPr>
    </w:p>
    <w:p w:rsidR="009F2185" w:rsidRPr="009F2185" w:rsidRDefault="009F2185" w:rsidP="009F2185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Приложение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СПОСОБЫ</w:t>
      </w: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br/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t>размещения и выкладки товаров</w:t>
      </w:r>
      <w:r w:rsidRPr="009F2185">
        <w:rPr>
          <w:rFonts w:ascii="Arial" w:eastAsia="Times New Roman" w:hAnsi="Arial" w:cs="Arial"/>
          <w:b/>
          <w:bCs/>
          <w:color w:val="2C3136"/>
          <w:sz w:val="24"/>
          <w:szCs w:val="24"/>
        </w:rPr>
        <w:br/>
        <w:t>отечественного производства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Размещение товаров – распределение товаров на площади торгового зала в соответствии с планом помещения.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br/>
        <w:t xml:space="preserve">и «пирамиды» из товаров, специальные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брендированные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ВИЗУАЛЬНО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в целом обеспечена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обозреваемость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br/>
        <w:t>к покупателю;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товар отечественного производства должен иметь достаточный «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фейсинг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lastRenderedPageBreak/>
        <w:t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надписью «Сделано в Республике Беларусь/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Зроблена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ў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Беларусi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воблеры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>, ленты и др.).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ФИЗИЧЕСКИ ДОСТУПНЫЕ МЕСТА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9F2185">
        <w:rPr>
          <w:rFonts w:ascii="Arial" w:eastAsia="Times New Roman" w:hAnsi="Arial" w:cs="Arial"/>
          <w:color w:val="2C3136"/>
          <w:sz w:val="24"/>
          <w:szCs w:val="24"/>
        </w:rPr>
        <w:br/>
        <w:t>и доступ к ним покупателей без дополнительных физических усилий;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ВЫКЛАДКА ТОВАРА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Горизонтальная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Вертикальная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однородные товары выкладываются на полках по вертикали, сверху вниз;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Комбинированная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сочетание горизонтального и вертикального способов выкладки товаров;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lastRenderedPageBreak/>
        <w:t>Дисплейная (дополнительное место продаж)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отдельно стоящий фирменный стенд или стойка, не привязанные к основной точке продажи этого товара;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 «Сделано в Республике Беларусь/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Зроблена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ў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Беларусi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воблеры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>, ленты и др.).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proofErr w:type="spellStart"/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Паллетная</w:t>
      </w:r>
      <w:proofErr w:type="spellEnd"/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расположение товара одного наименования на паллете и похожей конструкции в одном конкретном месте;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Зроблена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ў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Беларусi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 xml:space="preserve">» или иными надписями, средствами и способами (POS-материалы, баннеры, </w:t>
      </w:r>
      <w:proofErr w:type="spellStart"/>
      <w:r w:rsidRPr="009F2185">
        <w:rPr>
          <w:rFonts w:ascii="Arial" w:eastAsia="Times New Roman" w:hAnsi="Arial" w:cs="Arial"/>
          <w:color w:val="2C3136"/>
          <w:sz w:val="24"/>
          <w:szCs w:val="24"/>
        </w:rPr>
        <w:t>воблеры</w:t>
      </w:r>
      <w:proofErr w:type="spellEnd"/>
      <w:r w:rsidRPr="009F2185">
        <w:rPr>
          <w:rFonts w:ascii="Arial" w:eastAsia="Times New Roman" w:hAnsi="Arial" w:cs="Arial"/>
          <w:color w:val="2C3136"/>
          <w:sz w:val="24"/>
          <w:szCs w:val="24"/>
        </w:rPr>
        <w:t>, ленты и др.).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b/>
          <w:bCs/>
          <w:i/>
          <w:iCs/>
          <w:color w:val="2C3136"/>
          <w:sz w:val="24"/>
          <w:szCs w:val="24"/>
        </w:rPr>
        <w:t>Общая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полка (стенд, стойка, паллет и др.) должна быть максимально заполнена отечественным товаром в глубину;</w:t>
      </w:r>
    </w:p>
    <w:p w:rsidR="009F2185" w:rsidRPr="009F2185" w:rsidRDefault="009F2185" w:rsidP="009F218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C3136"/>
          <w:sz w:val="24"/>
          <w:szCs w:val="24"/>
        </w:rPr>
      </w:pPr>
      <w:r w:rsidRPr="009F2185">
        <w:rPr>
          <w:rFonts w:ascii="Arial" w:eastAsia="Times New Roman" w:hAnsi="Arial" w:cs="Arial"/>
          <w:color w:val="2C3136"/>
          <w:sz w:val="24"/>
          <w:szCs w:val="24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8B7C78" w:rsidRPr="009F2185" w:rsidRDefault="008B7C78"/>
    <w:sectPr w:rsidR="008B7C78" w:rsidRPr="009F2185" w:rsidSect="00A8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923"/>
    <w:rsid w:val="00673923"/>
    <w:rsid w:val="008B7C78"/>
    <w:rsid w:val="009F2185"/>
    <w:rsid w:val="00A86313"/>
    <w:rsid w:val="00EF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11940</Characters>
  <Application>Microsoft Office Word</Application>
  <DocSecurity>0</DocSecurity>
  <Lines>99</Lines>
  <Paragraphs>28</Paragraphs>
  <ScaleCrop>false</ScaleCrop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Н.С..</dc:creator>
  <cp:lastModifiedBy>Старовойтова</cp:lastModifiedBy>
  <cp:revision>2</cp:revision>
  <dcterms:created xsi:type="dcterms:W3CDTF">2025-04-25T06:50:00Z</dcterms:created>
  <dcterms:modified xsi:type="dcterms:W3CDTF">2025-04-25T06:50:00Z</dcterms:modified>
</cp:coreProperties>
</file>